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6C07" w:rsidRDefault="00D06C07" w:rsidP="00D06C07">
      <w:pPr>
        <w:pStyle w:val="Ttulo1"/>
        <w:jc w:val="center"/>
        <w:rPr>
          <w:rFonts w:ascii="Arial" w:eastAsia="Arial" w:hAnsi="Arial" w:cs="Arial"/>
          <w:b/>
          <w:color w:val="000000"/>
          <w:sz w:val="24"/>
          <w:szCs w:val="24"/>
        </w:rPr>
      </w:pPr>
      <w:r>
        <w:rPr>
          <w:rFonts w:ascii="Arial" w:eastAsia="Arial" w:hAnsi="Arial" w:cs="Arial"/>
          <w:b/>
          <w:color w:val="000000"/>
          <w:sz w:val="24"/>
          <w:szCs w:val="24"/>
        </w:rPr>
        <w:t>PLAN DE COMUNICACIONES DEL FONDO DE BIENESTAR SOCIAL DE LA CONTRALORÍA GENERAL DE LA REPÚBLICA</w:t>
      </w:r>
    </w:p>
    <w:p w:rsidR="00D06C07" w:rsidRDefault="00D06C07" w:rsidP="00D06C07">
      <w:pPr>
        <w:pStyle w:val="Ttulo2"/>
        <w:rPr>
          <w:rFonts w:ascii="Arial" w:eastAsia="Arial" w:hAnsi="Arial" w:cs="Arial"/>
          <w:b/>
          <w:color w:val="000000"/>
          <w:sz w:val="24"/>
          <w:szCs w:val="24"/>
        </w:rPr>
      </w:pPr>
      <w:r>
        <w:rPr>
          <w:rFonts w:ascii="Arial" w:eastAsia="Arial" w:hAnsi="Arial" w:cs="Arial"/>
          <w:b/>
          <w:color w:val="000000"/>
          <w:sz w:val="24"/>
          <w:szCs w:val="24"/>
        </w:rPr>
        <w:t>CONTENIDO</w:t>
      </w:r>
    </w:p>
    <w:p w:rsidR="00D06C07" w:rsidRDefault="00D06C07" w:rsidP="00D06C07">
      <w:pPr>
        <w:pStyle w:val="Ttulo2"/>
        <w:numPr>
          <w:ilvl w:val="0"/>
          <w:numId w:val="9"/>
        </w:numPr>
        <w:rPr>
          <w:rFonts w:ascii="Arial" w:eastAsia="Arial" w:hAnsi="Arial" w:cs="Arial"/>
          <w:b/>
          <w:color w:val="000000"/>
          <w:sz w:val="24"/>
          <w:szCs w:val="24"/>
        </w:rPr>
      </w:pPr>
      <w:r>
        <w:rPr>
          <w:rFonts w:ascii="Arial" w:eastAsia="Arial" w:hAnsi="Arial" w:cs="Arial"/>
          <w:b/>
          <w:color w:val="000000"/>
          <w:sz w:val="24"/>
          <w:szCs w:val="24"/>
        </w:rPr>
        <w:t>DEFINICIONES</w:t>
      </w:r>
      <w:bookmarkStart w:id="0" w:name="_GoBack"/>
      <w:bookmarkEnd w:id="0"/>
    </w:p>
    <w:p w:rsidR="00D06C07" w:rsidRDefault="00D06C07" w:rsidP="00D06C07">
      <w:pPr>
        <w:pStyle w:val="Ttulo2"/>
        <w:jc w:val="both"/>
        <w:rPr>
          <w:rFonts w:ascii="Arial" w:eastAsia="Arial" w:hAnsi="Arial" w:cs="Arial"/>
          <w:color w:val="000000"/>
          <w:sz w:val="24"/>
          <w:szCs w:val="24"/>
        </w:rPr>
      </w:pPr>
      <w:r>
        <w:rPr>
          <w:rFonts w:ascii="Arial" w:eastAsia="Arial" w:hAnsi="Arial" w:cs="Arial"/>
          <w:b/>
          <w:color w:val="000000"/>
          <w:sz w:val="24"/>
          <w:szCs w:val="24"/>
        </w:rPr>
        <w:t xml:space="preserve">Banner: </w:t>
      </w:r>
      <w:r>
        <w:rPr>
          <w:rFonts w:ascii="Arial" w:eastAsia="Arial" w:hAnsi="Arial" w:cs="Arial"/>
          <w:color w:val="000000"/>
          <w:sz w:val="24"/>
          <w:szCs w:val="24"/>
        </w:rPr>
        <w:t>pieza de publicidad digital que combina imágenes y texto, ya sea de forma estática o con animación situado en un espacio concreto de una página web.</w:t>
      </w:r>
    </w:p>
    <w:p w:rsidR="00D06C07" w:rsidRDefault="00D06C07" w:rsidP="00D06C07">
      <w:pPr>
        <w:pStyle w:val="Ttulo2"/>
        <w:jc w:val="both"/>
        <w:rPr>
          <w:rFonts w:ascii="Arial" w:eastAsia="Arial" w:hAnsi="Arial" w:cs="Arial"/>
          <w:color w:val="000000"/>
          <w:sz w:val="24"/>
          <w:szCs w:val="24"/>
        </w:rPr>
      </w:pPr>
      <w:r>
        <w:rPr>
          <w:rFonts w:ascii="Arial" w:eastAsia="Arial" w:hAnsi="Arial" w:cs="Arial"/>
          <w:b/>
          <w:color w:val="000000"/>
          <w:sz w:val="24"/>
          <w:szCs w:val="24"/>
        </w:rPr>
        <w:t>Canales de comunicación:</w:t>
      </w:r>
      <w:r>
        <w:rPr>
          <w:rFonts w:ascii="Arial" w:eastAsia="Arial" w:hAnsi="Arial" w:cs="Arial"/>
          <w:color w:val="000000"/>
          <w:sz w:val="24"/>
          <w:szCs w:val="24"/>
        </w:rPr>
        <w:t xml:space="preserve"> son el medio a través del cual se transmite un mensaje desde el emisor hasta uno o varios receptores. Van desde los tradicionales como el correo electrónico, el teléfono y reuniones presenciales, hasta los medios digitales multidireccionales como la mensajería instantánea y las redes sociales.</w:t>
      </w:r>
    </w:p>
    <w:p w:rsidR="00D06C07" w:rsidRDefault="00D06C07" w:rsidP="00D06C07">
      <w:pPr>
        <w:pStyle w:val="Ttulo2"/>
        <w:jc w:val="both"/>
        <w:rPr>
          <w:rFonts w:ascii="Arial" w:eastAsia="Arial" w:hAnsi="Arial" w:cs="Arial"/>
          <w:color w:val="000000"/>
          <w:sz w:val="24"/>
          <w:szCs w:val="24"/>
        </w:rPr>
      </w:pPr>
      <w:r>
        <w:rPr>
          <w:rFonts w:ascii="Arial" w:eastAsia="Arial" w:hAnsi="Arial" w:cs="Arial"/>
          <w:b/>
          <w:color w:val="000000"/>
          <w:sz w:val="24"/>
          <w:szCs w:val="24"/>
        </w:rPr>
        <w:t>Comunicación:</w:t>
      </w:r>
      <w:r>
        <w:rPr>
          <w:rFonts w:ascii="Arial" w:eastAsia="Arial" w:hAnsi="Arial" w:cs="Arial"/>
          <w:color w:val="000000"/>
          <w:sz w:val="24"/>
          <w:szCs w:val="24"/>
        </w:rPr>
        <w:t xml:space="preserve"> es la acción de comunicar y/o transmitir información entre un emisor y un receptor. Dicha interacción se da mediante escritos, oralidad, gestos, imágenes y/o expresiones, entre otros, que abarcan elementos como el lenguaje, canales, interacción y retroalimentación.</w:t>
      </w:r>
    </w:p>
    <w:p w:rsidR="00D06C07" w:rsidRDefault="00D06C07" w:rsidP="00D06C07">
      <w:pPr>
        <w:pStyle w:val="Ttulo2"/>
        <w:jc w:val="both"/>
        <w:rPr>
          <w:rFonts w:ascii="Arial" w:eastAsia="Arial" w:hAnsi="Arial" w:cs="Arial"/>
          <w:color w:val="000000"/>
          <w:sz w:val="24"/>
          <w:szCs w:val="24"/>
        </w:rPr>
      </w:pPr>
      <w:r>
        <w:rPr>
          <w:rFonts w:ascii="Arial" w:eastAsia="Arial" w:hAnsi="Arial" w:cs="Arial"/>
          <w:b/>
          <w:color w:val="000000"/>
          <w:sz w:val="24"/>
          <w:szCs w:val="24"/>
        </w:rPr>
        <w:t>Comunicación digital:</w:t>
      </w:r>
      <w:r>
        <w:rPr>
          <w:rFonts w:ascii="Arial" w:eastAsia="Arial" w:hAnsi="Arial" w:cs="Arial"/>
          <w:color w:val="000000"/>
          <w:sz w:val="24"/>
          <w:szCs w:val="24"/>
        </w:rPr>
        <w:t xml:space="preserve"> es el intercambio de información, mensajes y contenido a través de plataformas y canales digitales. Implica el uso de tecnologías de la información para crear, compartir y consumir información de manera inmediata.</w:t>
      </w:r>
    </w:p>
    <w:p w:rsidR="00D06C07" w:rsidRDefault="00D06C07" w:rsidP="00D06C07">
      <w:pPr>
        <w:pStyle w:val="Ttulo2"/>
        <w:jc w:val="both"/>
        <w:rPr>
          <w:rFonts w:ascii="Arial" w:eastAsia="Arial" w:hAnsi="Arial" w:cs="Arial"/>
          <w:color w:val="000000"/>
          <w:sz w:val="24"/>
          <w:szCs w:val="24"/>
        </w:rPr>
      </w:pPr>
      <w:r>
        <w:rPr>
          <w:rFonts w:ascii="Arial" w:eastAsia="Arial" w:hAnsi="Arial" w:cs="Arial"/>
          <w:b/>
          <w:color w:val="000000"/>
          <w:sz w:val="24"/>
          <w:szCs w:val="24"/>
        </w:rPr>
        <w:t>Comunicación Interna:</w:t>
      </w:r>
      <w:r>
        <w:rPr>
          <w:rFonts w:ascii="Arial" w:eastAsia="Arial" w:hAnsi="Arial" w:cs="Arial"/>
          <w:color w:val="000000"/>
          <w:sz w:val="24"/>
          <w:szCs w:val="24"/>
        </w:rPr>
        <w:t xml:space="preserve"> está dirigida a mantener una comunicación efectiva entre los funcionarios de una entidad, con el fin de fomentar su comunicación en pro de contribuir al trabajo y al logro de objetivos institucionales, en este caso, abarca la comunicación al interior del Fondo de Bienestar Social. Se busca escuchar las propuestas de los trabajadores y establecer una comunicación efectiva.</w:t>
      </w:r>
    </w:p>
    <w:p w:rsidR="00D06C07" w:rsidRDefault="00D06C07" w:rsidP="00D06C07">
      <w:pPr>
        <w:pStyle w:val="Ttulo2"/>
        <w:jc w:val="both"/>
        <w:rPr>
          <w:rFonts w:ascii="Arial" w:eastAsia="Arial" w:hAnsi="Arial" w:cs="Arial"/>
          <w:color w:val="000000"/>
          <w:sz w:val="24"/>
          <w:szCs w:val="24"/>
        </w:rPr>
      </w:pPr>
      <w:r>
        <w:rPr>
          <w:rFonts w:ascii="Arial" w:eastAsia="Arial" w:hAnsi="Arial" w:cs="Arial"/>
          <w:b/>
          <w:color w:val="000000"/>
          <w:sz w:val="24"/>
          <w:szCs w:val="24"/>
        </w:rPr>
        <w:t>Correo Electrónico Institucional:</w:t>
      </w:r>
      <w:r>
        <w:rPr>
          <w:rFonts w:ascii="Arial" w:eastAsia="Arial" w:hAnsi="Arial" w:cs="Arial"/>
          <w:color w:val="000000"/>
          <w:sz w:val="24"/>
          <w:szCs w:val="24"/>
        </w:rPr>
        <w:t xml:space="preserve"> es un canal o herramienta de comunicación e intercambio de información oficial que se utiliza de forma específica al interior de una entidad por parte de los integrantes de la misma para fines institucionales. Estos correos suelen manejar un dominio con el nombre institucional, para el caso del FBS, corresponde a @fbscgr.gov.co y para la Contraloría General de la República @contraloria.gov.co</w:t>
      </w:r>
    </w:p>
    <w:p w:rsidR="00D06C07" w:rsidRDefault="00D06C07" w:rsidP="00D06C07">
      <w:pPr>
        <w:pStyle w:val="Ttulo2"/>
        <w:jc w:val="both"/>
        <w:rPr>
          <w:rFonts w:ascii="Arial" w:eastAsia="Arial" w:hAnsi="Arial" w:cs="Arial"/>
          <w:color w:val="000000"/>
          <w:sz w:val="24"/>
          <w:szCs w:val="24"/>
        </w:rPr>
      </w:pPr>
      <w:r>
        <w:rPr>
          <w:rFonts w:ascii="Arial" w:eastAsia="Arial" w:hAnsi="Arial" w:cs="Arial"/>
          <w:b/>
          <w:color w:val="000000"/>
          <w:sz w:val="24"/>
          <w:szCs w:val="24"/>
        </w:rPr>
        <w:t>Crisis:</w:t>
      </w:r>
      <w:r>
        <w:rPr>
          <w:rFonts w:ascii="Arial" w:eastAsia="Arial" w:hAnsi="Arial" w:cs="Arial"/>
          <w:color w:val="000000"/>
          <w:sz w:val="24"/>
          <w:szCs w:val="24"/>
        </w:rPr>
        <w:t xml:space="preserve"> son situaciones generalmente inesperadas, cuyo impacto tiene consecuencias importantes en un proceso de una empresa, impactando positiva o negativamente la imagen y reputación de la institución y sus actividades.</w:t>
      </w:r>
    </w:p>
    <w:p w:rsidR="00D06C07" w:rsidRDefault="00D06C07" w:rsidP="00D06C07">
      <w:pPr>
        <w:pStyle w:val="Ttulo2"/>
        <w:jc w:val="both"/>
        <w:rPr>
          <w:rFonts w:ascii="Arial" w:eastAsia="Arial" w:hAnsi="Arial" w:cs="Arial"/>
          <w:color w:val="000000"/>
          <w:sz w:val="24"/>
          <w:szCs w:val="24"/>
        </w:rPr>
      </w:pPr>
      <w:r>
        <w:rPr>
          <w:rFonts w:ascii="Arial" w:eastAsia="Arial" w:hAnsi="Arial" w:cs="Arial"/>
          <w:b/>
          <w:color w:val="000000"/>
          <w:sz w:val="24"/>
          <w:szCs w:val="24"/>
        </w:rPr>
        <w:lastRenderedPageBreak/>
        <w:t>Estrategia:</w:t>
      </w:r>
      <w:r>
        <w:rPr>
          <w:rFonts w:ascii="Arial" w:eastAsia="Arial" w:hAnsi="Arial" w:cs="Arial"/>
          <w:color w:val="000000"/>
          <w:sz w:val="24"/>
          <w:szCs w:val="24"/>
        </w:rPr>
        <w:t xml:space="preserve"> conjunto de decisiones y acciones para la oportuna gestión de uno o varios aspectos en específico, con el objetivo de alcanzar metas propuestas. En específico, hace referencia al plan de acción programado para comunicar de una manera efectiva con base a los intereses institucionales.</w:t>
      </w:r>
    </w:p>
    <w:p w:rsidR="00D06C07" w:rsidRDefault="00D06C07" w:rsidP="00D06C07">
      <w:pPr>
        <w:pStyle w:val="Ttulo2"/>
        <w:jc w:val="both"/>
        <w:rPr>
          <w:rFonts w:ascii="Arial" w:eastAsia="Arial" w:hAnsi="Arial" w:cs="Arial"/>
          <w:color w:val="000000"/>
          <w:sz w:val="24"/>
          <w:szCs w:val="24"/>
        </w:rPr>
      </w:pPr>
      <w:r>
        <w:rPr>
          <w:rFonts w:ascii="Arial" w:eastAsia="Arial" w:hAnsi="Arial" w:cs="Arial"/>
          <w:b/>
          <w:color w:val="000000"/>
          <w:sz w:val="24"/>
          <w:szCs w:val="24"/>
        </w:rPr>
        <w:t>Generación de Contenido:</w:t>
      </w:r>
      <w:r>
        <w:rPr>
          <w:rFonts w:ascii="Arial" w:eastAsia="Arial" w:hAnsi="Arial" w:cs="Arial"/>
          <w:color w:val="000000"/>
          <w:sz w:val="24"/>
          <w:szCs w:val="24"/>
        </w:rPr>
        <w:t xml:space="preserve"> consiste en la creación de contenidos escritos y/o audiovisuales (artículos, boletines, vídeos, infografías) para transmitir información en canales de comunicación determinados con el fin de establecer una estrategia de captación de los usuarios.</w:t>
      </w:r>
    </w:p>
    <w:p w:rsidR="00D06C07" w:rsidRDefault="00D06C07" w:rsidP="00D06C07">
      <w:pPr>
        <w:pStyle w:val="Ttulo2"/>
        <w:jc w:val="both"/>
        <w:rPr>
          <w:rFonts w:ascii="Arial" w:eastAsia="Arial" w:hAnsi="Arial" w:cs="Arial"/>
          <w:color w:val="000000"/>
          <w:sz w:val="24"/>
          <w:szCs w:val="24"/>
        </w:rPr>
      </w:pPr>
      <w:r>
        <w:rPr>
          <w:rFonts w:ascii="Arial" w:eastAsia="Arial" w:hAnsi="Arial" w:cs="Arial"/>
          <w:b/>
          <w:color w:val="000000"/>
          <w:sz w:val="24"/>
          <w:szCs w:val="24"/>
        </w:rPr>
        <w:t>Grupos de interés:</w:t>
      </w:r>
      <w:r>
        <w:rPr>
          <w:rFonts w:ascii="Arial" w:eastAsia="Arial" w:hAnsi="Arial" w:cs="Arial"/>
          <w:color w:val="000000"/>
          <w:sz w:val="24"/>
          <w:szCs w:val="24"/>
        </w:rPr>
        <w:t xml:space="preserve"> actores internos y externos que se relacionan con la Entidad ya sea porque se afectan directa o indirectamente por sus actividades o porque inciden en el desarrollo de las mismas.</w:t>
      </w:r>
    </w:p>
    <w:p w:rsidR="00D06C07" w:rsidRDefault="00D06C07" w:rsidP="00D06C07">
      <w:pPr>
        <w:pStyle w:val="Ttulo2"/>
        <w:jc w:val="both"/>
        <w:rPr>
          <w:rFonts w:ascii="Arial" w:eastAsia="Arial" w:hAnsi="Arial" w:cs="Arial"/>
          <w:color w:val="000000"/>
          <w:sz w:val="24"/>
          <w:szCs w:val="24"/>
        </w:rPr>
      </w:pPr>
      <w:proofErr w:type="spellStart"/>
      <w:r>
        <w:rPr>
          <w:rFonts w:ascii="Arial" w:eastAsia="Arial" w:hAnsi="Arial" w:cs="Arial"/>
          <w:b/>
          <w:color w:val="000000"/>
          <w:sz w:val="24"/>
          <w:szCs w:val="24"/>
        </w:rPr>
        <w:t>Guión</w:t>
      </w:r>
      <w:proofErr w:type="spellEnd"/>
      <w:r>
        <w:rPr>
          <w:rFonts w:ascii="Arial" w:eastAsia="Arial" w:hAnsi="Arial" w:cs="Arial"/>
          <w:b/>
          <w:color w:val="000000"/>
          <w:sz w:val="24"/>
          <w:szCs w:val="24"/>
        </w:rPr>
        <w:t>:</w:t>
      </w:r>
      <w:r>
        <w:rPr>
          <w:rFonts w:ascii="Arial" w:eastAsia="Arial" w:hAnsi="Arial" w:cs="Arial"/>
          <w:color w:val="000000"/>
          <w:sz w:val="24"/>
          <w:szCs w:val="24"/>
        </w:rPr>
        <w:t xml:space="preserve"> texto que contiene diálogos e indicaciones técnicas con el fin de que sirva de guía para la realización de material audiovisual como vídeos y desarrollo de eventos. Se destaca por resultar conciso y por presentar la información de acuerdo a un determinado orden que facilita su comprensión</w:t>
      </w:r>
    </w:p>
    <w:p w:rsidR="00D06C07" w:rsidRDefault="00D06C07" w:rsidP="00D06C07">
      <w:pPr>
        <w:pStyle w:val="Ttulo2"/>
        <w:jc w:val="both"/>
        <w:rPr>
          <w:rFonts w:ascii="Arial" w:eastAsia="Arial" w:hAnsi="Arial" w:cs="Arial"/>
          <w:color w:val="000000"/>
          <w:sz w:val="24"/>
          <w:szCs w:val="24"/>
        </w:rPr>
      </w:pPr>
      <w:r>
        <w:rPr>
          <w:rFonts w:ascii="Arial" w:eastAsia="Arial" w:hAnsi="Arial" w:cs="Arial"/>
          <w:b/>
          <w:color w:val="000000"/>
          <w:sz w:val="24"/>
          <w:szCs w:val="24"/>
        </w:rPr>
        <w:t>Información Institucional:</w:t>
      </w:r>
      <w:r>
        <w:rPr>
          <w:rFonts w:ascii="Arial" w:eastAsia="Arial" w:hAnsi="Arial" w:cs="Arial"/>
          <w:color w:val="000000"/>
          <w:sz w:val="24"/>
          <w:szCs w:val="24"/>
        </w:rPr>
        <w:t xml:space="preserve"> se refiere al conjunto de datos relevantes relacionados con la Entidad que permiten la construcción de un mensaje oficial en torno a un tema concreto. </w:t>
      </w:r>
    </w:p>
    <w:p w:rsidR="00D06C07" w:rsidRDefault="00D06C07" w:rsidP="00D06C07">
      <w:pPr>
        <w:pStyle w:val="Ttulo2"/>
        <w:jc w:val="both"/>
        <w:rPr>
          <w:rFonts w:ascii="Arial" w:eastAsia="Arial" w:hAnsi="Arial" w:cs="Arial"/>
          <w:color w:val="000000"/>
          <w:sz w:val="24"/>
          <w:szCs w:val="24"/>
        </w:rPr>
      </w:pPr>
      <w:r>
        <w:rPr>
          <w:rFonts w:ascii="Arial" w:eastAsia="Arial" w:hAnsi="Arial" w:cs="Arial"/>
          <w:b/>
          <w:color w:val="000000"/>
          <w:sz w:val="24"/>
          <w:szCs w:val="24"/>
        </w:rPr>
        <w:t xml:space="preserve">Lenguaje Claro: </w:t>
      </w:r>
      <w:r>
        <w:rPr>
          <w:rFonts w:ascii="Arial" w:eastAsia="Arial" w:hAnsi="Arial" w:cs="Arial"/>
          <w:color w:val="000000"/>
          <w:sz w:val="24"/>
          <w:szCs w:val="24"/>
        </w:rPr>
        <w:t>se define como la forma de comunicar y/o expresarse de forma clara, comprensiva y eficiente, con el objetivo de que los receptores del mensaje puedan entenderlo de forma fácil y rápida. El DNP (2020) indica que para Colombia existe el CONPES 3785 de 2013 que lo define como una de las prioridades de la Administración, ya que reduce el uso de intermediarios, aumenta la eficiencia y promueve la transparencia.</w:t>
      </w:r>
    </w:p>
    <w:p w:rsidR="00D06C07" w:rsidRDefault="00D06C07" w:rsidP="00D06C07">
      <w:pPr>
        <w:pStyle w:val="Ttulo2"/>
        <w:jc w:val="both"/>
        <w:rPr>
          <w:rFonts w:ascii="Arial" w:eastAsia="Arial" w:hAnsi="Arial" w:cs="Arial"/>
          <w:color w:val="000000"/>
          <w:sz w:val="24"/>
          <w:szCs w:val="24"/>
        </w:rPr>
      </w:pPr>
      <w:r>
        <w:rPr>
          <w:rFonts w:ascii="Arial" w:eastAsia="Arial" w:hAnsi="Arial" w:cs="Arial"/>
          <w:b/>
          <w:color w:val="000000"/>
          <w:sz w:val="24"/>
          <w:szCs w:val="24"/>
        </w:rPr>
        <w:t>Mensaje:</w:t>
      </w:r>
      <w:r>
        <w:rPr>
          <w:rFonts w:ascii="Arial" w:eastAsia="Arial" w:hAnsi="Arial" w:cs="Arial"/>
          <w:color w:val="000000"/>
          <w:sz w:val="24"/>
          <w:szCs w:val="24"/>
        </w:rPr>
        <w:t xml:space="preserve"> es aquello que se desea comunicar, es decir, el contenido que el emisor desea transmitirle al receptor, el objeto principal de la comunicación. </w:t>
      </w:r>
    </w:p>
    <w:p w:rsidR="00D06C07" w:rsidRDefault="00D06C07" w:rsidP="00D06C07">
      <w:pPr>
        <w:pStyle w:val="Ttulo2"/>
        <w:jc w:val="both"/>
        <w:rPr>
          <w:rFonts w:ascii="Arial" w:eastAsia="Arial" w:hAnsi="Arial" w:cs="Arial"/>
          <w:color w:val="000000"/>
          <w:sz w:val="24"/>
          <w:szCs w:val="24"/>
        </w:rPr>
      </w:pPr>
      <w:r>
        <w:rPr>
          <w:rFonts w:ascii="Arial" w:eastAsia="Arial" w:hAnsi="Arial" w:cs="Arial"/>
          <w:b/>
          <w:color w:val="000000"/>
          <w:sz w:val="24"/>
          <w:szCs w:val="24"/>
        </w:rPr>
        <w:t>Redes sociales:</w:t>
      </w:r>
      <w:r>
        <w:rPr>
          <w:rFonts w:ascii="Arial" w:eastAsia="Arial" w:hAnsi="Arial" w:cs="Arial"/>
          <w:color w:val="000000"/>
          <w:sz w:val="24"/>
          <w:szCs w:val="24"/>
        </w:rPr>
        <w:t xml:space="preserve"> plataformas digitales a través de las cuales se intercambia información de manera simplificada, concreta para la comunidad digital que logran un gran alcance. </w:t>
      </w:r>
    </w:p>
    <w:p w:rsidR="00D06C07" w:rsidRDefault="00D06C07" w:rsidP="00D06C07">
      <w:pPr>
        <w:pStyle w:val="Ttulo2"/>
        <w:jc w:val="both"/>
        <w:rPr>
          <w:rFonts w:ascii="Arial" w:eastAsia="Arial" w:hAnsi="Arial" w:cs="Arial"/>
          <w:color w:val="000000"/>
          <w:sz w:val="24"/>
          <w:szCs w:val="24"/>
        </w:rPr>
      </w:pPr>
      <w:r>
        <w:rPr>
          <w:rFonts w:ascii="Arial" w:eastAsia="Arial" w:hAnsi="Arial" w:cs="Arial"/>
          <w:color w:val="000000"/>
          <w:sz w:val="24"/>
          <w:szCs w:val="24"/>
        </w:rPr>
        <w:t>Sirven para facilitar la comunicación con el público interesado en los servicios del Fondo de Bienestar Social.</w:t>
      </w:r>
    </w:p>
    <w:p w:rsidR="00D06C07" w:rsidRDefault="00D06C07" w:rsidP="00D06C07">
      <w:pPr>
        <w:pStyle w:val="Ttulo2"/>
        <w:jc w:val="both"/>
        <w:rPr>
          <w:rFonts w:ascii="Arial" w:eastAsia="Arial" w:hAnsi="Arial" w:cs="Arial"/>
          <w:color w:val="000000"/>
          <w:sz w:val="24"/>
          <w:szCs w:val="24"/>
        </w:rPr>
      </w:pPr>
      <w:r>
        <w:rPr>
          <w:rFonts w:ascii="Arial" w:eastAsia="Arial" w:hAnsi="Arial" w:cs="Arial"/>
          <w:b/>
          <w:color w:val="000000"/>
          <w:sz w:val="24"/>
          <w:szCs w:val="24"/>
        </w:rPr>
        <w:t>Sitio web:</w:t>
      </w:r>
      <w:r>
        <w:rPr>
          <w:rFonts w:ascii="Arial" w:eastAsia="Arial" w:hAnsi="Arial" w:cs="Arial"/>
          <w:color w:val="000000"/>
          <w:sz w:val="24"/>
          <w:szCs w:val="24"/>
        </w:rPr>
        <w:t xml:space="preserve"> espacio virtual en Internet. Se trata de un conjunto de páginas web que son accesibles desde un mismo dominio o subdominio. Es el sitio en internet a </w:t>
      </w:r>
      <w:r>
        <w:rPr>
          <w:rFonts w:ascii="Arial" w:eastAsia="Arial" w:hAnsi="Arial" w:cs="Arial"/>
          <w:color w:val="000000"/>
          <w:sz w:val="24"/>
          <w:szCs w:val="24"/>
        </w:rPr>
        <w:lastRenderedPageBreak/>
        <w:t xml:space="preserve">través del cual se presenta la información oficial completa del Fondo de Bienestar Social. </w:t>
      </w:r>
    </w:p>
    <w:p w:rsidR="00D06C07" w:rsidRDefault="00D06C07" w:rsidP="00D06C07">
      <w:pPr>
        <w:pStyle w:val="Ttulo2"/>
        <w:jc w:val="both"/>
        <w:rPr>
          <w:rFonts w:ascii="Arial" w:eastAsia="Arial" w:hAnsi="Arial" w:cs="Arial"/>
          <w:color w:val="000000"/>
          <w:sz w:val="24"/>
          <w:szCs w:val="24"/>
        </w:rPr>
      </w:pPr>
      <w:r>
        <w:rPr>
          <w:rFonts w:ascii="Arial" w:eastAsia="Arial" w:hAnsi="Arial" w:cs="Arial"/>
          <w:b/>
          <w:color w:val="000000"/>
          <w:sz w:val="24"/>
          <w:szCs w:val="24"/>
        </w:rPr>
        <w:t>Usuario:</w:t>
      </w:r>
      <w:r>
        <w:rPr>
          <w:rFonts w:ascii="Arial" w:eastAsia="Arial" w:hAnsi="Arial" w:cs="Arial"/>
          <w:color w:val="000000"/>
          <w:sz w:val="24"/>
          <w:szCs w:val="24"/>
        </w:rPr>
        <w:t xml:space="preserve"> son todos aquellos actores internos y externos que se relacionan con una organización.</w:t>
      </w:r>
    </w:p>
    <w:p w:rsidR="00D06C07" w:rsidRDefault="00D06C07" w:rsidP="00D06C07">
      <w:pPr>
        <w:pStyle w:val="Ttulo2"/>
        <w:numPr>
          <w:ilvl w:val="0"/>
          <w:numId w:val="9"/>
        </w:numPr>
        <w:jc w:val="both"/>
        <w:rPr>
          <w:rFonts w:ascii="Arial" w:eastAsia="Arial" w:hAnsi="Arial" w:cs="Arial"/>
          <w:b/>
          <w:color w:val="000000"/>
          <w:sz w:val="24"/>
          <w:szCs w:val="24"/>
        </w:rPr>
      </w:pPr>
      <w:r>
        <w:rPr>
          <w:rFonts w:ascii="Arial" w:eastAsia="Arial" w:hAnsi="Arial" w:cs="Arial"/>
          <w:b/>
          <w:color w:val="000000"/>
          <w:sz w:val="24"/>
          <w:szCs w:val="24"/>
        </w:rPr>
        <w:t xml:space="preserve">INTRODUCCIÓN </w:t>
      </w:r>
    </w:p>
    <w:p w:rsidR="00D06C07" w:rsidRDefault="00D06C07" w:rsidP="00D06C07">
      <w:pPr>
        <w:pStyle w:val="Ttulo2"/>
        <w:jc w:val="both"/>
        <w:rPr>
          <w:rFonts w:ascii="Arial" w:eastAsia="Arial" w:hAnsi="Arial" w:cs="Arial"/>
          <w:color w:val="000000"/>
          <w:sz w:val="24"/>
          <w:szCs w:val="24"/>
        </w:rPr>
      </w:pPr>
      <w:r>
        <w:rPr>
          <w:rFonts w:ascii="Arial" w:eastAsia="Arial" w:hAnsi="Arial" w:cs="Arial"/>
          <w:color w:val="000000"/>
          <w:sz w:val="24"/>
          <w:szCs w:val="24"/>
        </w:rPr>
        <w:t>El ejercicio de la comunicación garantiza que los usuarios estén permanentemente informados sobre las actividades de las entidades públicas y mejora las relaciones de las instituciones con sus grupos de interés, facilitando el cumplimiento de sus objetivos institucionales y sociales.</w:t>
      </w:r>
    </w:p>
    <w:p w:rsidR="00D06C07" w:rsidRDefault="00D06C07" w:rsidP="00D06C07">
      <w:pPr>
        <w:pStyle w:val="Ttulo2"/>
        <w:jc w:val="both"/>
        <w:rPr>
          <w:rFonts w:ascii="Arial" w:eastAsia="Arial" w:hAnsi="Arial" w:cs="Arial"/>
          <w:color w:val="000000"/>
          <w:sz w:val="24"/>
          <w:szCs w:val="24"/>
        </w:rPr>
      </w:pPr>
      <w:r>
        <w:rPr>
          <w:rFonts w:ascii="Arial" w:eastAsia="Arial" w:hAnsi="Arial" w:cs="Arial"/>
          <w:color w:val="000000"/>
          <w:sz w:val="24"/>
          <w:szCs w:val="24"/>
        </w:rPr>
        <w:t>De igual manera, la comunicación contribuye a la generación de espacios de participación permitiendo así que la ciudadanía tenga acceso a los bienes y servicios públicos, a la información y, en general, a la gestión realizada por las entidades del Estado.</w:t>
      </w:r>
    </w:p>
    <w:p w:rsidR="00D06C07" w:rsidRDefault="00D06C07" w:rsidP="00D06C07">
      <w:pPr>
        <w:pStyle w:val="Ttulo2"/>
        <w:jc w:val="both"/>
        <w:rPr>
          <w:rFonts w:ascii="Arial" w:eastAsia="Arial" w:hAnsi="Arial" w:cs="Arial"/>
          <w:color w:val="000000"/>
        </w:rPr>
      </w:pPr>
      <w:r>
        <w:rPr>
          <w:rFonts w:ascii="Arial" w:eastAsia="Arial" w:hAnsi="Arial" w:cs="Arial"/>
          <w:color w:val="000000"/>
          <w:sz w:val="24"/>
          <w:szCs w:val="24"/>
        </w:rPr>
        <w:t>La comunicación institucional se conforma por canales y herramientas que permiten transmitir la información relacionada con la labor desarrollada en la Entidad, usada como mecanismos de participación y acceso a la información y como herramienta interna para el alcance de una gestión pública efectiva, siendo una herramienta para generar confianza en la administración, en medio de las políticas de transparencia y gobernabilidad.</w:t>
      </w:r>
    </w:p>
    <w:p w:rsidR="00D06C07" w:rsidRDefault="00D06C07" w:rsidP="00D06C07">
      <w:pPr>
        <w:jc w:val="both"/>
        <w:rPr>
          <w:rFonts w:ascii="Arial" w:eastAsia="Arial" w:hAnsi="Arial" w:cs="Arial"/>
          <w:sz w:val="24"/>
          <w:szCs w:val="24"/>
        </w:rPr>
      </w:pPr>
      <w:r>
        <w:rPr>
          <w:rFonts w:ascii="Arial" w:eastAsia="Arial" w:hAnsi="Arial" w:cs="Arial"/>
          <w:sz w:val="24"/>
          <w:szCs w:val="24"/>
        </w:rPr>
        <w:t xml:space="preserve">Teniendo en cuenta que las comunicaciones del Fondo de Bienestar Social hacen parte del </w:t>
      </w:r>
      <w:proofErr w:type="spellStart"/>
      <w:r>
        <w:rPr>
          <w:rFonts w:ascii="Arial" w:eastAsia="Arial" w:hAnsi="Arial" w:cs="Arial"/>
          <w:sz w:val="24"/>
          <w:szCs w:val="24"/>
        </w:rPr>
        <w:t>macroproceso</w:t>
      </w:r>
      <w:proofErr w:type="spellEnd"/>
      <w:r>
        <w:rPr>
          <w:rFonts w:ascii="Arial" w:eastAsia="Arial" w:hAnsi="Arial" w:cs="Arial"/>
          <w:sz w:val="24"/>
          <w:szCs w:val="24"/>
        </w:rPr>
        <w:t xml:space="preserve"> estratégico / Proceso Gestión de las TICS, se hace indispensable posicionar los servicios misionales de la Entidad con el fin de contribuir al mejoramiento de la calidad de vida de los servidores públicos de la CGR, del FBS, así como de sus familias. Esto, toda vez que, la comunicación es importante para difundir la información gestionada en la entidad, debido a que le permite relacionarse con los ciudadanos a los que les brinda sus servicios o tienen interés en su gestión.</w:t>
      </w:r>
    </w:p>
    <w:p w:rsidR="00D06C07" w:rsidRDefault="00D06C07" w:rsidP="00D06C07">
      <w:pPr>
        <w:pStyle w:val="Ttulo2"/>
        <w:jc w:val="both"/>
        <w:rPr>
          <w:rFonts w:ascii="Arial" w:eastAsia="Arial" w:hAnsi="Arial" w:cs="Arial"/>
          <w:color w:val="000000"/>
          <w:sz w:val="24"/>
          <w:szCs w:val="24"/>
        </w:rPr>
      </w:pPr>
      <w:r>
        <w:rPr>
          <w:rFonts w:ascii="Arial" w:eastAsia="Arial" w:hAnsi="Arial" w:cs="Arial"/>
          <w:color w:val="000000"/>
          <w:sz w:val="24"/>
          <w:szCs w:val="24"/>
        </w:rPr>
        <w:t>Por lo anterior, el Fondo de Bienestar Social, propende por la incorporación de estrategias de comunicación que fortalezcan la comunicación clara, efectiva y transparente, tanto a nivel interno como externo, respondiendo a la necesidad de cumplir y satisfacer el derecho de los ciudadanos a ser informados. Esto, a través de la oportuna divulgación de la información institucional y el adecuado uso de los respectivos canales comunicativos.</w:t>
      </w:r>
    </w:p>
    <w:p w:rsidR="00D06C07" w:rsidRDefault="00D06C07" w:rsidP="00D06C07">
      <w:pPr>
        <w:pStyle w:val="Ttulo2"/>
        <w:jc w:val="both"/>
        <w:rPr>
          <w:rFonts w:ascii="Arial" w:eastAsia="Arial" w:hAnsi="Arial" w:cs="Arial"/>
          <w:color w:val="000000"/>
          <w:sz w:val="24"/>
          <w:szCs w:val="24"/>
        </w:rPr>
      </w:pPr>
      <w:r>
        <w:rPr>
          <w:rFonts w:ascii="Arial" w:eastAsia="Arial" w:hAnsi="Arial" w:cs="Arial"/>
          <w:color w:val="000000"/>
          <w:sz w:val="24"/>
          <w:szCs w:val="24"/>
        </w:rPr>
        <w:t xml:space="preserve">Partiendo de lo anterior, se presenta la Estrategia de Comunicaciones del Fondo de Bienestar Social de la CGR, la cual se configura y se alinea como un elemento de </w:t>
      </w:r>
      <w:r>
        <w:rPr>
          <w:rFonts w:ascii="Arial" w:eastAsia="Arial" w:hAnsi="Arial" w:cs="Arial"/>
          <w:color w:val="000000"/>
          <w:sz w:val="24"/>
          <w:szCs w:val="24"/>
        </w:rPr>
        <w:lastRenderedPageBreak/>
        <w:t xml:space="preserve">planeación estratégica para la gestión efectiva de la comunicación interna y externa con todos los grupos de interés de la entidad. </w:t>
      </w:r>
    </w:p>
    <w:p w:rsidR="00D06C07" w:rsidRDefault="00D06C07" w:rsidP="00D06C07">
      <w:pPr>
        <w:pStyle w:val="Ttulo2"/>
        <w:numPr>
          <w:ilvl w:val="0"/>
          <w:numId w:val="9"/>
        </w:numPr>
        <w:jc w:val="both"/>
        <w:rPr>
          <w:rFonts w:ascii="Arial" w:eastAsia="Arial" w:hAnsi="Arial" w:cs="Arial"/>
          <w:b/>
          <w:color w:val="000000"/>
          <w:sz w:val="24"/>
          <w:szCs w:val="24"/>
        </w:rPr>
      </w:pPr>
      <w:r>
        <w:rPr>
          <w:rFonts w:ascii="Arial" w:eastAsia="Arial" w:hAnsi="Arial" w:cs="Arial"/>
          <w:b/>
          <w:color w:val="000000"/>
          <w:sz w:val="24"/>
          <w:szCs w:val="24"/>
        </w:rPr>
        <w:t>OBJETIVO</w:t>
      </w:r>
    </w:p>
    <w:p w:rsidR="00D06C07" w:rsidRDefault="00D06C07" w:rsidP="00D06C07">
      <w:pPr>
        <w:pStyle w:val="Ttulo2"/>
        <w:jc w:val="both"/>
        <w:rPr>
          <w:rFonts w:ascii="Arial" w:eastAsia="Arial" w:hAnsi="Arial" w:cs="Arial"/>
          <w:color w:val="000000"/>
          <w:sz w:val="24"/>
          <w:szCs w:val="24"/>
        </w:rPr>
      </w:pPr>
      <w:r>
        <w:rPr>
          <w:rFonts w:ascii="Arial" w:eastAsia="Arial" w:hAnsi="Arial" w:cs="Arial"/>
          <w:color w:val="000000"/>
          <w:sz w:val="24"/>
          <w:szCs w:val="24"/>
        </w:rPr>
        <w:t>Establecer los lineamientos y estrategias para difundir de manera adecuada, permanente, eficiente, eficaz, veraz, oportuna y objetiva, a través de las diferentes herramientas de comunicación interna y externa, la información generada por el Fondo de Bienestar Social de la CGR, contribuyendo al posicionamiento de los servicios manejados por la entidad.</w:t>
      </w:r>
    </w:p>
    <w:p w:rsidR="00D06C07" w:rsidRDefault="00D06C07" w:rsidP="00D06C07">
      <w:pPr>
        <w:pStyle w:val="Ttulo2"/>
        <w:numPr>
          <w:ilvl w:val="0"/>
          <w:numId w:val="9"/>
        </w:numPr>
        <w:jc w:val="both"/>
        <w:rPr>
          <w:rFonts w:ascii="Arial" w:eastAsia="Arial" w:hAnsi="Arial" w:cs="Arial"/>
          <w:b/>
          <w:color w:val="000000"/>
          <w:sz w:val="24"/>
          <w:szCs w:val="24"/>
        </w:rPr>
      </w:pPr>
      <w:r>
        <w:rPr>
          <w:rFonts w:ascii="Arial" w:eastAsia="Arial" w:hAnsi="Arial" w:cs="Arial"/>
          <w:b/>
          <w:color w:val="000000"/>
          <w:sz w:val="24"/>
          <w:szCs w:val="24"/>
        </w:rPr>
        <w:t>ALCANCE</w:t>
      </w:r>
    </w:p>
    <w:p w:rsidR="00D06C07" w:rsidRDefault="00D06C07" w:rsidP="00D06C07">
      <w:pPr>
        <w:pStyle w:val="Ttulo2"/>
        <w:jc w:val="both"/>
        <w:rPr>
          <w:rFonts w:ascii="Arial" w:eastAsia="Arial" w:hAnsi="Arial" w:cs="Arial"/>
          <w:color w:val="000000"/>
          <w:sz w:val="24"/>
          <w:szCs w:val="24"/>
        </w:rPr>
      </w:pPr>
      <w:r>
        <w:rPr>
          <w:rFonts w:ascii="Arial" w:eastAsia="Arial" w:hAnsi="Arial" w:cs="Arial"/>
          <w:color w:val="000000"/>
          <w:sz w:val="24"/>
          <w:szCs w:val="24"/>
        </w:rPr>
        <w:t>Los lineamientos definidos aplican para todas las comunicaciones generadas desde las diferentes áreas del Fondo de Bienestar Social para los grupos de interés que tiene la Entidad y que hacen parte de manera directa o indirecta en el desarrollo de las funciones institucionales y en cumplimiento de la misión y visión de la entidad.</w:t>
      </w:r>
    </w:p>
    <w:p w:rsidR="00D06C07" w:rsidRDefault="00D06C07" w:rsidP="00D06C07">
      <w:pPr>
        <w:pStyle w:val="Ttulo2"/>
        <w:jc w:val="both"/>
        <w:rPr>
          <w:rFonts w:ascii="Arial" w:eastAsia="Arial" w:hAnsi="Arial" w:cs="Arial"/>
          <w:color w:val="000000"/>
          <w:sz w:val="24"/>
          <w:szCs w:val="24"/>
        </w:rPr>
      </w:pPr>
      <w:r>
        <w:rPr>
          <w:rFonts w:ascii="Arial" w:eastAsia="Arial" w:hAnsi="Arial" w:cs="Arial"/>
          <w:color w:val="000000"/>
          <w:sz w:val="24"/>
          <w:szCs w:val="24"/>
        </w:rPr>
        <w:t>Inicia con la elaboración de la estrategia y desde la recepción de las solicitudes y/o requerimientos por parte de los responsables de las dependencias, concluyendo con el producto final y el seguimiento y control de las actividades realizadas.</w:t>
      </w:r>
    </w:p>
    <w:p w:rsidR="00D06C07" w:rsidRDefault="00D06C07" w:rsidP="00D06C07">
      <w:pPr>
        <w:pStyle w:val="Ttulo2"/>
        <w:numPr>
          <w:ilvl w:val="0"/>
          <w:numId w:val="9"/>
        </w:numPr>
        <w:jc w:val="both"/>
        <w:rPr>
          <w:rFonts w:ascii="Arial" w:eastAsia="Arial" w:hAnsi="Arial" w:cs="Arial"/>
          <w:b/>
          <w:color w:val="000000"/>
          <w:sz w:val="24"/>
          <w:szCs w:val="24"/>
        </w:rPr>
      </w:pPr>
      <w:r>
        <w:rPr>
          <w:rFonts w:ascii="Arial" w:eastAsia="Arial" w:hAnsi="Arial" w:cs="Arial"/>
          <w:b/>
          <w:color w:val="000000"/>
          <w:sz w:val="24"/>
          <w:szCs w:val="24"/>
        </w:rPr>
        <w:t>RESPONSABLES</w:t>
      </w:r>
    </w:p>
    <w:p w:rsidR="00D06C07" w:rsidRDefault="00D06C07" w:rsidP="00D06C07">
      <w:pPr>
        <w:pStyle w:val="Ttulo2"/>
        <w:jc w:val="both"/>
        <w:rPr>
          <w:rFonts w:ascii="Arial" w:eastAsia="Arial" w:hAnsi="Arial" w:cs="Arial"/>
          <w:color w:val="000000"/>
          <w:sz w:val="24"/>
          <w:szCs w:val="24"/>
        </w:rPr>
      </w:pPr>
      <w:r>
        <w:rPr>
          <w:rFonts w:ascii="Arial" w:eastAsia="Arial" w:hAnsi="Arial" w:cs="Arial"/>
          <w:color w:val="000000"/>
          <w:sz w:val="24"/>
          <w:szCs w:val="24"/>
        </w:rPr>
        <w:t xml:space="preserve">Las comunicaciones del Fondo de Bienestar Social, se gestionan desde la Gerencia, a través de un </w:t>
      </w:r>
      <w:r>
        <w:rPr>
          <w:rFonts w:ascii="Arial" w:eastAsia="Arial" w:hAnsi="Arial" w:cs="Arial"/>
          <w:i/>
          <w:color w:val="000000"/>
          <w:sz w:val="24"/>
          <w:szCs w:val="24"/>
        </w:rPr>
        <w:t>asesor</w:t>
      </w:r>
      <w:r>
        <w:rPr>
          <w:rFonts w:ascii="Arial" w:eastAsia="Arial" w:hAnsi="Arial" w:cs="Arial"/>
          <w:color w:val="000000"/>
          <w:sz w:val="24"/>
          <w:szCs w:val="24"/>
        </w:rPr>
        <w:t xml:space="preserve"> encargado que articula la labor con el Grupo de Tecnologías de la información y las Comunicaciones. </w:t>
      </w:r>
    </w:p>
    <w:p w:rsidR="00D06C07" w:rsidRDefault="00D06C07" w:rsidP="00D06C07">
      <w:pPr>
        <w:pStyle w:val="Ttulo2"/>
        <w:jc w:val="both"/>
        <w:rPr>
          <w:rFonts w:ascii="Arial" w:eastAsia="Arial" w:hAnsi="Arial" w:cs="Arial"/>
          <w:color w:val="000000"/>
          <w:sz w:val="24"/>
          <w:szCs w:val="24"/>
        </w:rPr>
      </w:pPr>
      <w:r>
        <w:rPr>
          <w:rFonts w:ascii="Arial" w:eastAsia="Arial" w:hAnsi="Arial" w:cs="Arial"/>
          <w:color w:val="000000"/>
          <w:sz w:val="24"/>
          <w:szCs w:val="24"/>
        </w:rPr>
        <w:t>En este sentido, las comunicaciones, tanto internas como externas, se centralizan en este equipo, que tiene como función, facilitar la divulgación de información según las necesidades institucionales. Labor que se realiza en coordinación con las demás áreas que componen la entidad o, en el caso externo, en coordinación con otras entidades públicas y privadas con las que la entidad se relaciona.</w:t>
      </w:r>
    </w:p>
    <w:p w:rsidR="00D06C07" w:rsidRDefault="00D06C07" w:rsidP="00D06C07">
      <w:pPr>
        <w:pStyle w:val="Ttulo2"/>
        <w:numPr>
          <w:ilvl w:val="0"/>
          <w:numId w:val="9"/>
        </w:numPr>
        <w:rPr>
          <w:rFonts w:ascii="Arial" w:eastAsia="Arial" w:hAnsi="Arial" w:cs="Arial"/>
          <w:b/>
          <w:color w:val="000000"/>
          <w:sz w:val="24"/>
          <w:szCs w:val="24"/>
        </w:rPr>
      </w:pPr>
      <w:r>
        <w:rPr>
          <w:rFonts w:ascii="Arial" w:eastAsia="Arial" w:hAnsi="Arial" w:cs="Arial"/>
          <w:b/>
          <w:color w:val="000000"/>
          <w:sz w:val="24"/>
          <w:szCs w:val="24"/>
        </w:rPr>
        <w:t>ANÁLISIS</w:t>
      </w:r>
    </w:p>
    <w:p w:rsidR="00D06C07" w:rsidRDefault="00D06C07" w:rsidP="00D06C07">
      <w:pPr>
        <w:jc w:val="both"/>
        <w:rPr>
          <w:rFonts w:ascii="Arial" w:eastAsia="Arial" w:hAnsi="Arial" w:cs="Arial"/>
          <w:sz w:val="24"/>
          <w:szCs w:val="24"/>
        </w:rPr>
      </w:pPr>
      <w:r>
        <w:rPr>
          <w:rFonts w:ascii="Arial" w:eastAsia="Arial" w:hAnsi="Arial" w:cs="Arial"/>
          <w:sz w:val="24"/>
          <w:szCs w:val="24"/>
        </w:rPr>
        <w:t xml:space="preserve">La Información básica a publicar corresponde a los servicios que presta el Fondo de Bienestar Social de la Contraloría General de la República (FBSCGR), su estructura, misión, visión, objetivos, funciones, planes institucionales, rendición de cuentas, servicios ofrecidos, logros, eventos, actividades, programas, noticias oportunas, novedades, actos administrativos de interés general, requerimientos normativos, procedimientos, manuales, y demás que permitan una interacción con </w:t>
      </w:r>
      <w:r>
        <w:rPr>
          <w:rFonts w:ascii="Arial" w:eastAsia="Arial" w:hAnsi="Arial" w:cs="Arial"/>
          <w:sz w:val="24"/>
          <w:szCs w:val="24"/>
        </w:rPr>
        <w:lastRenderedPageBreak/>
        <w:t>los beneficiarios de los servicios del FBSCGR y demás entidades público y privadas que lo requieran.</w:t>
      </w:r>
    </w:p>
    <w:p w:rsidR="00D06C07" w:rsidRDefault="00D06C07" w:rsidP="00D06C07">
      <w:pPr>
        <w:jc w:val="both"/>
        <w:rPr>
          <w:rFonts w:ascii="Arial" w:eastAsia="Arial" w:hAnsi="Arial" w:cs="Arial"/>
          <w:sz w:val="24"/>
          <w:szCs w:val="24"/>
        </w:rPr>
      </w:pPr>
    </w:p>
    <w:p w:rsidR="00D06C07" w:rsidRDefault="00D06C07" w:rsidP="00D06C07">
      <w:pPr>
        <w:numPr>
          <w:ilvl w:val="1"/>
          <w:numId w:val="9"/>
        </w:numPr>
        <w:spacing w:after="0" w:line="256" w:lineRule="auto"/>
        <w:jc w:val="both"/>
        <w:rPr>
          <w:rFonts w:ascii="Arial" w:eastAsia="Arial" w:hAnsi="Arial" w:cs="Arial"/>
          <w:b/>
          <w:color w:val="000000"/>
          <w:sz w:val="24"/>
          <w:szCs w:val="24"/>
        </w:rPr>
      </w:pPr>
      <w:r>
        <w:rPr>
          <w:rFonts w:ascii="Arial" w:eastAsia="Arial" w:hAnsi="Arial" w:cs="Arial"/>
          <w:b/>
          <w:color w:val="000000"/>
          <w:sz w:val="24"/>
          <w:szCs w:val="24"/>
        </w:rPr>
        <w:t>Caracterización Público Objetivo</w:t>
      </w:r>
    </w:p>
    <w:p w:rsidR="00D06C07" w:rsidRDefault="00D06C07" w:rsidP="00D06C07">
      <w:pPr>
        <w:spacing w:after="0"/>
        <w:ind w:left="1080"/>
        <w:jc w:val="both"/>
        <w:rPr>
          <w:rFonts w:ascii="Arial" w:eastAsia="Arial" w:hAnsi="Arial" w:cs="Arial"/>
          <w:b/>
          <w:color w:val="000000"/>
          <w:sz w:val="24"/>
          <w:szCs w:val="24"/>
        </w:rPr>
      </w:pPr>
    </w:p>
    <w:p w:rsidR="00D06C07" w:rsidRDefault="00D06C07" w:rsidP="00D06C07">
      <w:pPr>
        <w:numPr>
          <w:ilvl w:val="0"/>
          <w:numId w:val="10"/>
        </w:numPr>
        <w:spacing w:after="0" w:line="256" w:lineRule="auto"/>
        <w:jc w:val="both"/>
        <w:rPr>
          <w:rFonts w:ascii="Arial" w:eastAsia="Arial" w:hAnsi="Arial" w:cs="Arial"/>
          <w:color w:val="000000"/>
          <w:sz w:val="24"/>
          <w:szCs w:val="24"/>
        </w:rPr>
      </w:pPr>
      <w:r>
        <w:rPr>
          <w:rFonts w:ascii="Arial" w:eastAsia="Arial" w:hAnsi="Arial" w:cs="Arial"/>
          <w:color w:val="000000"/>
          <w:sz w:val="24"/>
          <w:szCs w:val="24"/>
        </w:rPr>
        <w:t>Funcionarios de la Contraloría General de la República (CGR) y del Fondo de Bienestar Social de la CGR.</w:t>
      </w:r>
    </w:p>
    <w:p w:rsidR="00D06C07" w:rsidRDefault="00D06C07" w:rsidP="00D06C07">
      <w:pPr>
        <w:numPr>
          <w:ilvl w:val="0"/>
          <w:numId w:val="10"/>
        </w:numPr>
        <w:spacing w:after="0" w:line="256" w:lineRule="auto"/>
        <w:jc w:val="both"/>
        <w:rPr>
          <w:rFonts w:ascii="Arial" w:eastAsia="Arial" w:hAnsi="Arial" w:cs="Arial"/>
          <w:color w:val="000000"/>
          <w:sz w:val="24"/>
          <w:szCs w:val="24"/>
        </w:rPr>
      </w:pPr>
      <w:r>
        <w:rPr>
          <w:rFonts w:ascii="Arial" w:eastAsia="Arial" w:hAnsi="Arial" w:cs="Arial"/>
          <w:color w:val="000000"/>
          <w:sz w:val="24"/>
          <w:szCs w:val="24"/>
        </w:rPr>
        <w:t>Familiares de los funcionarios de la CGR y FBS.</w:t>
      </w:r>
    </w:p>
    <w:p w:rsidR="00D06C07" w:rsidRDefault="00D06C07" w:rsidP="00D06C07">
      <w:pPr>
        <w:numPr>
          <w:ilvl w:val="0"/>
          <w:numId w:val="10"/>
        </w:numPr>
        <w:spacing w:after="0" w:line="256" w:lineRule="auto"/>
        <w:jc w:val="both"/>
        <w:rPr>
          <w:rFonts w:ascii="Arial" w:eastAsia="Arial" w:hAnsi="Arial" w:cs="Arial"/>
          <w:color w:val="000000"/>
          <w:sz w:val="24"/>
          <w:szCs w:val="24"/>
        </w:rPr>
      </w:pPr>
      <w:r>
        <w:rPr>
          <w:rFonts w:ascii="Arial" w:eastAsia="Arial" w:hAnsi="Arial" w:cs="Arial"/>
          <w:color w:val="000000"/>
          <w:sz w:val="24"/>
          <w:szCs w:val="24"/>
        </w:rPr>
        <w:t xml:space="preserve">Entes de control. </w:t>
      </w:r>
    </w:p>
    <w:p w:rsidR="00D06C07" w:rsidRDefault="00D06C07" w:rsidP="00D06C07">
      <w:pPr>
        <w:numPr>
          <w:ilvl w:val="0"/>
          <w:numId w:val="10"/>
        </w:numPr>
        <w:spacing w:after="0" w:line="256" w:lineRule="auto"/>
        <w:jc w:val="both"/>
        <w:rPr>
          <w:rFonts w:ascii="Arial" w:eastAsia="Arial" w:hAnsi="Arial" w:cs="Arial"/>
          <w:color w:val="000000"/>
          <w:sz w:val="24"/>
          <w:szCs w:val="24"/>
        </w:rPr>
      </w:pPr>
      <w:r>
        <w:rPr>
          <w:rFonts w:ascii="Arial" w:eastAsia="Arial" w:hAnsi="Arial" w:cs="Arial"/>
          <w:color w:val="000000"/>
          <w:sz w:val="24"/>
          <w:szCs w:val="24"/>
        </w:rPr>
        <w:t>Proveedores (Contratistas, Cajas de Compensación familiar).</w:t>
      </w:r>
    </w:p>
    <w:p w:rsidR="00D06C07" w:rsidRDefault="00D06C07" w:rsidP="00D06C07">
      <w:pPr>
        <w:numPr>
          <w:ilvl w:val="0"/>
          <w:numId w:val="10"/>
        </w:numPr>
        <w:spacing w:after="0" w:line="256" w:lineRule="auto"/>
        <w:jc w:val="both"/>
        <w:rPr>
          <w:rFonts w:ascii="Arial" w:eastAsia="Arial" w:hAnsi="Arial" w:cs="Arial"/>
          <w:color w:val="000000"/>
          <w:sz w:val="24"/>
          <w:szCs w:val="24"/>
        </w:rPr>
      </w:pPr>
      <w:r>
        <w:rPr>
          <w:rFonts w:ascii="Arial" w:eastAsia="Arial" w:hAnsi="Arial" w:cs="Arial"/>
          <w:color w:val="000000"/>
          <w:sz w:val="24"/>
          <w:szCs w:val="24"/>
        </w:rPr>
        <w:t>Aliados estratégicos.</w:t>
      </w:r>
    </w:p>
    <w:p w:rsidR="00D06C07" w:rsidRDefault="00D06C07" w:rsidP="00D06C07">
      <w:pPr>
        <w:numPr>
          <w:ilvl w:val="0"/>
          <w:numId w:val="10"/>
        </w:numPr>
        <w:spacing w:after="0" w:line="256" w:lineRule="auto"/>
        <w:jc w:val="both"/>
        <w:rPr>
          <w:rFonts w:ascii="Arial" w:eastAsia="Arial" w:hAnsi="Arial" w:cs="Arial"/>
          <w:color w:val="000000"/>
          <w:sz w:val="24"/>
          <w:szCs w:val="24"/>
        </w:rPr>
      </w:pPr>
      <w:r>
        <w:rPr>
          <w:rFonts w:ascii="Arial" w:eastAsia="Arial" w:hAnsi="Arial" w:cs="Arial"/>
          <w:color w:val="000000"/>
          <w:sz w:val="24"/>
          <w:szCs w:val="24"/>
        </w:rPr>
        <w:t xml:space="preserve">Ciudadanos con intereses en común. </w:t>
      </w:r>
    </w:p>
    <w:p w:rsidR="00D06C07" w:rsidRDefault="00D06C07" w:rsidP="00D06C07">
      <w:pPr>
        <w:numPr>
          <w:ilvl w:val="0"/>
          <w:numId w:val="10"/>
        </w:numPr>
        <w:spacing w:after="0" w:line="256" w:lineRule="auto"/>
        <w:jc w:val="both"/>
        <w:rPr>
          <w:rFonts w:ascii="Arial" w:eastAsia="Arial" w:hAnsi="Arial" w:cs="Arial"/>
          <w:color w:val="000000"/>
          <w:sz w:val="24"/>
          <w:szCs w:val="24"/>
        </w:rPr>
      </w:pPr>
      <w:r>
        <w:rPr>
          <w:rFonts w:ascii="Arial" w:eastAsia="Arial" w:hAnsi="Arial" w:cs="Arial"/>
          <w:color w:val="000000"/>
          <w:sz w:val="24"/>
          <w:szCs w:val="24"/>
        </w:rPr>
        <w:t>Medios de comunicación</w:t>
      </w:r>
    </w:p>
    <w:p w:rsidR="00D06C07" w:rsidRDefault="00D06C07" w:rsidP="00D06C07">
      <w:pPr>
        <w:spacing w:after="0" w:line="240" w:lineRule="auto"/>
        <w:ind w:left="720"/>
        <w:jc w:val="both"/>
        <w:rPr>
          <w:rFonts w:ascii="Arial" w:eastAsia="Arial" w:hAnsi="Arial" w:cs="Arial"/>
          <w:color w:val="000000"/>
          <w:sz w:val="24"/>
          <w:szCs w:val="24"/>
        </w:rPr>
      </w:pPr>
    </w:p>
    <w:p w:rsidR="00D06C07" w:rsidRDefault="00D06C07" w:rsidP="00D06C07">
      <w:pPr>
        <w:numPr>
          <w:ilvl w:val="0"/>
          <w:numId w:val="9"/>
        </w:numPr>
        <w:spacing w:line="240" w:lineRule="auto"/>
        <w:jc w:val="both"/>
        <w:rPr>
          <w:rFonts w:ascii="Arial" w:eastAsia="Arial" w:hAnsi="Arial" w:cs="Arial"/>
          <w:b/>
          <w:color w:val="000000"/>
          <w:sz w:val="24"/>
          <w:szCs w:val="24"/>
        </w:rPr>
      </w:pPr>
      <w:r>
        <w:rPr>
          <w:rFonts w:ascii="Arial" w:eastAsia="Arial" w:hAnsi="Arial" w:cs="Arial"/>
          <w:color w:val="000000"/>
          <w:sz w:val="24"/>
          <w:szCs w:val="24"/>
        </w:rPr>
        <w:t xml:space="preserve"> </w:t>
      </w:r>
      <w:r>
        <w:rPr>
          <w:rFonts w:ascii="Arial" w:eastAsia="Arial" w:hAnsi="Arial" w:cs="Arial"/>
          <w:b/>
          <w:color w:val="000000"/>
          <w:sz w:val="24"/>
          <w:szCs w:val="24"/>
        </w:rPr>
        <w:t>COMUNICACIÓN INSTITUCIONAL</w:t>
      </w:r>
    </w:p>
    <w:p w:rsidR="00D06C07" w:rsidRDefault="00D06C07" w:rsidP="00D06C07">
      <w:pPr>
        <w:spacing w:line="240" w:lineRule="auto"/>
        <w:jc w:val="both"/>
        <w:rPr>
          <w:rFonts w:ascii="Arial" w:eastAsia="Arial" w:hAnsi="Arial" w:cs="Arial"/>
          <w:sz w:val="24"/>
          <w:szCs w:val="24"/>
        </w:rPr>
      </w:pPr>
      <w:r>
        <w:rPr>
          <w:rFonts w:ascii="Arial" w:eastAsia="Arial" w:hAnsi="Arial" w:cs="Arial"/>
          <w:sz w:val="24"/>
          <w:szCs w:val="24"/>
        </w:rPr>
        <w:t>La comunicación institucional es el intercambio de información entre los colaboradores de la entidad y entre los públicos objetivo, por lo que puede ser interna y externa.</w:t>
      </w:r>
    </w:p>
    <w:p w:rsidR="00D06C07" w:rsidRDefault="00D06C07" w:rsidP="00D06C07">
      <w:pPr>
        <w:spacing w:line="240" w:lineRule="auto"/>
        <w:jc w:val="both"/>
        <w:rPr>
          <w:rFonts w:ascii="Arial" w:eastAsia="Arial" w:hAnsi="Arial" w:cs="Arial"/>
          <w:sz w:val="24"/>
          <w:szCs w:val="24"/>
        </w:rPr>
      </w:pPr>
      <w:r>
        <w:rPr>
          <w:rFonts w:ascii="Arial" w:eastAsia="Arial" w:hAnsi="Arial" w:cs="Arial"/>
          <w:sz w:val="24"/>
          <w:szCs w:val="24"/>
        </w:rPr>
        <w:t>Esta comunicación permite que los colaboradores avancen conjuntamente hacia los mismos objetivos y, de esa manera mejorar el ambiente laboral y la productividad de las actividades realizadas por la institución.</w:t>
      </w:r>
    </w:p>
    <w:p w:rsidR="00D06C07" w:rsidRDefault="00D06C07" w:rsidP="00D06C07">
      <w:pPr>
        <w:spacing w:line="240" w:lineRule="auto"/>
        <w:jc w:val="both"/>
        <w:rPr>
          <w:rFonts w:ascii="Arial" w:eastAsia="Arial" w:hAnsi="Arial" w:cs="Arial"/>
          <w:sz w:val="24"/>
          <w:szCs w:val="24"/>
        </w:rPr>
      </w:pPr>
      <w:r>
        <w:rPr>
          <w:rFonts w:ascii="Arial" w:eastAsia="Arial" w:hAnsi="Arial" w:cs="Arial"/>
          <w:sz w:val="24"/>
          <w:szCs w:val="24"/>
        </w:rPr>
        <w:t>Reúne todas las acciones de comunicación encaminadas a transmitir mensajes de interés para los usuarios internos y externos de la entidad. Esta se encuentra dividida en comunicación interna y externa.</w:t>
      </w:r>
    </w:p>
    <w:p w:rsidR="00D06C07" w:rsidRDefault="00D06C07" w:rsidP="00D06C07">
      <w:pPr>
        <w:numPr>
          <w:ilvl w:val="0"/>
          <w:numId w:val="9"/>
        </w:numPr>
        <w:spacing w:line="240" w:lineRule="auto"/>
        <w:jc w:val="both"/>
        <w:rPr>
          <w:rFonts w:ascii="Arial" w:eastAsia="Arial" w:hAnsi="Arial" w:cs="Arial"/>
          <w:b/>
          <w:color w:val="000000"/>
          <w:sz w:val="24"/>
          <w:szCs w:val="24"/>
        </w:rPr>
      </w:pPr>
      <w:r>
        <w:rPr>
          <w:rFonts w:ascii="Arial" w:eastAsia="Arial" w:hAnsi="Arial" w:cs="Arial"/>
          <w:b/>
          <w:color w:val="000000"/>
          <w:sz w:val="24"/>
          <w:szCs w:val="24"/>
        </w:rPr>
        <w:t>COMUNICACIÓN INTERNA</w:t>
      </w:r>
    </w:p>
    <w:p w:rsidR="00D06C07" w:rsidRDefault="00D06C07" w:rsidP="00D06C07">
      <w:pPr>
        <w:spacing w:line="240" w:lineRule="auto"/>
        <w:jc w:val="both"/>
        <w:rPr>
          <w:rFonts w:ascii="Arial" w:eastAsia="Arial" w:hAnsi="Arial" w:cs="Arial"/>
          <w:sz w:val="24"/>
          <w:szCs w:val="24"/>
        </w:rPr>
      </w:pPr>
      <w:r>
        <w:rPr>
          <w:rFonts w:ascii="Arial" w:eastAsia="Arial" w:hAnsi="Arial" w:cs="Arial"/>
          <w:sz w:val="24"/>
          <w:szCs w:val="24"/>
        </w:rPr>
        <w:t>La comunicación interna nace como respuesta a la necesidad de motivar a los servidores públicos de la organización, con el fin de retenerlos en un entorno laboral cambiante.</w:t>
      </w:r>
    </w:p>
    <w:p w:rsidR="00D06C07" w:rsidRDefault="00D06C07" w:rsidP="00D06C07">
      <w:pPr>
        <w:spacing w:line="240" w:lineRule="auto"/>
        <w:jc w:val="both"/>
        <w:rPr>
          <w:rFonts w:ascii="Arial" w:eastAsia="Arial" w:hAnsi="Arial" w:cs="Arial"/>
          <w:sz w:val="24"/>
          <w:szCs w:val="24"/>
        </w:rPr>
      </w:pPr>
      <w:r>
        <w:rPr>
          <w:rFonts w:ascii="Arial" w:eastAsia="Arial" w:hAnsi="Arial" w:cs="Arial"/>
          <w:sz w:val="24"/>
          <w:szCs w:val="24"/>
        </w:rPr>
        <w:t>También ayuda a reducir la incertidumbre y mejorar el clima laboral, además permite que los colaboradores se encuentren informados e integrados a la organización.</w:t>
      </w:r>
    </w:p>
    <w:p w:rsidR="00D06C07" w:rsidRDefault="00D06C07" w:rsidP="00D06C07">
      <w:pPr>
        <w:spacing w:line="240" w:lineRule="auto"/>
        <w:jc w:val="both"/>
        <w:rPr>
          <w:rFonts w:ascii="Arial" w:eastAsia="Arial" w:hAnsi="Arial" w:cs="Arial"/>
          <w:sz w:val="24"/>
          <w:szCs w:val="24"/>
        </w:rPr>
      </w:pPr>
      <w:r>
        <w:rPr>
          <w:rFonts w:ascii="Arial" w:eastAsia="Arial" w:hAnsi="Arial" w:cs="Arial"/>
          <w:sz w:val="24"/>
          <w:szCs w:val="24"/>
        </w:rPr>
        <w:t xml:space="preserve">Busca transmitir información útil para los funcionarios al interior de la entidad generando un buen manejo de la comunicación e información, generando espacios de retroalimentación, socialización e incentivo en el conocimiento de la visión, misión, procesos y actividades de la Entidad. </w:t>
      </w:r>
    </w:p>
    <w:p w:rsidR="00D06C07" w:rsidRDefault="00D06C07" w:rsidP="00D06C07">
      <w:pPr>
        <w:spacing w:line="240" w:lineRule="auto"/>
        <w:jc w:val="both"/>
        <w:rPr>
          <w:rFonts w:ascii="Arial" w:eastAsia="Arial" w:hAnsi="Arial" w:cs="Arial"/>
          <w:sz w:val="24"/>
          <w:szCs w:val="24"/>
        </w:rPr>
      </w:pPr>
      <w:r>
        <w:rPr>
          <w:rFonts w:ascii="Arial" w:eastAsia="Arial" w:hAnsi="Arial" w:cs="Arial"/>
          <w:sz w:val="24"/>
          <w:szCs w:val="24"/>
        </w:rPr>
        <w:t xml:space="preserve">A través de la comunicación interna se propende por la promoción del conocimiento, manejo de la imagen institucional, y fortalecer el sentido de pertenencia. </w:t>
      </w:r>
    </w:p>
    <w:p w:rsidR="00D06C07" w:rsidRDefault="00D06C07" w:rsidP="00D06C07">
      <w:pPr>
        <w:spacing w:line="240" w:lineRule="auto"/>
        <w:jc w:val="both"/>
        <w:rPr>
          <w:rFonts w:ascii="Arial" w:eastAsia="Arial" w:hAnsi="Arial" w:cs="Arial"/>
          <w:sz w:val="24"/>
          <w:szCs w:val="24"/>
        </w:rPr>
      </w:pPr>
      <w:r>
        <w:rPr>
          <w:rFonts w:ascii="Arial" w:eastAsia="Arial" w:hAnsi="Arial" w:cs="Arial"/>
          <w:sz w:val="24"/>
          <w:szCs w:val="24"/>
        </w:rPr>
        <w:lastRenderedPageBreak/>
        <w:t>Para la gestión de la comunicación interna, el equipo de comunicaciones trabaja con las diferentes dependencias de la Entidad. Sin embargo, se resalta que, toda vez que el público objetivo de la comunicación interna son los funcionarios de la Entidad, el Grupo de Gestión del Talento Humano y Desarrollo Organizacional - GTH, es el principal encargado de gestionar este tipo de comunicaciones. Para ello, el equipo de comunicaciones apoya en el diseño y diagramación de la información a divulgar, a través del correo electrónico oficial con el que cuenta el GTH.</w:t>
      </w:r>
    </w:p>
    <w:p w:rsidR="00D06C07" w:rsidRDefault="00D06C07" w:rsidP="00D06C07">
      <w:pPr>
        <w:spacing w:line="240" w:lineRule="auto"/>
        <w:jc w:val="both"/>
        <w:rPr>
          <w:rFonts w:ascii="Arial" w:eastAsia="Arial" w:hAnsi="Arial" w:cs="Arial"/>
          <w:sz w:val="24"/>
          <w:szCs w:val="24"/>
        </w:rPr>
      </w:pPr>
      <w:r>
        <w:rPr>
          <w:rFonts w:ascii="Arial" w:eastAsia="Arial" w:hAnsi="Arial" w:cs="Arial"/>
          <w:sz w:val="24"/>
          <w:szCs w:val="24"/>
        </w:rPr>
        <w:t>El flujo de la comunicación interna puede ser masiva y no masiva.</w:t>
      </w:r>
    </w:p>
    <w:p w:rsidR="00D06C07" w:rsidRDefault="00D06C07" w:rsidP="00D06C07">
      <w:pPr>
        <w:numPr>
          <w:ilvl w:val="1"/>
          <w:numId w:val="9"/>
        </w:numPr>
        <w:spacing w:after="0" w:line="240" w:lineRule="auto"/>
        <w:jc w:val="both"/>
        <w:rPr>
          <w:rFonts w:ascii="Arial" w:eastAsia="Arial" w:hAnsi="Arial" w:cs="Arial"/>
          <w:b/>
          <w:color w:val="000000"/>
          <w:sz w:val="24"/>
          <w:szCs w:val="24"/>
        </w:rPr>
      </w:pPr>
      <w:r>
        <w:rPr>
          <w:rFonts w:ascii="Arial" w:eastAsia="Arial" w:hAnsi="Arial" w:cs="Arial"/>
          <w:b/>
          <w:color w:val="000000"/>
          <w:sz w:val="24"/>
          <w:szCs w:val="24"/>
        </w:rPr>
        <w:t>Flujos de comunicación</w:t>
      </w:r>
    </w:p>
    <w:p w:rsidR="00D06C07" w:rsidRDefault="00D06C07" w:rsidP="00D06C07">
      <w:pPr>
        <w:spacing w:after="0" w:line="240" w:lineRule="auto"/>
        <w:ind w:left="1080"/>
        <w:jc w:val="both"/>
        <w:rPr>
          <w:rFonts w:ascii="Arial" w:eastAsia="Arial" w:hAnsi="Arial" w:cs="Arial"/>
          <w:b/>
          <w:color w:val="000000"/>
          <w:sz w:val="24"/>
          <w:szCs w:val="24"/>
        </w:rPr>
      </w:pPr>
    </w:p>
    <w:p w:rsidR="00D06C07" w:rsidRDefault="00D06C07" w:rsidP="00D06C07">
      <w:pPr>
        <w:numPr>
          <w:ilvl w:val="2"/>
          <w:numId w:val="9"/>
        </w:numPr>
        <w:spacing w:line="240" w:lineRule="auto"/>
        <w:jc w:val="both"/>
        <w:rPr>
          <w:rFonts w:ascii="Arial" w:eastAsia="Arial" w:hAnsi="Arial" w:cs="Arial"/>
          <w:b/>
          <w:color w:val="000000"/>
          <w:sz w:val="24"/>
          <w:szCs w:val="24"/>
        </w:rPr>
      </w:pPr>
      <w:r>
        <w:rPr>
          <w:rFonts w:ascii="Arial" w:eastAsia="Arial" w:hAnsi="Arial" w:cs="Arial"/>
          <w:b/>
          <w:color w:val="000000"/>
          <w:sz w:val="24"/>
          <w:szCs w:val="24"/>
        </w:rPr>
        <w:t xml:space="preserve">Comunicación interna masiva </w:t>
      </w:r>
    </w:p>
    <w:p w:rsidR="00D06C07" w:rsidRDefault="00D06C07" w:rsidP="00D06C07">
      <w:pPr>
        <w:spacing w:line="240" w:lineRule="auto"/>
        <w:jc w:val="both"/>
        <w:rPr>
          <w:rFonts w:ascii="Arial" w:eastAsia="Arial" w:hAnsi="Arial" w:cs="Arial"/>
          <w:sz w:val="24"/>
          <w:szCs w:val="24"/>
        </w:rPr>
      </w:pPr>
      <w:r>
        <w:rPr>
          <w:rFonts w:ascii="Arial" w:eastAsia="Arial" w:hAnsi="Arial" w:cs="Arial"/>
          <w:sz w:val="24"/>
          <w:szCs w:val="24"/>
        </w:rPr>
        <w:t>Se realiza con el objetivo de brindar información de interés para los integrantes de la entidad. En esta se incluyen, por ejemplo, invitaciones a capacitaciones, boletines informativos y cuestiones de mantenimiento a la infraestructura física o virtual. Por lo general, la comunicación masiva se realiza desde direcciones de correo electrónico específicas.</w:t>
      </w:r>
    </w:p>
    <w:p w:rsidR="00D06C07" w:rsidRDefault="00D06C07" w:rsidP="00D06C07">
      <w:pPr>
        <w:numPr>
          <w:ilvl w:val="2"/>
          <w:numId w:val="9"/>
        </w:numPr>
        <w:spacing w:line="240" w:lineRule="auto"/>
        <w:jc w:val="both"/>
        <w:rPr>
          <w:rFonts w:ascii="Arial" w:eastAsia="Arial" w:hAnsi="Arial" w:cs="Arial"/>
          <w:b/>
          <w:color w:val="000000"/>
          <w:sz w:val="24"/>
          <w:szCs w:val="24"/>
        </w:rPr>
      </w:pPr>
      <w:r>
        <w:rPr>
          <w:rFonts w:ascii="Arial" w:eastAsia="Arial" w:hAnsi="Arial" w:cs="Arial"/>
          <w:b/>
          <w:color w:val="000000"/>
          <w:sz w:val="24"/>
          <w:szCs w:val="24"/>
        </w:rPr>
        <w:t>Comunicación interna no masiva</w:t>
      </w:r>
    </w:p>
    <w:p w:rsidR="00D06C07" w:rsidRDefault="00D06C07" w:rsidP="00D06C07">
      <w:pPr>
        <w:spacing w:line="240" w:lineRule="auto"/>
        <w:jc w:val="both"/>
        <w:rPr>
          <w:rFonts w:ascii="Arial" w:eastAsia="Arial" w:hAnsi="Arial" w:cs="Arial"/>
          <w:sz w:val="24"/>
          <w:szCs w:val="24"/>
        </w:rPr>
      </w:pPr>
      <w:r>
        <w:rPr>
          <w:rFonts w:ascii="Arial" w:eastAsia="Arial" w:hAnsi="Arial" w:cs="Arial"/>
          <w:sz w:val="24"/>
          <w:szCs w:val="24"/>
        </w:rPr>
        <w:t>Se realiza al interior de las áreas de la Entidad o de manera personal entre los funcionarios en el marco del desarrollo de las labores institucionales.</w:t>
      </w:r>
    </w:p>
    <w:p w:rsidR="00D06C07" w:rsidRDefault="00D06C07" w:rsidP="00D06C07">
      <w:pPr>
        <w:numPr>
          <w:ilvl w:val="1"/>
          <w:numId w:val="9"/>
        </w:numPr>
        <w:spacing w:line="240" w:lineRule="auto"/>
        <w:jc w:val="both"/>
        <w:rPr>
          <w:rFonts w:ascii="Arial" w:eastAsia="Arial" w:hAnsi="Arial" w:cs="Arial"/>
          <w:b/>
          <w:color w:val="000000"/>
          <w:sz w:val="24"/>
          <w:szCs w:val="24"/>
        </w:rPr>
      </w:pPr>
      <w:r>
        <w:rPr>
          <w:rFonts w:ascii="Arial" w:eastAsia="Arial" w:hAnsi="Arial" w:cs="Arial"/>
          <w:b/>
          <w:color w:val="000000"/>
          <w:sz w:val="24"/>
          <w:szCs w:val="24"/>
        </w:rPr>
        <w:t>Tipos de Contenido</w:t>
      </w:r>
    </w:p>
    <w:p w:rsidR="00D06C07" w:rsidRDefault="00D06C07" w:rsidP="00D06C07">
      <w:pPr>
        <w:spacing w:line="240" w:lineRule="auto"/>
        <w:jc w:val="both"/>
        <w:rPr>
          <w:rFonts w:ascii="Arial" w:eastAsia="Arial" w:hAnsi="Arial" w:cs="Arial"/>
          <w:sz w:val="24"/>
          <w:szCs w:val="24"/>
        </w:rPr>
      </w:pPr>
      <w:r>
        <w:rPr>
          <w:rFonts w:ascii="Arial" w:eastAsia="Arial" w:hAnsi="Arial" w:cs="Arial"/>
          <w:sz w:val="24"/>
          <w:szCs w:val="24"/>
        </w:rPr>
        <w:t>Para la comunicación interna, el contenido que se produce es principalmente informativo, cuyo objetivo es garantizar que los funcionarios y contratistas, se mantengan informados permanentemente de las actividades realizadas en la Entidad.</w:t>
      </w:r>
    </w:p>
    <w:p w:rsidR="00D06C07" w:rsidRDefault="00D06C07" w:rsidP="00D06C07">
      <w:pPr>
        <w:numPr>
          <w:ilvl w:val="0"/>
          <w:numId w:val="9"/>
        </w:numPr>
        <w:spacing w:line="240" w:lineRule="auto"/>
        <w:jc w:val="both"/>
        <w:rPr>
          <w:rFonts w:ascii="Arial" w:eastAsia="Arial" w:hAnsi="Arial" w:cs="Arial"/>
          <w:b/>
          <w:color w:val="000000"/>
          <w:sz w:val="24"/>
          <w:szCs w:val="24"/>
        </w:rPr>
      </w:pPr>
      <w:r>
        <w:rPr>
          <w:rFonts w:ascii="Arial" w:eastAsia="Arial" w:hAnsi="Arial" w:cs="Arial"/>
          <w:b/>
          <w:color w:val="000000"/>
          <w:sz w:val="24"/>
          <w:szCs w:val="24"/>
        </w:rPr>
        <w:t>COMUNICACIÓN EXTERNA</w:t>
      </w:r>
    </w:p>
    <w:p w:rsidR="00D06C07" w:rsidRDefault="00D06C07" w:rsidP="00D06C07">
      <w:pPr>
        <w:spacing w:line="240" w:lineRule="auto"/>
        <w:jc w:val="both"/>
        <w:rPr>
          <w:rFonts w:ascii="Arial" w:eastAsia="Arial" w:hAnsi="Arial" w:cs="Arial"/>
          <w:sz w:val="24"/>
          <w:szCs w:val="24"/>
        </w:rPr>
      </w:pPr>
      <w:r>
        <w:rPr>
          <w:rFonts w:ascii="Arial" w:eastAsia="Arial" w:hAnsi="Arial" w:cs="Arial"/>
          <w:sz w:val="24"/>
          <w:szCs w:val="24"/>
        </w:rPr>
        <w:t xml:space="preserve">Permite el relacionamiento permanente con grupos de interés externos a la Entidad, para lo cual establece acciones de divulgación sobre la gestión del Fondo de Bienestar Social a través de los canales oficiales, para establecer una relación bidireccional entre la entidad y sus grupos de interés, en la que haya un </w:t>
      </w:r>
      <w:proofErr w:type="spellStart"/>
      <w:r>
        <w:rPr>
          <w:rFonts w:ascii="Arial" w:eastAsia="Arial" w:hAnsi="Arial" w:cs="Arial"/>
          <w:i/>
          <w:sz w:val="24"/>
          <w:szCs w:val="24"/>
        </w:rPr>
        <w:t>feedback</w:t>
      </w:r>
      <w:proofErr w:type="spellEnd"/>
      <w:r>
        <w:rPr>
          <w:rFonts w:ascii="Arial" w:eastAsia="Arial" w:hAnsi="Arial" w:cs="Arial"/>
          <w:i/>
          <w:sz w:val="24"/>
          <w:szCs w:val="24"/>
        </w:rPr>
        <w:t>.</w:t>
      </w:r>
    </w:p>
    <w:p w:rsidR="00D06C07" w:rsidRDefault="00D06C07" w:rsidP="00D06C07">
      <w:pPr>
        <w:spacing w:line="240" w:lineRule="auto"/>
        <w:jc w:val="both"/>
        <w:rPr>
          <w:rFonts w:ascii="Arial" w:eastAsia="Arial" w:hAnsi="Arial" w:cs="Arial"/>
          <w:sz w:val="24"/>
          <w:szCs w:val="24"/>
        </w:rPr>
      </w:pPr>
      <w:r>
        <w:rPr>
          <w:rFonts w:ascii="Arial" w:eastAsia="Arial" w:hAnsi="Arial" w:cs="Arial"/>
          <w:sz w:val="24"/>
          <w:szCs w:val="24"/>
        </w:rPr>
        <w:t>La estrategia de comunicaciones externas relaciona al público al que se desea llegar, así como los canales a través de los cuales se divulga y el tipo de contenido que se transmite a través de estos. En ese sentido su ejecución se realizará de acuerdo con los determinados objetivos que se desee alcanzar.</w:t>
      </w:r>
    </w:p>
    <w:p w:rsidR="00D06C07" w:rsidRDefault="00D06C07" w:rsidP="00D06C07">
      <w:pPr>
        <w:numPr>
          <w:ilvl w:val="1"/>
          <w:numId w:val="9"/>
        </w:numPr>
        <w:spacing w:line="240" w:lineRule="auto"/>
        <w:jc w:val="both"/>
        <w:rPr>
          <w:rFonts w:ascii="Arial" w:eastAsia="Arial" w:hAnsi="Arial" w:cs="Arial"/>
          <w:b/>
          <w:color w:val="000000"/>
          <w:sz w:val="24"/>
          <w:szCs w:val="24"/>
        </w:rPr>
      </w:pPr>
      <w:r>
        <w:rPr>
          <w:rFonts w:ascii="Arial" w:eastAsia="Arial" w:hAnsi="Arial" w:cs="Arial"/>
          <w:b/>
          <w:color w:val="000000"/>
          <w:sz w:val="24"/>
          <w:szCs w:val="24"/>
        </w:rPr>
        <w:t>Vocería</w:t>
      </w:r>
    </w:p>
    <w:p w:rsidR="00D06C07" w:rsidRDefault="00D06C07" w:rsidP="00D06C07">
      <w:pPr>
        <w:spacing w:line="240" w:lineRule="auto"/>
        <w:jc w:val="both"/>
        <w:rPr>
          <w:rFonts w:ascii="Arial" w:eastAsia="Arial" w:hAnsi="Arial" w:cs="Arial"/>
          <w:sz w:val="24"/>
          <w:szCs w:val="24"/>
        </w:rPr>
      </w:pPr>
      <w:r>
        <w:rPr>
          <w:rFonts w:ascii="Arial" w:eastAsia="Arial" w:hAnsi="Arial" w:cs="Arial"/>
          <w:sz w:val="24"/>
          <w:szCs w:val="24"/>
        </w:rPr>
        <w:t>El principal vocero autorizado es el Gerente del Fondo de Bienestar; sin embargo, también puede darse por parte de quien delegue como portavoz oficial.</w:t>
      </w:r>
    </w:p>
    <w:p w:rsidR="00D06C07" w:rsidRDefault="00D06C07" w:rsidP="00D06C07">
      <w:pPr>
        <w:spacing w:line="240" w:lineRule="auto"/>
        <w:jc w:val="both"/>
        <w:rPr>
          <w:rFonts w:ascii="Arial" w:eastAsia="Arial" w:hAnsi="Arial" w:cs="Arial"/>
          <w:sz w:val="24"/>
          <w:szCs w:val="24"/>
        </w:rPr>
      </w:pPr>
      <w:r>
        <w:rPr>
          <w:rFonts w:ascii="Arial" w:eastAsia="Arial" w:hAnsi="Arial" w:cs="Arial"/>
          <w:sz w:val="24"/>
          <w:szCs w:val="24"/>
        </w:rPr>
        <w:lastRenderedPageBreak/>
        <w:t>De igual forma, la Gerencia también definirá los criterios de manejo de información y confidencialidad que deberán seguir todos los servidores y contratistas, en virtud de su cargo y/o de sus funciones con los diferentes grupos de interés de la entidad.</w:t>
      </w:r>
    </w:p>
    <w:p w:rsidR="00D06C07" w:rsidRDefault="00D06C07" w:rsidP="00D06C07">
      <w:pPr>
        <w:spacing w:line="240" w:lineRule="auto"/>
        <w:jc w:val="both"/>
        <w:rPr>
          <w:rFonts w:ascii="Arial" w:eastAsia="Arial" w:hAnsi="Arial" w:cs="Arial"/>
          <w:sz w:val="24"/>
          <w:szCs w:val="24"/>
        </w:rPr>
      </w:pPr>
    </w:p>
    <w:p w:rsidR="00D06C07" w:rsidRDefault="00D06C07" w:rsidP="00D06C07">
      <w:pPr>
        <w:numPr>
          <w:ilvl w:val="1"/>
          <w:numId w:val="9"/>
        </w:numPr>
        <w:spacing w:line="240" w:lineRule="auto"/>
        <w:jc w:val="both"/>
        <w:rPr>
          <w:rFonts w:ascii="Arial" w:eastAsia="Arial" w:hAnsi="Arial" w:cs="Arial"/>
          <w:b/>
          <w:color w:val="000000"/>
          <w:sz w:val="24"/>
          <w:szCs w:val="24"/>
        </w:rPr>
      </w:pPr>
      <w:r>
        <w:rPr>
          <w:rFonts w:ascii="Arial" w:eastAsia="Arial" w:hAnsi="Arial" w:cs="Arial"/>
          <w:b/>
          <w:color w:val="000000"/>
          <w:sz w:val="24"/>
          <w:szCs w:val="24"/>
        </w:rPr>
        <w:t>Tipos de Contenido</w:t>
      </w:r>
    </w:p>
    <w:p w:rsidR="00D06C07" w:rsidRDefault="00D06C07" w:rsidP="00D06C07">
      <w:pPr>
        <w:spacing w:line="240" w:lineRule="auto"/>
        <w:jc w:val="both"/>
        <w:rPr>
          <w:rFonts w:ascii="Arial" w:eastAsia="Arial" w:hAnsi="Arial" w:cs="Arial"/>
          <w:sz w:val="24"/>
          <w:szCs w:val="24"/>
        </w:rPr>
      </w:pPr>
      <w:r>
        <w:rPr>
          <w:rFonts w:ascii="Arial" w:eastAsia="Arial" w:hAnsi="Arial" w:cs="Arial"/>
          <w:sz w:val="24"/>
          <w:szCs w:val="24"/>
        </w:rPr>
        <w:t>El contenido lo suministran las diferentes Direcciones y Subdirecciones de la Entidad y es transformado en productos de divulgación por el equipo de comunicaciones de acuerdo con el público al que se pretende comunicar. Los contenidos generados pueden ser: informativos, campañas de comunicación, divulgación de información institucional, contenido normativo, entre otros.</w:t>
      </w:r>
    </w:p>
    <w:p w:rsidR="00D06C07" w:rsidRDefault="00D06C07" w:rsidP="00D06C07">
      <w:pPr>
        <w:numPr>
          <w:ilvl w:val="1"/>
          <w:numId w:val="9"/>
        </w:numPr>
        <w:spacing w:line="240" w:lineRule="auto"/>
        <w:jc w:val="both"/>
        <w:rPr>
          <w:rFonts w:ascii="Arial" w:eastAsia="Arial" w:hAnsi="Arial" w:cs="Arial"/>
          <w:b/>
          <w:color w:val="000000"/>
          <w:sz w:val="24"/>
          <w:szCs w:val="24"/>
        </w:rPr>
      </w:pPr>
      <w:r>
        <w:rPr>
          <w:rFonts w:ascii="Arial" w:eastAsia="Arial" w:hAnsi="Arial" w:cs="Arial"/>
          <w:b/>
          <w:color w:val="000000"/>
          <w:sz w:val="24"/>
          <w:szCs w:val="24"/>
        </w:rPr>
        <w:t>Productos de Comunicación</w:t>
      </w:r>
    </w:p>
    <w:p w:rsidR="00D06C07" w:rsidRDefault="00D06C07" w:rsidP="00D06C07">
      <w:pPr>
        <w:spacing w:line="240" w:lineRule="auto"/>
        <w:jc w:val="both"/>
        <w:rPr>
          <w:rFonts w:ascii="Arial" w:eastAsia="Arial" w:hAnsi="Arial" w:cs="Arial"/>
          <w:sz w:val="24"/>
          <w:szCs w:val="24"/>
        </w:rPr>
      </w:pPr>
      <w:r>
        <w:rPr>
          <w:rFonts w:ascii="Arial" w:eastAsia="Arial" w:hAnsi="Arial" w:cs="Arial"/>
          <w:sz w:val="24"/>
          <w:szCs w:val="24"/>
        </w:rPr>
        <w:t>Son los recursos que contienen la información que se pretende divulgar, los cuales deben tener mensajes claros, precisos, veraces y oportunos.</w:t>
      </w:r>
    </w:p>
    <w:p w:rsidR="00D06C07" w:rsidRDefault="00D06C07" w:rsidP="00D06C07">
      <w:pPr>
        <w:numPr>
          <w:ilvl w:val="0"/>
          <w:numId w:val="11"/>
        </w:numPr>
        <w:spacing w:after="0" w:line="240" w:lineRule="auto"/>
        <w:jc w:val="both"/>
        <w:rPr>
          <w:rFonts w:ascii="Arial" w:eastAsia="Arial" w:hAnsi="Arial" w:cs="Arial"/>
          <w:b/>
          <w:color w:val="000000"/>
          <w:sz w:val="24"/>
          <w:szCs w:val="24"/>
        </w:rPr>
      </w:pPr>
      <w:r>
        <w:rPr>
          <w:rFonts w:ascii="Arial" w:eastAsia="Arial" w:hAnsi="Arial" w:cs="Arial"/>
          <w:b/>
          <w:color w:val="000000"/>
          <w:sz w:val="24"/>
          <w:szCs w:val="24"/>
        </w:rPr>
        <w:t xml:space="preserve">Boletín de prensa: </w:t>
      </w:r>
      <w:r>
        <w:rPr>
          <w:rFonts w:ascii="Arial" w:eastAsia="Arial" w:hAnsi="Arial" w:cs="Arial"/>
          <w:color w:val="000000"/>
          <w:sz w:val="24"/>
          <w:szCs w:val="24"/>
        </w:rPr>
        <w:t>publicación oficial del FBS que registra información noticiosa y se dirige a los grupos de interés de la Entidad. Contiene información clara, veraz, concreta y oportuna, de tal manera que, el mensaje a transmitir sea de fácil entendimiento. La difusión se realiza por medio de las siguientes herramientas:</w:t>
      </w:r>
    </w:p>
    <w:p w:rsidR="00D06C07" w:rsidRDefault="00D06C07" w:rsidP="00D06C07">
      <w:pPr>
        <w:spacing w:after="0" w:line="240" w:lineRule="auto"/>
        <w:ind w:left="720"/>
        <w:jc w:val="both"/>
        <w:rPr>
          <w:rFonts w:ascii="Arial" w:eastAsia="Arial" w:hAnsi="Arial" w:cs="Arial"/>
          <w:color w:val="000000"/>
          <w:sz w:val="24"/>
          <w:szCs w:val="24"/>
        </w:rPr>
      </w:pPr>
    </w:p>
    <w:p w:rsidR="00D06C07" w:rsidRDefault="00D06C07" w:rsidP="00D06C07">
      <w:pPr>
        <w:numPr>
          <w:ilvl w:val="0"/>
          <w:numId w:val="12"/>
        </w:numP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Desde el correo institucional del Equipo de Comunicaciones.</w:t>
      </w:r>
    </w:p>
    <w:p w:rsidR="00D06C07" w:rsidRDefault="00D06C07" w:rsidP="00D06C07">
      <w:pPr>
        <w:numPr>
          <w:ilvl w:val="0"/>
          <w:numId w:val="12"/>
        </w:numP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Sitio web oficial de la entidad.</w:t>
      </w:r>
    </w:p>
    <w:p w:rsidR="00D06C07" w:rsidRDefault="00D06C07" w:rsidP="00D06C07">
      <w:pPr>
        <w:numPr>
          <w:ilvl w:val="0"/>
          <w:numId w:val="12"/>
        </w:numPr>
        <w:spacing w:after="0" w:line="240" w:lineRule="auto"/>
        <w:jc w:val="both"/>
        <w:rPr>
          <w:rFonts w:ascii="Arial" w:eastAsia="Arial" w:hAnsi="Arial" w:cs="Arial"/>
          <w:b/>
          <w:color w:val="000000"/>
          <w:sz w:val="24"/>
          <w:szCs w:val="24"/>
        </w:rPr>
      </w:pPr>
      <w:r>
        <w:rPr>
          <w:rFonts w:ascii="Arial" w:eastAsia="Arial" w:hAnsi="Arial" w:cs="Arial"/>
          <w:color w:val="000000"/>
          <w:sz w:val="24"/>
          <w:szCs w:val="24"/>
        </w:rPr>
        <w:t>Redes sociales</w:t>
      </w:r>
    </w:p>
    <w:p w:rsidR="00D06C07" w:rsidRDefault="00D06C07" w:rsidP="00D06C07">
      <w:pPr>
        <w:spacing w:after="0" w:line="240" w:lineRule="auto"/>
        <w:ind w:left="1440"/>
        <w:jc w:val="both"/>
        <w:rPr>
          <w:rFonts w:ascii="Arial" w:eastAsia="Arial" w:hAnsi="Arial" w:cs="Arial"/>
          <w:color w:val="000000"/>
          <w:sz w:val="24"/>
          <w:szCs w:val="24"/>
        </w:rPr>
      </w:pPr>
    </w:p>
    <w:p w:rsidR="00D06C07" w:rsidRDefault="00D06C07" w:rsidP="00D06C07">
      <w:pPr>
        <w:numPr>
          <w:ilvl w:val="0"/>
          <w:numId w:val="13"/>
        </w:numPr>
        <w:spacing w:after="0" w:line="240" w:lineRule="auto"/>
        <w:jc w:val="both"/>
        <w:rPr>
          <w:rFonts w:ascii="Arial" w:eastAsia="Arial" w:hAnsi="Arial" w:cs="Arial"/>
          <w:color w:val="000000"/>
          <w:sz w:val="24"/>
          <w:szCs w:val="24"/>
        </w:rPr>
      </w:pPr>
      <w:r>
        <w:rPr>
          <w:rFonts w:ascii="Arial" w:eastAsia="Arial" w:hAnsi="Arial" w:cs="Arial"/>
          <w:b/>
          <w:color w:val="000000"/>
          <w:sz w:val="24"/>
          <w:szCs w:val="24"/>
        </w:rPr>
        <w:t xml:space="preserve">Piezas de comunicación: </w:t>
      </w:r>
      <w:r>
        <w:rPr>
          <w:rFonts w:ascii="Arial" w:eastAsia="Arial" w:hAnsi="Arial" w:cs="Arial"/>
          <w:color w:val="000000"/>
          <w:sz w:val="24"/>
          <w:szCs w:val="24"/>
        </w:rPr>
        <w:t>son publicaciones como afiches, plegables, cartillas, pendones, volantes, contenidos digitales</w:t>
      </w:r>
      <w:r>
        <w:rPr>
          <w:rFonts w:ascii="Arial" w:eastAsia="Arial" w:hAnsi="Arial" w:cs="Arial"/>
          <w:i/>
          <w:color w:val="000000"/>
          <w:sz w:val="24"/>
          <w:szCs w:val="24"/>
        </w:rPr>
        <w:t xml:space="preserve">, </w:t>
      </w:r>
      <w:proofErr w:type="spellStart"/>
      <w:r>
        <w:rPr>
          <w:rFonts w:ascii="Arial" w:eastAsia="Arial" w:hAnsi="Arial" w:cs="Arial"/>
          <w:i/>
          <w:color w:val="000000"/>
          <w:sz w:val="24"/>
          <w:szCs w:val="24"/>
        </w:rPr>
        <w:t>mailing</w:t>
      </w:r>
      <w:proofErr w:type="spellEnd"/>
      <w:r>
        <w:rPr>
          <w:rFonts w:ascii="Arial" w:eastAsia="Arial" w:hAnsi="Arial" w:cs="Arial"/>
          <w:color w:val="000000"/>
          <w:sz w:val="24"/>
          <w:szCs w:val="24"/>
        </w:rPr>
        <w:t>, entre otros, que ayudan a divulgar una información tanto al interior como la exterior de la entidad. Su difusión se lleva a cabo a través de las siguientes herramientas:</w:t>
      </w:r>
    </w:p>
    <w:p w:rsidR="00D06C07" w:rsidRDefault="00D06C07" w:rsidP="00D06C07">
      <w:pPr>
        <w:spacing w:after="0" w:line="240" w:lineRule="auto"/>
        <w:ind w:left="720"/>
        <w:jc w:val="both"/>
        <w:rPr>
          <w:rFonts w:ascii="Arial" w:eastAsia="Arial" w:hAnsi="Arial" w:cs="Arial"/>
          <w:color w:val="000000"/>
          <w:sz w:val="24"/>
          <w:szCs w:val="24"/>
        </w:rPr>
      </w:pPr>
    </w:p>
    <w:p w:rsidR="00D06C07" w:rsidRDefault="00D06C07" w:rsidP="00D06C07">
      <w:pPr>
        <w:numPr>
          <w:ilvl w:val="0"/>
          <w:numId w:val="14"/>
        </w:numP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Correo institucional del Equipo de Comunicaciones o de la dependencia solicitante.</w:t>
      </w:r>
    </w:p>
    <w:p w:rsidR="00D06C07" w:rsidRDefault="00D06C07" w:rsidP="00D06C07">
      <w:pPr>
        <w:numPr>
          <w:ilvl w:val="0"/>
          <w:numId w:val="14"/>
        </w:numP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Sitio Web de la entidad.</w:t>
      </w:r>
    </w:p>
    <w:p w:rsidR="00D06C07" w:rsidRDefault="00D06C07" w:rsidP="00D06C07">
      <w:pPr>
        <w:numPr>
          <w:ilvl w:val="0"/>
          <w:numId w:val="14"/>
        </w:numP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Pantallas.</w:t>
      </w:r>
    </w:p>
    <w:p w:rsidR="00D06C07" w:rsidRDefault="00D06C07" w:rsidP="00D06C07">
      <w:pPr>
        <w:numPr>
          <w:ilvl w:val="0"/>
          <w:numId w:val="14"/>
        </w:numP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Redes sociales</w:t>
      </w:r>
    </w:p>
    <w:p w:rsidR="00D06C07" w:rsidRDefault="00D06C07" w:rsidP="00D06C07">
      <w:pPr>
        <w:numPr>
          <w:ilvl w:val="0"/>
          <w:numId w:val="14"/>
        </w:numP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Interacción directa.</w:t>
      </w:r>
    </w:p>
    <w:p w:rsidR="00D06C07" w:rsidRDefault="00D06C07" w:rsidP="00D06C07">
      <w:pPr>
        <w:spacing w:after="0" w:line="240" w:lineRule="auto"/>
        <w:ind w:left="1440"/>
        <w:jc w:val="both"/>
        <w:rPr>
          <w:rFonts w:ascii="Arial" w:eastAsia="Arial" w:hAnsi="Arial" w:cs="Arial"/>
          <w:color w:val="000000"/>
          <w:sz w:val="24"/>
          <w:szCs w:val="24"/>
        </w:rPr>
      </w:pPr>
    </w:p>
    <w:p w:rsidR="00D06C07" w:rsidRDefault="00D06C07" w:rsidP="00D06C07">
      <w:pPr>
        <w:numPr>
          <w:ilvl w:val="0"/>
          <w:numId w:val="13"/>
        </w:numPr>
        <w:spacing w:after="0" w:line="256" w:lineRule="auto"/>
        <w:rPr>
          <w:rFonts w:ascii="Arial" w:eastAsia="Arial" w:hAnsi="Arial" w:cs="Arial"/>
          <w:b/>
          <w:color w:val="000000"/>
          <w:sz w:val="24"/>
          <w:szCs w:val="24"/>
        </w:rPr>
      </w:pPr>
      <w:r>
        <w:rPr>
          <w:rFonts w:ascii="Arial" w:eastAsia="Arial" w:hAnsi="Arial" w:cs="Arial"/>
          <w:b/>
          <w:color w:val="000000"/>
          <w:sz w:val="24"/>
          <w:szCs w:val="24"/>
        </w:rPr>
        <w:t>Comunicaciones digitales:</w:t>
      </w:r>
      <w:r>
        <w:rPr>
          <w:rFonts w:ascii="Arial" w:eastAsia="Arial" w:hAnsi="Arial" w:cs="Arial"/>
          <w:color w:val="000000"/>
          <w:sz w:val="24"/>
          <w:szCs w:val="24"/>
        </w:rPr>
        <w:t xml:space="preserve"> divulgación de contenido a través de canales digitales que permiten comunicar de manera rápida, concreta e interactiva, que permiten una comunicación bidireccional entre la entidad y sus grupos de interés.</w:t>
      </w:r>
    </w:p>
    <w:p w:rsidR="00D06C07" w:rsidRDefault="00D06C07" w:rsidP="00D06C07">
      <w:pPr>
        <w:spacing w:after="0" w:line="240" w:lineRule="auto"/>
        <w:ind w:left="720"/>
        <w:jc w:val="both"/>
        <w:rPr>
          <w:rFonts w:ascii="Arial" w:eastAsia="Arial" w:hAnsi="Arial" w:cs="Arial"/>
          <w:b/>
          <w:color w:val="000000"/>
          <w:sz w:val="24"/>
          <w:szCs w:val="24"/>
        </w:rPr>
      </w:pPr>
    </w:p>
    <w:p w:rsidR="00D06C07" w:rsidRDefault="00D06C07" w:rsidP="00D06C07">
      <w:pPr>
        <w:numPr>
          <w:ilvl w:val="1"/>
          <w:numId w:val="9"/>
        </w:numPr>
        <w:spacing w:line="240" w:lineRule="auto"/>
        <w:jc w:val="both"/>
        <w:rPr>
          <w:rFonts w:ascii="Arial" w:eastAsia="Arial" w:hAnsi="Arial" w:cs="Arial"/>
          <w:b/>
          <w:color w:val="000000"/>
          <w:sz w:val="24"/>
          <w:szCs w:val="24"/>
        </w:rPr>
      </w:pPr>
      <w:r>
        <w:rPr>
          <w:rFonts w:ascii="Arial" w:eastAsia="Arial" w:hAnsi="Arial" w:cs="Arial"/>
          <w:b/>
          <w:color w:val="000000"/>
          <w:sz w:val="24"/>
          <w:szCs w:val="24"/>
        </w:rPr>
        <w:lastRenderedPageBreak/>
        <w:t>Comunicación para la Atención al Ciudadano</w:t>
      </w:r>
    </w:p>
    <w:p w:rsidR="00D06C07" w:rsidRDefault="00D06C07" w:rsidP="00D06C07">
      <w:pPr>
        <w:spacing w:line="240" w:lineRule="auto"/>
        <w:jc w:val="both"/>
        <w:rPr>
          <w:rFonts w:ascii="Arial" w:eastAsia="Arial" w:hAnsi="Arial" w:cs="Arial"/>
          <w:sz w:val="24"/>
          <w:szCs w:val="24"/>
        </w:rPr>
      </w:pPr>
      <w:r>
        <w:rPr>
          <w:rFonts w:ascii="Arial" w:eastAsia="Arial" w:hAnsi="Arial" w:cs="Arial"/>
          <w:sz w:val="24"/>
          <w:szCs w:val="24"/>
        </w:rPr>
        <w:t>Teniendo en cuenta que el principal grupo de interés de la entidad son los funcionarios de la Contraloría General de la República, es pertinente aclarar que todas las comunicaciones guiadas a la atención presencial, telefónica y virtual, se gestiona, a través del Grupo de Atención al Usuario de la Entidad, que cuenta con un equipo especializado para este fin.</w:t>
      </w:r>
    </w:p>
    <w:p w:rsidR="00D06C07" w:rsidRDefault="00D06C07" w:rsidP="00D06C07">
      <w:pPr>
        <w:numPr>
          <w:ilvl w:val="0"/>
          <w:numId w:val="9"/>
        </w:numPr>
        <w:spacing w:after="0" w:line="240" w:lineRule="auto"/>
        <w:jc w:val="both"/>
        <w:rPr>
          <w:rFonts w:ascii="Arial" w:eastAsia="Arial" w:hAnsi="Arial" w:cs="Arial"/>
          <w:b/>
          <w:color w:val="000000"/>
          <w:sz w:val="24"/>
          <w:szCs w:val="24"/>
        </w:rPr>
      </w:pPr>
      <w:r>
        <w:rPr>
          <w:rFonts w:ascii="Arial" w:eastAsia="Arial" w:hAnsi="Arial" w:cs="Arial"/>
          <w:b/>
          <w:color w:val="000000"/>
          <w:sz w:val="24"/>
          <w:szCs w:val="24"/>
        </w:rPr>
        <w:t xml:space="preserve"> CANALES DE COMUNICACIÓN</w:t>
      </w:r>
    </w:p>
    <w:p w:rsidR="00D06C07" w:rsidRDefault="00D06C07" w:rsidP="00D06C07">
      <w:pPr>
        <w:spacing w:after="0" w:line="240" w:lineRule="auto"/>
        <w:ind w:left="720"/>
        <w:jc w:val="both"/>
        <w:rPr>
          <w:rFonts w:ascii="Arial" w:eastAsia="Arial" w:hAnsi="Arial" w:cs="Arial"/>
          <w:b/>
          <w:color w:val="000000"/>
          <w:sz w:val="24"/>
          <w:szCs w:val="24"/>
        </w:rPr>
      </w:pPr>
    </w:p>
    <w:p w:rsidR="00D06C07" w:rsidRDefault="00D06C07" w:rsidP="00D06C07">
      <w:pPr>
        <w:numPr>
          <w:ilvl w:val="2"/>
          <w:numId w:val="9"/>
        </w:numPr>
        <w:spacing w:after="0" w:line="240" w:lineRule="auto"/>
        <w:jc w:val="both"/>
        <w:rPr>
          <w:rFonts w:ascii="Arial" w:eastAsia="Arial" w:hAnsi="Arial" w:cs="Arial"/>
          <w:b/>
          <w:color w:val="000000"/>
          <w:sz w:val="24"/>
          <w:szCs w:val="24"/>
        </w:rPr>
      </w:pPr>
      <w:r>
        <w:rPr>
          <w:rFonts w:ascii="Arial" w:eastAsia="Arial" w:hAnsi="Arial" w:cs="Arial"/>
          <w:b/>
          <w:color w:val="000000"/>
          <w:sz w:val="24"/>
          <w:szCs w:val="24"/>
        </w:rPr>
        <w:t>Medio de comunicación virtual</w:t>
      </w:r>
    </w:p>
    <w:p w:rsidR="00D06C07" w:rsidRDefault="00D06C07" w:rsidP="00D06C07">
      <w:pPr>
        <w:spacing w:after="0" w:line="240" w:lineRule="auto"/>
        <w:ind w:left="1080"/>
        <w:jc w:val="both"/>
        <w:rPr>
          <w:rFonts w:ascii="Arial" w:eastAsia="Arial" w:hAnsi="Arial" w:cs="Arial"/>
          <w:b/>
          <w:color w:val="000000"/>
          <w:sz w:val="24"/>
          <w:szCs w:val="24"/>
        </w:rPr>
      </w:pPr>
    </w:p>
    <w:p w:rsidR="00D06C07" w:rsidRDefault="00D06C07" w:rsidP="00D06C07">
      <w:pPr>
        <w:numPr>
          <w:ilvl w:val="0"/>
          <w:numId w:val="15"/>
        </w:numPr>
        <w:spacing w:line="256" w:lineRule="auto"/>
        <w:jc w:val="both"/>
        <w:rPr>
          <w:rFonts w:ascii="Arial" w:eastAsia="Arial" w:hAnsi="Arial" w:cs="Arial"/>
          <w:b/>
          <w:color w:val="000000"/>
          <w:sz w:val="24"/>
          <w:szCs w:val="24"/>
        </w:rPr>
      </w:pPr>
      <w:r>
        <w:rPr>
          <w:rFonts w:ascii="Arial" w:eastAsia="Arial" w:hAnsi="Arial" w:cs="Arial"/>
          <w:b/>
          <w:color w:val="000000"/>
          <w:sz w:val="24"/>
          <w:szCs w:val="24"/>
        </w:rPr>
        <w:t>Página Web:</w:t>
      </w:r>
    </w:p>
    <w:p w:rsidR="00D06C07" w:rsidRDefault="00D06C07" w:rsidP="00D06C07">
      <w:pPr>
        <w:jc w:val="both"/>
        <w:rPr>
          <w:rFonts w:ascii="Arial" w:eastAsia="Arial" w:hAnsi="Arial" w:cs="Arial"/>
          <w:sz w:val="24"/>
          <w:szCs w:val="24"/>
        </w:rPr>
      </w:pPr>
      <w:r>
        <w:rPr>
          <w:rFonts w:ascii="Arial" w:eastAsia="Arial" w:hAnsi="Arial" w:cs="Arial"/>
          <w:sz w:val="24"/>
          <w:szCs w:val="24"/>
        </w:rPr>
        <w:t>A través del portal institucional https://www.fbscgr.gov.co/ se realiza la divulgación necesaria, con el fin de dar a conocer los servicios ofrecidos por el Fondo de Bienestar Social a todos los funcionarios de la Contraloría General de la República y del Fondo de Bienestar Social, así como de sus familias, de manera oportuna. ´</w:t>
      </w:r>
    </w:p>
    <w:p w:rsidR="00D06C07" w:rsidRDefault="00D06C07" w:rsidP="00D06C07">
      <w:pPr>
        <w:jc w:val="both"/>
        <w:rPr>
          <w:rFonts w:ascii="Arial" w:eastAsia="Arial" w:hAnsi="Arial" w:cs="Arial"/>
          <w:sz w:val="24"/>
          <w:szCs w:val="24"/>
        </w:rPr>
      </w:pPr>
      <w:r>
        <w:rPr>
          <w:rFonts w:ascii="Arial" w:eastAsia="Arial" w:hAnsi="Arial" w:cs="Arial"/>
          <w:sz w:val="24"/>
          <w:szCs w:val="24"/>
        </w:rPr>
        <w:t>Las áreas podrán requerir que se incluya la información que requieren publicar en la página web a través del procedimiento PT-E-1040-06 Difusión de la Información.</w:t>
      </w:r>
    </w:p>
    <w:p w:rsidR="00D06C07" w:rsidRDefault="00D06C07" w:rsidP="00D06C07">
      <w:pPr>
        <w:numPr>
          <w:ilvl w:val="0"/>
          <w:numId w:val="16"/>
        </w:numPr>
        <w:spacing w:line="256" w:lineRule="auto"/>
        <w:jc w:val="both"/>
        <w:rPr>
          <w:rFonts w:ascii="Arial" w:eastAsia="Arial" w:hAnsi="Arial" w:cs="Arial"/>
          <w:color w:val="000000"/>
          <w:sz w:val="24"/>
          <w:szCs w:val="24"/>
        </w:rPr>
      </w:pPr>
      <w:r>
        <w:rPr>
          <w:rFonts w:ascii="Arial" w:eastAsia="Arial" w:hAnsi="Arial" w:cs="Arial"/>
          <w:b/>
          <w:color w:val="000000"/>
          <w:sz w:val="24"/>
          <w:szCs w:val="24"/>
        </w:rPr>
        <w:t>Pantalla digital:</w:t>
      </w:r>
    </w:p>
    <w:p w:rsidR="00D06C07" w:rsidRDefault="00D06C07" w:rsidP="00D06C07">
      <w:pPr>
        <w:jc w:val="both"/>
        <w:rPr>
          <w:rFonts w:ascii="Arial" w:eastAsia="Arial" w:hAnsi="Arial" w:cs="Arial"/>
          <w:sz w:val="24"/>
          <w:szCs w:val="24"/>
        </w:rPr>
      </w:pPr>
      <w:r>
        <w:rPr>
          <w:rFonts w:ascii="Arial" w:eastAsia="Arial" w:hAnsi="Arial" w:cs="Arial"/>
          <w:sz w:val="24"/>
          <w:szCs w:val="24"/>
        </w:rPr>
        <w:t>El Fondo de Bienestar Social cuenta con pantallas digitales ubicadas a la entrada de sus instalaciones, con el fin de divulgar contenido audiovisual.</w:t>
      </w:r>
    </w:p>
    <w:p w:rsidR="00D06C07" w:rsidRDefault="00D06C07" w:rsidP="00D06C07">
      <w:pPr>
        <w:jc w:val="both"/>
        <w:rPr>
          <w:rFonts w:ascii="Arial" w:eastAsia="Arial" w:hAnsi="Arial" w:cs="Arial"/>
          <w:sz w:val="24"/>
          <w:szCs w:val="24"/>
        </w:rPr>
      </w:pPr>
      <w:r>
        <w:rPr>
          <w:rFonts w:ascii="Arial" w:eastAsia="Arial" w:hAnsi="Arial" w:cs="Arial"/>
          <w:sz w:val="24"/>
          <w:szCs w:val="24"/>
        </w:rPr>
        <w:t>Por medio de la pantalla digital se publican los servicios ofrecidos por el Fondo, así como actividades que se vayan a llevar a cabo, fotos y videos de esas que se hayan realizado, con el fin de mantener informados a nuestro público objetivo.</w:t>
      </w:r>
    </w:p>
    <w:p w:rsidR="00D06C07" w:rsidRDefault="00D06C07" w:rsidP="00D06C07">
      <w:pPr>
        <w:numPr>
          <w:ilvl w:val="0"/>
          <w:numId w:val="15"/>
        </w:numPr>
        <w:spacing w:line="256" w:lineRule="auto"/>
        <w:jc w:val="both"/>
        <w:rPr>
          <w:rFonts w:ascii="Arial" w:eastAsia="Arial" w:hAnsi="Arial" w:cs="Arial"/>
          <w:b/>
          <w:color w:val="000000"/>
          <w:sz w:val="24"/>
          <w:szCs w:val="24"/>
        </w:rPr>
      </w:pPr>
      <w:r>
        <w:rPr>
          <w:rFonts w:ascii="Arial" w:eastAsia="Arial" w:hAnsi="Arial" w:cs="Arial"/>
          <w:b/>
          <w:color w:val="000000"/>
          <w:sz w:val="24"/>
          <w:szCs w:val="24"/>
        </w:rPr>
        <w:t>Correo Electrónico:</w:t>
      </w:r>
    </w:p>
    <w:p w:rsidR="00D06C07" w:rsidRDefault="00D06C07" w:rsidP="00D06C07">
      <w:pPr>
        <w:jc w:val="both"/>
        <w:rPr>
          <w:rFonts w:ascii="Arial" w:eastAsia="Arial" w:hAnsi="Arial" w:cs="Arial"/>
          <w:sz w:val="24"/>
          <w:szCs w:val="24"/>
        </w:rPr>
      </w:pPr>
      <w:r>
        <w:rPr>
          <w:rFonts w:ascii="Arial" w:eastAsia="Arial" w:hAnsi="Arial" w:cs="Arial"/>
          <w:sz w:val="24"/>
          <w:szCs w:val="24"/>
        </w:rPr>
        <w:t xml:space="preserve">Dar a conocer de manera permanente la información de actividades, capacitaciones, </w:t>
      </w:r>
      <w:r w:rsidR="002E51CF">
        <w:rPr>
          <w:rFonts w:ascii="Arial" w:eastAsia="Arial" w:hAnsi="Arial" w:cs="Arial"/>
          <w:sz w:val="24"/>
          <w:szCs w:val="24"/>
        </w:rPr>
        <w:t>comunicados de interés y servicios prestados</w:t>
      </w:r>
      <w:r>
        <w:rPr>
          <w:rFonts w:ascii="Arial" w:eastAsia="Arial" w:hAnsi="Arial" w:cs="Arial"/>
          <w:sz w:val="24"/>
          <w:szCs w:val="24"/>
        </w:rPr>
        <w:t xml:space="preserve"> por el Fondo de Bienestar Social, entre otros, a los funcionarios de manera oportuna.</w:t>
      </w:r>
    </w:p>
    <w:p w:rsidR="00D06C07" w:rsidRDefault="00D06C07" w:rsidP="00D06C07">
      <w:pPr>
        <w:numPr>
          <w:ilvl w:val="0"/>
          <w:numId w:val="15"/>
        </w:numPr>
        <w:spacing w:line="256" w:lineRule="auto"/>
        <w:jc w:val="both"/>
        <w:rPr>
          <w:rFonts w:ascii="Arial" w:eastAsia="Arial" w:hAnsi="Arial" w:cs="Arial"/>
          <w:b/>
          <w:color w:val="000000"/>
          <w:sz w:val="24"/>
          <w:szCs w:val="24"/>
        </w:rPr>
      </w:pPr>
      <w:r>
        <w:rPr>
          <w:rFonts w:ascii="Arial" w:eastAsia="Arial" w:hAnsi="Arial" w:cs="Arial"/>
          <w:b/>
          <w:color w:val="000000"/>
          <w:sz w:val="24"/>
          <w:szCs w:val="24"/>
        </w:rPr>
        <w:t>Redes Sociales</w:t>
      </w:r>
    </w:p>
    <w:p w:rsidR="00D06C07" w:rsidRDefault="00D06C07" w:rsidP="00D06C07">
      <w:pPr>
        <w:jc w:val="both"/>
        <w:rPr>
          <w:rFonts w:ascii="Arial" w:eastAsia="Arial" w:hAnsi="Arial" w:cs="Arial"/>
          <w:sz w:val="24"/>
          <w:szCs w:val="24"/>
        </w:rPr>
      </w:pPr>
      <w:r>
        <w:rPr>
          <w:rFonts w:ascii="Arial" w:eastAsia="Arial" w:hAnsi="Arial" w:cs="Arial"/>
          <w:sz w:val="24"/>
          <w:szCs w:val="24"/>
        </w:rPr>
        <w:t xml:space="preserve">El Fondo de Bienestar Social tiene cuentas oficiales en las redes sociales Instagram, Facebook y YouTube, a través de las cuales hace uso de diferentes formatos que brindan información a los usuarios. </w:t>
      </w:r>
    </w:p>
    <w:p w:rsidR="00D06C07" w:rsidRDefault="00D06C07" w:rsidP="00D06C07">
      <w:pPr>
        <w:jc w:val="both"/>
        <w:rPr>
          <w:rFonts w:ascii="Arial" w:eastAsia="Arial" w:hAnsi="Arial" w:cs="Arial"/>
          <w:sz w:val="24"/>
          <w:szCs w:val="24"/>
        </w:rPr>
      </w:pPr>
      <w:r>
        <w:rPr>
          <w:rFonts w:ascii="Arial" w:eastAsia="Arial" w:hAnsi="Arial" w:cs="Arial"/>
          <w:sz w:val="24"/>
          <w:szCs w:val="24"/>
        </w:rPr>
        <w:t>A través de las redes sociales oficiales del FBS se emplearán los diferentes formatos de comunicación como son videos, fotos y links permitiendo dar a conocer la información.</w:t>
      </w:r>
    </w:p>
    <w:p w:rsidR="00D06C07" w:rsidRDefault="00D06C07" w:rsidP="00D06C07">
      <w:pPr>
        <w:jc w:val="both"/>
        <w:rPr>
          <w:rFonts w:ascii="Arial" w:eastAsia="Arial" w:hAnsi="Arial" w:cs="Arial"/>
          <w:sz w:val="24"/>
          <w:szCs w:val="24"/>
        </w:rPr>
      </w:pPr>
    </w:p>
    <w:p w:rsidR="00D06C07" w:rsidRDefault="00D06C07" w:rsidP="00D06C07">
      <w:pPr>
        <w:numPr>
          <w:ilvl w:val="2"/>
          <w:numId w:val="9"/>
        </w:numPr>
        <w:spacing w:after="0" w:line="240" w:lineRule="auto"/>
        <w:jc w:val="both"/>
        <w:rPr>
          <w:rFonts w:ascii="Arial" w:eastAsia="Arial" w:hAnsi="Arial" w:cs="Arial"/>
          <w:b/>
          <w:color w:val="000000"/>
          <w:sz w:val="24"/>
          <w:szCs w:val="24"/>
        </w:rPr>
      </w:pPr>
      <w:r>
        <w:rPr>
          <w:rFonts w:ascii="Arial" w:eastAsia="Arial" w:hAnsi="Arial" w:cs="Arial"/>
          <w:b/>
          <w:color w:val="000000"/>
          <w:sz w:val="24"/>
          <w:szCs w:val="24"/>
        </w:rPr>
        <w:t>Medio de comunicación físico</w:t>
      </w:r>
    </w:p>
    <w:p w:rsidR="00D06C07" w:rsidRDefault="00D06C07" w:rsidP="00D06C07">
      <w:pPr>
        <w:spacing w:after="0" w:line="240" w:lineRule="auto"/>
        <w:ind w:left="1080"/>
        <w:jc w:val="both"/>
        <w:rPr>
          <w:rFonts w:ascii="Arial" w:eastAsia="Arial" w:hAnsi="Arial" w:cs="Arial"/>
          <w:b/>
          <w:color w:val="000000"/>
          <w:sz w:val="24"/>
          <w:szCs w:val="24"/>
        </w:rPr>
      </w:pPr>
    </w:p>
    <w:p w:rsidR="00D06C07" w:rsidRDefault="00D06C07" w:rsidP="00D06C07">
      <w:pPr>
        <w:numPr>
          <w:ilvl w:val="0"/>
          <w:numId w:val="15"/>
        </w:numPr>
        <w:spacing w:after="0" w:line="240" w:lineRule="auto"/>
        <w:jc w:val="both"/>
        <w:rPr>
          <w:rFonts w:ascii="Arial" w:eastAsia="Arial" w:hAnsi="Arial" w:cs="Arial"/>
          <w:b/>
          <w:color w:val="000000"/>
          <w:sz w:val="24"/>
          <w:szCs w:val="24"/>
        </w:rPr>
      </w:pPr>
      <w:r>
        <w:rPr>
          <w:rFonts w:ascii="Arial" w:eastAsia="Arial" w:hAnsi="Arial" w:cs="Arial"/>
          <w:b/>
          <w:color w:val="000000"/>
          <w:sz w:val="24"/>
          <w:szCs w:val="24"/>
        </w:rPr>
        <w:t xml:space="preserve">Puntos de Atención Presencial: </w:t>
      </w:r>
      <w:r>
        <w:rPr>
          <w:rFonts w:ascii="Arial" w:eastAsia="Arial" w:hAnsi="Arial" w:cs="Arial"/>
          <w:color w:val="000000"/>
          <w:sz w:val="24"/>
          <w:szCs w:val="24"/>
        </w:rPr>
        <w:t>canal de comunicación presencial en el cual los usuarios pueden acceder a una atención directa con funcionarios del Grupo de Atención al Usuario de la Entidad.</w:t>
      </w:r>
      <w:r>
        <w:rPr>
          <w:rFonts w:ascii="Arial" w:eastAsia="Arial" w:hAnsi="Arial" w:cs="Arial"/>
          <w:b/>
          <w:color w:val="000000"/>
          <w:sz w:val="24"/>
          <w:szCs w:val="24"/>
        </w:rPr>
        <w:t xml:space="preserve"> </w:t>
      </w:r>
    </w:p>
    <w:p w:rsidR="00D06C07" w:rsidRDefault="00D06C07" w:rsidP="00D06C07">
      <w:pPr>
        <w:spacing w:after="0" w:line="240" w:lineRule="auto"/>
        <w:ind w:left="720"/>
        <w:jc w:val="both"/>
        <w:rPr>
          <w:rFonts w:ascii="Arial" w:eastAsia="Arial" w:hAnsi="Arial" w:cs="Arial"/>
          <w:b/>
          <w:color w:val="000000"/>
          <w:sz w:val="24"/>
          <w:szCs w:val="24"/>
        </w:rPr>
      </w:pPr>
    </w:p>
    <w:p w:rsidR="00D06C07" w:rsidRDefault="00D06C07" w:rsidP="00D06C07">
      <w:pPr>
        <w:numPr>
          <w:ilvl w:val="2"/>
          <w:numId w:val="9"/>
        </w:numPr>
        <w:spacing w:after="0" w:line="240" w:lineRule="auto"/>
        <w:jc w:val="both"/>
        <w:rPr>
          <w:rFonts w:ascii="Arial" w:eastAsia="Arial" w:hAnsi="Arial" w:cs="Arial"/>
          <w:b/>
          <w:color w:val="000000"/>
          <w:sz w:val="24"/>
          <w:szCs w:val="24"/>
        </w:rPr>
      </w:pPr>
      <w:r>
        <w:rPr>
          <w:rFonts w:ascii="Arial" w:eastAsia="Arial" w:hAnsi="Arial" w:cs="Arial"/>
          <w:b/>
          <w:color w:val="000000"/>
          <w:sz w:val="24"/>
          <w:szCs w:val="24"/>
        </w:rPr>
        <w:t>Medio de comunicación telefónico</w:t>
      </w:r>
    </w:p>
    <w:p w:rsidR="00D06C07" w:rsidRDefault="00D06C07" w:rsidP="00D06C07">
      <w:pPr>
        <w:spacing w:after="0" w:line="240" w:lineRule="auto"/>
        <w:ind w:left="1080"/>
        <w:jc w:val="both"/>
        <w:rPr>
          <w:rFonts w:ascii="Arial" w:eastAsia="Arial" w:hAnsi="Arial" w:cs="Arial"/>
          <w:b/>
          <w:color w:val="000000"/>
          <w:sz w:val="24"/>
          <w:szCs w:val="24"/>
        </w:rPr>
      </w:pPr>
    </w:p>
    <w:p w:rsidR="00D06C07" w:rsidRDefault="00D06C07" w:rsidP="00D06C07">
      <w:pPr>
        <w:numPr>
          <w:ilvl w:val="0"/>
          <w:numId w:val="15"/>
        </w:numPr>
        <w:spacing w:after="0" w:line="240" w:lineRule="auto"/>
        <w:jc w:val="both"/>
        <w:rPr>
          <w:rFonts w:ascii="Arial" w:eastAsia="Arial" w:hAnsi="Arial" w:cs="Arial"/>
          <w:b/>
          <w:color w:val="000000"/>
          <w:sz w:val="24"/>
          <w:szCs w:val="24"/>
        </w:rPr>
      </w:pPr>
      <w:r>
        <w:rPr>
          <w:rFonts w:ascii="Arial" w:eastAsia="Arial" w:hAnsi="Arial" w:cs="Arial"/>
          <w:b/>
          <w:color w:val="000000"/>
          <w:sz w:val="24"/>
          <w:szCs w:val="24"/>
        </w:rPr>
        <w:t>Líneas de atención al usuario:</w:t>
      </w:r>
      <w:r>
        <w:rPr>
          <w:rFonts w:ascii="Arial" w:eastAsia="Arial" w:hAnsi="Arial" w:cs="Arial"/>
          <w:color w:val="000000"/>
          <w:sz w:val="24"/>
          <w:szCs w:val="24"/>
        </w:rPr>
        <w:t xml:space="preserve"> comunicación personal que se brinda a los usuarios para acceder a información, de primera mano, de los funcionarios del</w:t>
      </w:r>
      <w:r>
        <w:rPr>
          <w:rFonts w:ascii="Arial" w:eastAsia="Arial" w:hAnsi="Arial" w:cs="Arial"/>
          <w:b/>
          <w:color w:val="000000"/>
          <w:sz w:val="24"/>
          <w:szCs w:val="24"/>
        </w:rPr>
        <w:t xml:space="preserve"> </w:t>
      </w:r>
      <w:r>
        <w:rPr>
          <w:rFonts w:ascii="Arial" w:eastAsia="Arial" w:hAnsi="Arial" w:cs="Arial"/>
          <w:color w:val="000000"/>
          <w:sz w:val="24"/>
          <w:szCs w:val="24"/>
        </w:rPr>
        <w:t>Grupo de Atención al Usuario de la Entidad a través de las líneas oficiales del FBS.</w:t>
      </w:r>
    </w:p>
    <w:p w:rsidR="00D06C07" w:rsidRDefault="00D06C07" w:rsidP="00D06C07">
      <w:pPr>
        <w:spacing w:after="0" w:line="240" w:lineRule="auto"/>
        <w:ind w:left="720"/>
        <w:jc w:val="both"/>
        <w:rPr>
          <w:rFonts w:ascii="Arial" w:eastAsia="Arial" w:hAnsi="Arial" w:cs="Arial"/>
          <w:b/>
          <w:color w:val="000000"/>
          <w:sz w:val="24"/>
          <w:szCs w:val="24"/>
        </w:rPr>
      </w:pPr>
      <w:bookmarkStart w:id="1" w:name="_heading=h.gjdgxs"/>
      <w:bookmarkEnd w:id="1"/>
    </w:p>
    <w:p w:rsidR="00D06C07" w:rsidRDefault="00D06C07" w:rsidP="00D06C07">
      <w:pPr>
        <w:numPr>
          <w:ilvl w:val="0"/>
          <w:numId w:val="9"/>
        </w:numPr>
        <w:spacing w:line="240" w:lineRule="auto"/>
        <w:jc w:val="both"/>
        <w:rPr>
          <w:rFonts w:ascii="Arial" w:eastAsia="Arial" w:hAnsi="Arial" w:cs="Arial"/>
          <w:b/>
          <w:color w:val="000000"/>
          <w:sz w:val="24"/>
          <w:szCs w:val="24"/>
        </w:rPr>
      </w:pPr>
      <w:r>
        <w:rPr>
          <w:rFonts w:ascii="Arial" w:eastAsia="Arial" w:hAnsi="Arial" w:cs="Arial"/>
          <w:b/>
          <w:color w:val="000000"/>
          <w:sz w:val="24"/>
          <w:szCs w:val="24"/>
        </w:rPr>
        <w:t xml:space="preserve"> IMAGEN INSTITUCIONAL</w:t>
      </w:r>
    </w:p>
    <w:p w:rsidR="00D06C07" w:rsidRDefault="00D06C07" w:rsidP="00D06C07">
      <w:pPr>
        <w:spacing w:line="240" w:lineRule="auto"/>
        <w:jc w:val="both"/>
        <w:rPr>
          <w:rFonts w:ascii="Arial" w:eastAsia="Arial" w:hAnsi="Arial" w:cs="Arial"/>
          <w:sz w:val="24"/>
          <w:szCs w:val="24"/>
        </w:rPr>
      </w:pPr>
      <w:r>
        <w:rPr>
          <w:rFonts w:ascii="Arial" w:eastAsia="Arial" w:hAnsi="Arial" w:cs="Arial"/>
          <w:sz w:val="24"/>
          <w:szCs w:val="24"/>
        </w:rPr>
        <w:t>La imagen institucional se compone de un conjunto de elementos que permiten generar recordación y reconocimiento por parte de terceros, esta se compone del nombre, el logo, los símbolos y los colores oficiales que representan la identidad de la Entidad, y que deben ser incluidos en todos los productos institucionales.</w:t>
      </w:r>
    </w:p>
    <w:p w:rsidR="00D06C07" w:rsidRDefault="00D06C07" w:rsidP="00D06C07">
      <w:pPr>
        <w:spacing w:line="240" w:lineRule="auto"/>
        <w:jc w:val="both"/>
        <w:rPr>
          <w:rFonts w:ascii="Arial" w:eastAsia="Arial" w:hAnsi="Arial" w:cs="Arial"/>
          <w:sz w:val="24"/>
          <w:szCs w:val="24"/>
        </w:rPr>
      </w:pPr>
      <w:r>
        <w:rPr>
          <w:rFonts w:ascii="Arial" w:eastAsia="Arial" w:hAnsi="Arial" w:cs="Arial"/>
          <w:sz w:val="24"/>
          <w:szCs w:val="24"/>
        </w:rPr>
        <w:t>Los lineamientos para su uso adecuado se encuentran en el Sistema Integrado de Gestión bajo el nombre MN-E-1040-01 Manual de Imagen Corporativa.</w:t>
      </w:r>
    </w:p>
    <w:p w:rsidR="00D06C07" w:rsidRDefault="00D06C07" w:rsidP="00D06C07">
      <w:pPr>
        <w:numPr>
          <w:ilvl w:val="0"/>
          <w:numId w:val="9"/>
        </w:numPr>
        <w:spacing w:line="240" w:lineRule="auto"/>
        <w:jc w:val="both"/>
        <w:rPr>
          <w:rFonts w:ascii="Arial" w:eastAsia="Arial" w:hAnsi="Arial" w:cs="Arial"/>
          <w:b/>
          <w:color w:val="000000"/>
          <w:sz w:val="24"/>
          <w:szCs w:val="24"/>
        </w:rPr>
      </w:pPr>
      <w:r>
        <w:rPr>
          <w:rFonts w:ascii="Arial" w:eastAsia="Arial" w:hAnsi="Arial" w:cs="Arial"/>
          <w:b/>
          <w:color w:val="000000"/>
          <w:sz w:val="24"/>
          <w:szCs w:val="24"/>
        </w:rPr>
        <w:t xml:space="preserve"> PROTOCOLO Y EVENTOS INSTITUCIONALES</w:t>
      </w:r>
    </w:p>
    <w:p w:rsidR="00D06C07" w:rsidRDefault="00D06C07" w:rsidP="00D06C07">
      <w:pPr>
        <w:spacing w:line="240" w:lineRule="auto"/>
        <w:jc w:val="both"/>
        <w:rPr>
          <w:rFonts w:ascii="Arial" w:eastAsia="Arial" w:hAnsi="Arial" w:cs="Arial"/>
          <w:sz w:val="24"/>
          <w:szCs w:val="24"/>
        </w:rPr>
      </w:pPr>
      <w:r>
        <w:rPr>
          <w:rFonts w:ascii="Arial" w:eastAsia="Arial" w:hAnsi="Arial" w:cs="Arial"/>
          <w:sz w:val="24"/>
          <w:szCs w:val="24"/>
        </w:rPr>
        <w:t xml:space="preserve">Los eventos son encuentros y/o actividades que, en desarrollo de la misión de la Entidad, se realizan de manera ocasional. De igual forma, se tiene en cuenta los eventos que visibilizan el trabajo de la entidad para acercarse a los usuarios y fortalecer la imagen institucional. </w:t>
      </w:r>
    </w:p>
    <w:p w:rsidR="00D06C07" w:rsidRDefault="00D06C07" w:rsidP="00D06C07">
      <w:pPr>
        <w:spacing w:line="240" w:lineRule="auto"/>
        <w:jc w:val="both"/>
        <w:rPr>
          <w:rFonts w:ascii="Arial" w:eastAsia="Arial" w:hAnsi="Arial" w:cs="Arial"/>
          <w:sz w:val="24"/>
          <w:szCs w:val="24"/>
        </w:rPr>
      </w:pPr>
      <w:r>
        <w:rPr>
          <w:rFonts w:ascii="Arial" w:eastAsia="Arial" w:hAnsi="Arial" w:cs="Arial"/>
          <w:sz w:val="24"/>
          <w:szCs w:val="24"/>
        </w:rPr>
        <w:t>El acompañamiento requerido del área de comunicaciones de la Entidad y/o de la CGR se solicita, por parte de las áreas, de acuerdo con lo establecido en el procedimiento PT-E-1040-06 y a través del formato F-E-1040-13.</w:t>
      </w:r>
    </w:p>
    <w:p w:rsidR="00D06C07" w:rsidRDefault="00D06C07" w:rsidP="00D06C07">
      <w:pPr>
        <w:numPr>
          <w:ilvl w:val="0"/>
          <w:numId w:val="9"/>
        </w:numPr>
        <w:spacing w:line="240" w:lineRule="auto"/>
        <w:jc w:val="both"/>
        <w:rPr>
          <w:rFonts w:ascii="Arial" w:eastAsia="Arial" w:hAnsi="Arial" w:cs="Arial"/>
          <w:b/>
          <w:color w:val="000000"/>
          <w:sz w:val="24"/>
          <w:szCs w:val="24"/>
        </w:rPr>
      </w:pPr>
      <w:r>
        <w:rPr>
          <w:rFonts w:ascii="Arial" w:eastAsia="Arial" w:hAnsi="Arial" w:cs="Arial"/>
          <w:b/>
          <w:color w:val="000000"/>
          <w:sz w:val="24"/>
          <w:szCs w:val="24"/>
        </w:rPr>
        <w:t xml:space="preserve"> MANEJO DE CRISIS</w:t>
      </w:r>
    </w:p>
    <w:p w:rsidR="00D06C07" w:rsidRDefault="00D06C07" w:rsidP="00D06C07">
      <w:pPr>
        <w:spacing w:line="240" w:lineRule="auto"/>
        <w:jc w:val="both"/>
        <w:rPr>
          <w:rFonts w:ascii="Arial" w:eastAsia="Arial" w:hAnsi="Arial" w:cs="Arial"/>
          <w:sz w:val="24"/>
          <w:szCs w:val="24"/>
        </w:rPr>
      </w:pPr>
      <w:r>
        <w:rPr>
          <w:rFonts w:ascii="Arial" w:eastAsia="Arial" w:hAnsi="Arial" w:cs="Arial"/>
          <w:sz w:val="24"/>
          <w:szCs w:val="24"/>
        </w:rPr>
        <w:t xml:space="preserve">Las crisis son situaciones generalmente inesperadas, cuyo impacto genera una amenaza a la imagen y reputación de una institución o de sus procesos; que, de no ser atendida de forma oportuna y efectiva, puede derivar en situaciones incluso más complejas. </w:t>
      </w:r>
    </w:p>
    <w:p w:rsidR="00D06C07" w:rsidRDefault="00D06C07" w:rsidP="00D06C07">
      <w:pPr>
        <w:spacing w:line="240" w:lineRule="auto"/>
        <w:jc w:val="both"/>
        <w:rPr>
          <w:rFonts w:ascii="Arial" w:eastAsia="Arial" w:hAnsi="Arial" w:cs="Arial"/>
          <w:sz w:val="24"/>
          <w:szCs w:val="24"/>
        </w:rPr>
      </w:pPr>
      <w:r>
        <w:rPr>
          <w:rFonts w:ascii="Arial" w:eastAsia="Arial" w:hAnsi="Arial" w:cs="Arial"/>
          <w:sz w:val="24"/>
          <w:szCs w:val="24"/>
        </w:rPr>
        <w:t>El manejo de las situaciones de crisis, por parte del equipo de comunicaciones, consisten en:</w:t>
      </w:r>
    </w:p>
    <w:p w:rsidR="00D06C07" w:rsidRDefault="00D06C07" w:rsidP="00D06C07">
      <w:pPr>
        <w:numPr>
          <w:ilvl w:val="0"/>
          <w:numId w:val="15"/>
        </w:numP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 xml:space="preserve">Hacer seguimiento al mapa de riesgos de la Entidad para identificar situaciones o temáticas que representan un riesgo </w:t>
      </w:r>
      <w:proofErr w:type="spellStart"/>
      <w:r>
        <w:rPr>
          <w:rFonts w:ascii="Arial" w:eastAsia="Arial" w:hAnsi="Arial" w:cs="Arial"/>
          <w:color w:val="000000"/>
          <w:sz w:val="24"/>
          <w:szCs w:val="24"/>
        </w:rPr>
        <w:t>reputacional</w:t>
      </w:r>
      <w:proofErr w:type="spellEnd"/>
      <w:r>
        <w:rPr>
          <w:rFonts w:ascii="Arial" w:eastAsia="Arial" w:hAnsi="Arial" w:cs="Arial"/>
          <w:color w:val="000000"/>
          <w:sz w:val="24"/>
          <w:szCs w:val="24"/>
        </w:rPr>
        <w:t>.</w:t>
      </w:r>
    </w:p>
    <w:p w:rsidR="00D06C07" w:rsidRDefault="00D06C07" w:rsidP="00D06C07">
      <w:pPr>
        <w:numPr>
          <w:ilvl w:val="0"/>
          <w:numId w:val="15"/>
        </w:numP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lastRenderedPageBreak/>
        <w:t>Establecer un comité de crisis.</w:t>
      </w:r>
    </w:p>
    <w:p w:rsidR="00D06C07" w:rsidRDefault="00D06C07" w:rsidP="00D06C07">
      <w:pPr>
        <w:numPr>
          <w:ilvl w:val="0"/>
          <w:numId w:val="15"/>
        </w:numP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Monitorear redes sociales.</w:t>
      </w:r>
    </w:p>
    <w:p w:rsidR="00D06C07" w:rsidRDefault="00D06C07" w:rsidP="00D06C07">
      <w:pPr>
        <w:numPr>
          <w:ilvl w:val="0"/>
          <w:numId w:val="15"/>
        </w:numP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Determinar si se requieren realizar comunicados oficiales por parte de vocero oficial.</w:t>
      </w:r>
    </w:p>
    <w:p w:rsidR="00D06C07" w:rsidRDefault="00D06C07" w:rsidP="00D06C07">
      <w:pPr>
        <w:numPr>
          <w:ilvl w:val="0"/>
          <w:numId w:val="15"/>
        </w:numP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Implementar mejoras a partir de las lecciones aprendidas.</w:t>
      </w:r>
    </w:p>
    <w:p w:rsidR="00D06C07" w:rsidRDefault="00D06C07" w:rsidP="00D06C07">
      <w:pPr>
        <w:spacing w:after="0" w:line="240" w:lineRule="auto"/>
        <w:ind w:left="720"/>
        <w:jc w:val="both"/>
        <w:rPr>
          <w:rFonts w:ascii="Arial" w:eastAsia="Arial" w:hAnsi="Arial" w:cs="Arial"/>
          <w:color w:val="000000"/>
          <w:sz w:val="24"/>
          <w:szCs w:val="24"/>
        </w:rPr>
      </w:pPr>
    </w:p>
    <w:p w:rsidR="00D06C07" w:rsidRDefault="00D06C07" w:rsidP="00D06C07">
      <w:pPr>
        <w:numPr>
          <w:ilvl w:val="0"/>
          <w:numId w:val="9"/>
        </w:numPr>
        <w:spacing w:line="256" w:lineRule="auto"/>
        <w:jc w:val="both"/>
        <w:rPr>
          <w:rFonts w:ascii="Arial" w:eastAsia="Arial" w:hAnsi="Arial" w:cs="Arial"/>
          <w:b/>
          <w:color w:val="000000"/>
          <w:sz w:val="24"/>
          <w:szCs w:val="24"/>
        </w:rPr>
      </w:pPr>
      <w:r>
        <w:rPr>
          <w:rFonts w:ascii="Arial" w:eastAsia="Arial" w:hAnsi="Arial" w:cs="Arial"/>
          <w:b/>
          <w:color w:val="000000"/>
          <w:sz w:val="24"/>
          <w:szCs w:val="24"/>
        </w:rPr>
        <w:t xml:space="preserve">CRONOGRAMA </w:t>
      </w:r>
    </w:p>
    <w:p w:rsidR="00D06C07" w:rsidRDefault="00D06C07" w:rsidP="00D06C07">
      <w:pPr>
        <w:jc w:val="both"/>
        <w:rPr>
          <w:rFonts w:ascii="Arial" w:eastAsia="Arial" w:hAnsi="Arial" w:cs="Arial"/>
          <w:sz w:val="24"/>
          <w:szCs w:val="24"/>
        </w:rPr>
      </w:pPr>
      <w:r>
        <w:rPr>
          <w:rFonts w:ascii="Arial" w:eastAsia="Arial" w:hAnsi="Arial" w:cs="Arial"/>
          <w:sz w:val="24"/>
          <w:szCs w:val="24"/>
        </w:rPr>
        <w:t>Teniendo en cuenta los requerimientos que al inicio de cada mes realicen las respectivas áreas para el apoyo del equipo de comunicaciones, se hará seguimiento por parte del mismo.</w:t>
      </w:r>
    </w:p>
    <w:p w:rsidR="00D06C07" w:rsidRDefault="00D06C07" w:rsidP="00D06C07">
      <w:pPr>
        <w:rPr>
          <w:rFonts w:ascii="Arial" w:eastAsia="Arial" w:hAnsi="Arial" w:cs="Arial"/>
          <w:sz w:val="24"/>
          <w:szCs w:val="24"/>
        </w:rPr>
      </w:pPr>
    </w:p>
    <w:p w:rsidR="00D129AF" w:rsidRPr="00D06C07" w:rsidRDefault="00D129AF" w:rsidP="00D06C07"/>
    <w:sectPr w:rsidR="00D129AF" w:rsidRPr="00D06C07" w:rsidSect="00B11362">
      <w:headerReference w:type="default" r:id="rId8"/>
      <w:footerReference w:type="default" r:id="rId9"/>
      <w:headerReference w:type="first" r:id="rId10"/>
      <w:pgSz w:w="12240" w:h="15840"/>
      <w:pgMar w:top="1567" w:right="1701" w:bottom="1702" w:left="1701" w:header="426" w:footer="708" w:gutter="0"/>
      <w:pgNumType w:start="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108EE" w:rsidRDefault="006108EE">
      <w:pPr>
        <w:spacing w:after="0" w:line="240" w:lineRule="auto"/>
      </w:pPr>
      <w:r>
        <w:separator/>
      </w:r>
    </w:p>
  </w:endnote>
  <w:endnote w:type="continuationSeparator" w:id="0">
    <w:p w:rsidR="006108EE" w:rsidRDefault="006108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29AF" w:rsidRDefault="00D129AF">
    <w:pPr>
      <w:widowControl w:val="0"/>
      <w:pBdr>
        <w:top w:val="nil"/>
        <w:left w:val="nil"/>
        <w:bottom w:val="nil"/>
        <w:right w:val="nil"/>
        <w:between w:val="nil"/>
      </w:pBdr>
      <w:spacing w:after="0" w:line="276" w:lineRule="auto"/>
      <w:rPr>
        <w:color w:val="000000"/>
      </w:rPr>
    </w:pPr>
  </w:p>
  <w:tbl>
    <w:tblPr>
      <w:tblStyle w:val="a1"/>
      <w:tblW w:w="8975" w:type="dxa"/>
      <w:jc w:val="center"/>
      <w:tblInd w:w="0" w:type="dxa"/>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ayout w:type="fixed"/>
      <w:tblLook w:val="0400" w:firstRow="0" w:lastRow="0" w:firstColumn="0" w:lastColumn="0" w:noHBand="0" w:noVBand="1"/>
    </w:tblPr>
    <w:tblGrid>
      <w:gridCol w:w="3823"/>
      <w:gridCol w:w="2409"/>
      <w:gridCol w:w="2743"/>
    </w:tblGrid>
    <w:tr w:rsidR="00D129AF">
      <w:trPr>
        <w:trHeight w:val="290"/>
        <w:jc w:val="center"/>
      </w:trPr>
      <w:tc>
        <w:tcPr>
          <w:tcW w:w="3823" w:type="dxa"/>
          <w:shd w:val="clear" w:color="auto" w:fill="8EAADB"/>
        </w:tcPr>
        <w:p w:rsidR="00D129AF" w:rsidRDefault="00162867">
          <w:pPr>
            <w:rPr>
              <w:rFonts w:ascii="Arial" w:eastAsia="Arial" w:hAnsi="Arial" w:cs="Arial"/>
              <w:sz w:val="16"/>
              <w:szCs w:val="16"/>
            </w:rPr>
          </w:pPr>
          <w:r>
            <w:rPr>
              <w:rFonts w:ascii="Arial" w:eastAsia="Arial" w:hAnsi="Arial" w:cs="Arial"/>
              <w:b/>
              <w:sz w:val="16"/>
              <w:szCs w:val="16"/>
            </w:rPr>
            <w:t xml:space="preserve">Elaboró / Aprobó: </w:t>
          </w:r>
        </w:p>
      </w:tc>
      <w:tc>
        <w:tcPr>
          <w:tcW w:w="2409" w:type="dxa"/>
          <w:shd w:val="clear" w:color="auto" w:fill="8EAADB"/>
        </w:tcPr>
        <w:p w:rsidR="00D129AF" w:rsidRDefault="00162867">
          <w:pPr>
            <w:tabs>
              <w:tab w:val="left" w:pos="1890"/>
            </w:tabs>
            <w:rPr>
              <w:rFonts w:ascii="Arial" w:eastAsia="Arial" w:hAnsi="Arial" w:cs="Arial"/>
              <w:sz w:val="16"/>
              <w:szCs w:val="16"/>
            </w:rPr>
          </w:pPr>
          <w:r>
            <w:rPr>
              <w:rFonts w:ascii="Arial" w:eastAsia="Arial" w:hAnsi="Arial" w:cs="Arial"/>
              <w:b/>
              <w:sz w:val="16"/>
              <w:szCs w:val="16"/>
            </w:rPr>
            <w:t>Revisó:</w:t>
          </w:r>
          <w:r>
            <w:rPr>
              <w:rFonts w:ascii="Arial" w:eastAsia="Arial" w:hAnsi="Arial" w:cs="Arial"/>
              <w:sz w:val="16"/>
              <w:szCs w:val="16"/>
            </w:rPr>
            <w:tab/>
          </w:r>
        </w:p>
      </w:tc>
      <w:tc>
        <w:tcPr>
          <w:tcW w:w="2743" w:type="dxa"/>
          <w:shd w:val="clear" w:color="auto" w:fill="8EAADB"/>
        </w:tcPr>
        <w:p w:rsidR="00D129AF" w:rsidRDefault="00162867">
          <w:pPr>
            <w:rPr>
              <w:rFonts w:ascii="Arial" w:eastAsia="Arial" w:hAnsi="Arial" w:cs="Arial"/>
              <w:sz w:val="16"/>
              <w:szCs w:val="16"/>
            </w:rPr>
          </w:pPr>
          <w:r>
            <w:rPr>
              <w:rFonts w:ascii="Arial" w:eastAsia="Arial" w:hAnsi="Arial" w:cs="Arial"/>
              <w:b/>
              <w:sz w:val="16"/>
              <w:szCs w:val="16"/>
            </w:rPr>
            <w:t>Publicación:</w:t>
          </w:r>
          <w:r>
            <w:rPr>
              <w:rFonts w:ascii="Arial" w:eastAsia="Arial" w:hAnsi="Arial" w:cs="Arial"/>
              <w:sz w:val="16"/>
              <w:szCs w:val="16"/>
            </w:rPr>
            <w:t xml:space="preserve"> </w:t>
          </w:r>
        </w:p>
      </w:tc>
    </w:tr>
    <w:tr w:rsidR="00D129AF">
      <w:trPr>
        <w:trHeight w:val="290"/>
        <w:jc w:val="center"/>
      </w:trPr>
      <w:tc>
        <w:tcPr>
          <w:tcW w:w="3823" w:type="dxa"/>
        </w:tcPr>
        <w:p w:rsidR="00D129AF" w:rsidRDefault="00162867">
          <w:pPr>
            <w:rPr>
              <w:rFonts w:ascii="Arial" w:eastAsia="Arial" w:hAnsi="Arial" w:cs="Arial"/>
              <w:sz w:val="16"/>
              <w:szCs w:val="16"/>
            </w:rPr>
          </w:pPr>
          <w:r>
            <w:rPr>
              <w:rFonts w:ascii="Arial" w:eastAsia="Arial" w:hAnsi="Arial" w:cs="Arial"/>
              <w:sz w:val="16"/>
              <w:szCs w:val="16"/>
            </w:rPr>
            <w:t>Gerencia / Gerencia</w:t>
          </w:r>
        </w:p>
      </w:tc>
      <w:tc>
        <w:tcPr>
          <w:tcW w:w="2409" w:type="dxa"/>
        </w:tcPr>
        <w:p w:rsidR="00D129AF" w:rsidRDefault="00B11362">
          <w:pPr>
            <w:rPr>
              <w:rFonts w:ascii="Arial" w:eastAsia="Arial" w:hAnsi="Arial" w:cs="Arial"/>
              <w:sz w:val="16"/>
              <w:szCs w:val="16"/>
            </w:rPr>
          </w:pPr>
          <w:r>
            <w:rPr>
              <w:rFonts w:ascii="Arial" w:eastAsia="Arial" w:hAnsi="Arial" w:cs="Arial"/>
              <w:sz w:val="16"/>
              <w:szCs w:val="16"/>
            </w:rPr>
            <w:t>Oficina</w:t>
          </w:r>
          <w:r w:rsidR="00162867">
            <w:rPr>
              <w:rFonts w:ascii="Arial" w:eastAsia="Arial" w:hAnsi="Arial" w:cs="Arial"/>
              <w:sz w:val="16"/>
              <w:szCs w:val="16"/>
            </w:rPr>
            <w:t xml:space="preserve"> de Planeación</w:t>
          </w:r>
        </w:p>
      </w:tc>
      <w:tc>
        <w:tcPr>
          <w:tcW w:w="2743" w:type="dxa"/>
        </w:tcPr>
        <w:p w:rsidR="00D129AF" w:rsidRDefault="00B11362">
          <w:pPr>
            <w:rPr>
              <w:rFonts w:ascii="Arial" w:eastAsia="Arial" w:hAnsi="Arial" w:cs="Arial"/>
              <w:sz w:val="16"/>
              <w:szCs w:val="16"/>
            </w:rPr>
          </w:pPr>
          <w:r>
            <w:rPr>
              <w:rFonts w:ascii="Arial" w:eastAsia="Arial" w:hAnsi="Arial" w:cs="Arial"/>
              <w:sz w:val="16"/>
              <w:szCs w:val="16"/>
            </w:rPr>
            <w:t>Fecha: 13 de septiembre de 2024</w:t>
          </w:r>
        </w:p>
      </w:tc>
    </w:tr>
  </w:tbl>
  <w:p w:rsidR="00D129AF" w:rsidRDefault="00D129AF">
    <w:pPr>
      <w:pBdr>
        <w:top w:val="nil"/>
        <w:left w:val="nil"/>
        <w:bottom w:val="nil"/>
        <w:right w:val="nil"/>
        <w:between w:val="nil"/>
      </w:pBdr>
      <w:tabs>
        <w:tab w:val="center" w:pos="4252"/>
        <w:tab w:val="right" w:pos="8504"/>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108EE" w:rsidRDefault="006108EE">
      <w:pPr>
        <w:spacing w:after="0" w:line="240" w:lineRule="auto"/>
      </w:pPr>
      <w:r>
        <w:separator/>
      </w:r>
    </w:p>
  </w:footnote>
  <w:footnote w:type="continuationSeparator" w:id="0">
    <w:p w:rsidR="006108EE" w:rsidRDefault="006108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29AF" w:rsidRDefault="00D129AF">
    <w:pPr>
      <w:widowControl w:val="0"/>
      <w:pBdr>
        <w:top w:val="nil"/>
        <w:left w:val="nil"/>
        <w:bottom w:val="nil"/>
        <w:right w:val="nil"/>
        <w:between w:val="nil"/>
      </w:pBdr>
      <w:spacing w:after="0" w:line="276" w:lineRule="auto"/>
      <w:rPr>
        <w:rFonts w:ascii="Arial" w:eastAsia="Arial" w:hAnsi="Arial" w:cs="Arial"/>
        <w:sz w:val="24"/>
        <w:szCs w:val="24"/>
      </w:rPr>
    </w:pPr>
  </w:p>
  <w:tbl>
    <w:tblPr>
      <w:tblStyle w:val="a"/>
      <w:tblW w:w="8931" w:type="dxa"/>
      <w:jc w:val="center"/>
      <w:tblInd w:w="0" w:type="dxa"/>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ayout w:type="fixed"/>
      <w:tblLook w:val="0400" w:firstRow="0" w:lastRow="0" w:firstColumn="0" w:lastColumn="0" w:noHBand="0" w:noVBand="1"/>
    </w:tblPr>
    <w:tblGrid>
      <w:gridCol w:w="2410"/>
      <w:gridCol w:w="4111"/>
      <w:gridCol w:w="992"/>
      <w:gridCol w:w="1418"/>
    </w:tblGrid>
    <w:tr w:rsidR="00D129AF" w:rsidTr="00B11362">
      <w:trPr>
        <w:trHeight w:val="354"/>
        <w:jc w:val="center"/>
      </w:trPr>
      <w:tc>
        <w:tcPr>
          <w:tcW w:w="2410" w:type="dxa"/>
          <w:vMerge w:val="restart"/>
          <w:vAlign w:val="center"/>
        </w:tcPr>
        <w:p w:rsidR="00D129AF" w:rsidRDefault="00162867">
          <w:pPr>
            <w:tabs>
              <w:tab w:val="center" w:pos="4419"/>
              <w:tab w:val="right" w:pos="8838"/>
            </w:tabs>
            <w:spacing w:after="0" w:line="240" w:lineRule="auto"/>
            <w:rPr>
              <w:rFonts w:ascii="Arial" w:eastAsia="Arial" w:hAnsi="Arial" w:cs="Arial"/>
              <w:sz w:val="16"/>
              <w:szCs w:val="16"/>
            </w:rPr>
          </w:pPr>
          <w:r>
            <w:rPr>
              <w:noProof/>
            </w:rPr>
            <w:drawing>
              <wp:anchor distT="0" distB="0" distL="0" distR="0" simplePos="0" relativeHeight="251658240" behindDoc="1" locked="0" layoutInCell="1" hidden="0" allowOverlap="1">
                <wp:simplePos x="0" y="0"/>
                <wp:positionH relativeFrom="column">
                  <wp:posOffset>-50164</wp:posOffset>
                </wp:positionH>
                <wp:positionV relativeFrom="paragraph">
                  <wp:posOffset>19050</wp:posOffset>
                </wp:positionV>
                <wp:extent cx="1499870" cy="351155"/>
                <wp:effectExtent l="0" t="0" r="0" b="0"/>
                <wp:wrapNone/>
                <wp:docPr id="1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499870" cy="351155"/>
                        </a:xfrm>
                        <a:prstGeom prst="rect">
                          <a:avLst/>
                        </a:prstGeom>
                        <a:ln/>
                      </pic:spPr>
                    </pic:pic>
                  </a:graphicData>
                </a:graphic>
              </wp:anchor>
            </w:drawing>
          </w:r>
        </w:p>
      </w:tc>
      <w:tc>
        <w:tcPr>
          <w:tcW w:w="4111" w:type="dxa"/>
          <w:vMerge w:val="restart"/>
          <w:shd w:val="clear" w:color="auto" w:fill="auto"/>
          <w:vAlign w:val="center"/>
        </w:tcPr>
        <w:p w:rsidR="00D129AF" w:rsidRDefault="00162867" w:rsidP="00FB26FF">
          <w:pPr>
            <w:tabs>
              <w:tab w:val="center" w:pos="4419"/>
              <w:tab w:val="right" w:pos="8838"/>
            </w:tabs>
            <w:spacing w:after="0" w:line="240" w:lineRule="auto"/>
            <w:jc w:val="center"/>
            <w:rPr>
              <w:rFonts w:ascii="Arial" w:eastAsia="Arial" w:hAnsi="Arial" w:cs="Arial"/>
              <w:color w:val="000000"/>
              <w:sz w:val="16"/>
              <w:szCs w:val="16"/>
            </w:rPr>
          </w:pPr>
          <w:r>
            <w:rPr>
              <w:rFonts w:ascii="Arial" w:eastAsia="Arial" w:hAnsi="Arial" w:cs="Arial"/>
              <w:color w:val="000000"/>
              <w:sz w:val="16"/>
              <w:szCs w:val="16"/>
            </w:rPr>
            <w:t>Proceso Gestión de las TICS</w:t>
          </w:r>
        </w:p>
        <w:p w:rsidR="00D129AF" w:rsidRDefault="00162867" w:rsidP="00FB26FF">
          <w:pPr>
            <w:widowControl w:val="0"/>
            <w:spacing w:after="0" w:line="240" w:lineRule="auto"/>
            <w:ind w:left="112"/>
            <w:jc w:val="center"/>
            <w:rPr>
              <w:rFonts w:ascii="Arial" w:eastAsia="Arial" w:hAnsi="Arial" w:cs="Arial"/>
              <w:color w:val="000000"/>
              <w:sz w:val="16"/>
              <w:szCs w:val="16"/>
            </w:rPr>
          </w:pPr>
          <w:r>
            <w:rPr>
              <w:rFonts w:ascii="Arial" w:eastAsia="Arial" w:hAnsi="Arial" w:cs="Arial"/>
              <w:sz w:val="16"/>
              <w:szCs w:val="16"/>
            </w:rPr>
            <w:t>Plan Estratégico de Comunicaciones</w:t>
          </w:r>
        </w:p>
      </w:tc>
      <w:tc>
        <w:tcPr>
          <w:tcW w:w="992" w:type="dxa"/>
          <w:shd w:val="clear" w:color="auto" w:fill="8EAADB"/>
          <w:vAlign w:val="center"/>
        </w:tcPr>
        <w:p w:rsidR="00D129AF" w:rsidRDefault="00162867">
          <w:pPr>
            <w:tabs>
              <w:tab w:val="center" w:pos="4419"/>
              <w:tab w:val="right" w:pos="8838"/>
            </w:tabs>
            <w:spacing w:after="0" w:line="240" w:lineRule="auto"/>
            <w:rPr>
              <w:rFonts w:ascii="Arial" w:eastAsia="Arial" w:hAnsi="Arial" w:cs="Arial"/>
              <w:color w:val="000000"/>
              <w:sz w:val="16"/>
              <w:szCs w:val="16"/>
            </w:rPr>
          </w:pPr>
          <w:r>
            <w:rPr>
              <w:rFonts w:ascii="Arial" w:eastAsia="Arial" w:hAnsi="Arial" w:cs="Arial"/>
              <w:b/>
              <w:color w:val="000000"/>
              <w:sz w:val="16"/>
              <w:szCs w:val="16"/>
            </w:rPr>
            <w:t xml:space="preserve">Código: </w:t>
          </w:r>
        </w:p>
      </w:tc>
      <w:tc>
        <w:tcPr>
          <w:tcW w:w="1418" w:type="dxa"/>
          <w:shd w:val="clear" w:color="auto" w:fill="auto"/>
          <w:vAlign w:val="center"/>
        </w:tcPr>
        <w:p w:rsidR="00D129AF" w:rsidRDefault="00162867">
          <w:pPr>
            <w:tabs>
              <w:tab w:val="center" w:pos="4419"/>
              <w:tab w:val="right" w:pos="8838"/>
            </w:tabs>
            <w:spacing w:after="0" w:line="240" w:lineRule="auto"/>
            <w:rPr>
              <w:rFonts w:ascii="Arial" w:eastAsia="Arial" w:hAnsi="Arial" w:cs="Arial"/>
              <w:color w:val="000000"/>
              <w:sz w:val="16"/>
              <w:szCs w:val="16"/>
            </w:rPr>
          </w:pPr>
          <w:r>
            <w:rPr>
              <w:rFonts w:ascii="Arial" w:eastAsia="Arial" w:hAnsi="Arial" w:cs="Arial"/>
              <w:color w:val="000000"/>
              <w:sz w:val="16"/>
              <w:szCs w:val="16"/>
            </w:rPr>
            <w:t>PL-E-1040-01</w:t>
          </w:r>
        </w:p>
      </w:tc>
    </w:tr>
    <w:tr w:rsidR="00D129AF" w:rsidTr="00B11362">
      <w:trPr>
        <w:trHeight w:val="400"/>
        <w:jc w:val="center"/>
      </w:trPr>
      <w:tc>
        <w:tcPr>
          <w:tcW w:w="2410" w:type="dxa"/>
          <w:vMerge/>
          <w:vAlign w:val="center"/>
        </w:tcPr>
        <w:p w:rsidR="00D129AF" w:rsidRDefault="00D129AF">
          <w:pPr>
            <w:widowControl w:val="0"/>
            <w:pBdr>
              <w:top w:val="nil"/>
              <w:left w:val="nil"/>
              <w:bottom w:val="nil"/>
              <w:right w:val="nil"/>
              <w:between w:val="nil"/>
            </w:pBdr>
            <w:spacing w:after="0" w:line="276" w:lineRule="auto"/>
            <w:rPr>
              <w:rFonts w:ascii="Arial" w:eastAsia="Arial" w:hAnsi="Arial" w:cs="Arial"/>
              <w:color w:val="000000"/>
              <w:sz w:val="16"/>
              <w:szCs w:val="16"/>
            </w:rPr>
          </w:pPr>
        </w:p>
      </w:tc>
      <w:tc>
        <w:tcPr>
          <w:tcW w:w="4111" w:type="dxa"/>
          <w:vMerge/>
          <w:shd w:val="clear" w:color="auto" w:fill="auto"/>
          <w:vAlign w:val="center"/>
        </w:tcPr>
        <w:p w:rsidR="00D129AF" w:rsidRDefault="00D129AF">
          <w:pPr>
            <w:widowControl w:val="0"/>
            <w:pBdr>
              <w:top w:val="nil"/>
              <w:left w:val="nil"/>
              <w:bottom w:val="nil"/>
              <w:right w:val="nil"/>
              <w:between w:val="nil"/>
            </w:pBdr>
            <w:spacing w:after="0" w:line="276" w:lineRule="auto"/>
            <w:rPr>
              <w:rFonts w:ascii="Arial" w:eastAsia="Arial" w:hAnsi="Arial" w:cs="Arial"/>
              <w:color w:val="000000"/>
              <w:sz w:val="16"/>
              <w:szCs w:val="16"/>
            </w:rPr>
          </w:pPr>
        </w:p>
      </w:tc>
      <w:tc>
        <w:tcPr>
          <w:tcW w:w="992" w:type="dxa"/>
          <w:shd w:val="clear" w:color="auto" w:fill="8EAADB"/>
          <w:vAlign w:val="center"/>
        </w:tcPr>
        <w:p w:rsidR="00D129AF" w:rsidRDefault="00162867">
          <w:pPr>
            <w:tabs>
              <w:tab w:val="center" w:pos="4419"/>
              <w:tab w:val="right" w:pos="8838"/>
            </w:tabs>
            <w:spacing w:after="0" w:line="240" w:lineRule="auto"/>
            <w:rPr>
              <w:rFonts w:ascii="Arial" w:eastAsia="Arial" w:hAnsi="Arial" w:cs="Arial"/>
              <w:b/>
              <w:color w:val="000000"/>
              <w:sz w:val="16"/>
              <w:szCs w:val="16"/>
            </w:rPr>
          </w:pPr>
          <w:r>
            <w:rPr>
              <w:rFonts w:ascii="Arial" w:eastAsia="Arial" w:hAnsi="Arial" w:cs="Arial"/>
              <w:b/>
              <w:color w:val="000000"/>
              <w:sz w:val="16"/>
              <w:szCs w:val="16"/>
            </w:rPr>
            <w:t>Versión</w:t>
          </w:r>
          <w:r>
            <w:rPr>
              <w:rFonts w:ascii="Arial" w:eastAsia="Arial" w:hAnsi="Arial" w:cs="Arial"/>
              <w:color w:val="000000"/>
              <w:sz w:val="16"/>
              <w:szCs w:val="16"/>
            </w:rPr>
            <w:t>:</w:t>
          </w:r>
        </w:p>
      </w:tc>
      <w:tc>
        <w:tcPr>
          <w:tcW w:w="1418" w:type="dxa"/>
          <w:shd w:val="clear" w:color="auto" w:fill="auto"/>
          <w:vAlign w:val="center"/>
        </w:tcPr>
        <w:p w:rsidR="00D129AF" w:rsidRDefault="00FB26FF">
          <w:pPr>
            <w:tabs>
              <w:tab w:val="center" w:pos="4419"/>
              <w:tab w:val="right" w:pos="8838"/>
            </w:tabs>
            <w:spacing w:after="0" w:line="240" w:lineRule="auto"/>
            <w:rPr>
              <w:rFonts w:ascii="Arial" w:eastAsia="Arial" w:hAnsi="Arial" w:cs="Arial"/>
              <w:color w:val="000000"/>
              <w:sz w:val="16"/>
              <w:szCs w:val="16"/>
            </w:rPr>
          </w:pPr>
          <w:r>
            <w:rPr>
              <w:rFonts w:ascii="Arial" w:eastAsia="Arial" w:hAnsi="Arial" w:cs="Arial"/>
              <w:color w:val="000000"/>
              <w:sz w:val="16"/>
              <w:szCs w:val="16"/>
            </w:rPr>
            <w:t>3</w:t>
          </w:r>
        </w:p>
      </w:tc>
    </w:tr>
  </w:tbl>
  <w:p w:rsidR="00D129AF" w:rsidRDefault="00162867">
    <w:pPr>
      <w:pBdr>
        <w:top w:val="nil"/>
        <w:left w:val="nil"/>
        <w:bottom w:val="nil"/>
        <w:right w:val="nil"/>
        <w:between w:val="nil"/>
      </w:pBdr>
      <w:tabs>
        <w:tab w:val="center" w:pos="4252"/>
        <w:tab w:val="right" w:pos="8504"/>
      </w:tabs>
      <w:spacing w:after="0" w:line="240" w:lineRule="auto"/>
      <w:rPr>
        <w:b/>
        <w:color w:val="FFFFFF"/>
      </w:rPr>
    </w:pPr>
    <w:r>
      <w:rPr>
        <w:noProof/>
      </w:rPr>
      <mc:AlternateContent>
        <mc:Choice Requires="wps">
          <w:drawing>
            <wp:anchor distT="0" distB="0" distL="0" distR="0" simplePos="0" relativeHeight="251659264" behindDoc="1" locked="0" layoutInCell="1" hidden="0" allowOverlap="1">
              <wp:simplePos x="0" y="0"/>
              <wp:positionH relativeFrom="column">
                <wp:posOffset>-1142999</wp:posOffset>
              </wp:positionH>
              <wp:positionV relativeFrom="paragraph">
                <wp:posOffset>-431799</wp:posOffset>
              </wp:positionV>
              <wp:extent cx="7974965" cy="1126148"/>
              <wp:effectExtent l="0" t="0" r="0" b="0"/>
              <wp:wrapNone/>
              <wp:docPr id="12" name="Rectángulo redondeado 12"/>
              <wp:cNvGraphicFramePr/>
              <a:graphic xmlns:a="http://schemas.openxmlformats.org/drawingml/2006/main">
                <a:graphicData uri="http://schemas.microsoft.com/office/word/2010/wordprocessingShape">
                  <wps:wsp>
                    <wps:cNvSpPr/>
                    <wps:spPr>
                      <a:xfrm>
                        <a:off x="1363280" y="3221689"/>
                        <a:ext cx="7965440" cy="1116623"/>
                      </a:xfrm>
                      <a:prstGeom prst="roundRect">
                        <a:avLst>
                          <a:gd name="adj" fmla="val 9633"/>
                        </a:avLst>
                      </a:prstGeom>
                      <a:noFill/>
                      <a:ln>
                        <a:noFill/>
                      </a:ln>
                    </wps:spPr>
                    <wps:txbx>
                      <w:txbxContent>
                        <w:p w:rsidR="00D129AF" w:rsidRDefault="00D129AF">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xmlns:cx1="http://schemas.microsoft.com/office/drawing/2015/9/8/chartex">
          <w:pict>
            <v:roundrect id="Rectángulo redondeado 12" o:spid="_x0000_s1026" style="position:absolute;margin-left:-90pt;margin-top:-34pt;width:627.95pt;height:88.65pt;z-index:-251657216;visibility:visible;mso-wrap-style:square;mso-wrap-distance-left:0;mso-wrap-distance-top:0;mso-wrap-distance-right:0;mso-wrap-distance-bottom:0;mso-position-horizontal:absolute;mso-position-horizontal-relative:text;mso-position-vertical:absolute;mso-position-vertical-relative:text;v-text-anchor:middle" arcsize="631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" filled="f" stroked="f">
              <v:textbox inset="2.53958mm,2.53958mm,2.53958mm,2.53958mm">
                <w:txbxContent>
                  <w:p w:rsidR="00D129AF" w:rsidRDefault="00D129AF">
                    <w:pPr>
                      <w:spacing w:after="0" w:line="240" w:lineRule="auto"/>
                      <w:textDirection w:val="btLr"/>
                    </w:pPr>
                  </w:p>
                </w:txbxContent>
              </v:textbox>
            </v:roundrect>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29AF" w:rsidRDefault="00D129AF">
    <w:pPr>
      <w:widowControl w:val="0"/>
      <w:pBdr>
        <w:top w:val="nil"/>
        <w:left w:val="nil"/>
        <w:bottom w:val="nil"/>
        <w:right w:val="nil"/>
        <w:between w:val="nil"/>
      </w:pBdr>
      <w:spacing w:after="0" w:line="276" w:lineRule="auto"/>
      <w:rPr>
        <w:b/>
        <w:color w:val="FFFFFF"/>
      </w:rPr>
    </w:pPr>
  </w:p>
  <w:tbl>
    <w:tblPr>
      <w:tblStyle w:val="a0"/>
      <w:tblW w:w="893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0"/>
      <w:gridCol w:w="4111"/>
      <w:gridCol w:w="992"/>
      <w:gridCol w:w="1418"/>
    </w:tblGrid>
    <w:tr w:rsidR="00D129AF">
      <w:trPr>
        <w:trHeight w:val="354"/>
        <w:jc w:val="center"/>
      </w:trPr>
      <w:tc>
        <w:tcPr>
          <w:tcW w:w="2410" w:type="dxa"/>
          <w:vMerge w:val="restart"/>
          <w:tcBorders>
            <w:top w:val="single" w:sz="4" w:space="0" w:color="2F5496"/>
            <w:left w:val="single" w:sz="4" w:space="0" w:color="2F5496"/>
            <w:bottom w:val="single" w:sz="4" w:space="0" w:color="BDD7EE"/>
            <w:right w:val="single" w:sz="4" w:space="0" w:color="2F5496"/>
          </w:tcBorders>
          <w:vAlign w:val="center"/>
        </w:tcPr>
        <w:p w:rsidR="00D129AF" w:rsidRDefault="00162867">
          <w:pPr>
            <w:tabs>
              <w:tab w:val="center" w:pos="4419"/>
              <w:tab w:val="right" w:pos="8838"/>
            </w:tabs>
            <w:spacing w:after="0" w:line="240" w:lineRule="auto"/>
            <w:rPr>
              <w:rFonts w:ascii="Arial" w:eastAsia="Arial" w:hAnsi="Arial" w:cs="Arial"/>
              <w:sz w:val="16"/>
              <w:szCs w:val="16"/>
            </w:rPr>
          </w:pPr>
          <w:r>
            <w:rPr>
              <w:noProof/>
            </w:rPr>
            <w:drawing>
              <wp:anchor distT="0" distB="0" distL="0" distR="0" simplePos="0" relativeHeight="251660288" behindDoc="1" locked="0" layoutInCell="1" hidden="0" allowOverlap="1">
                <wp:simplePos x="0" y="0"/>
                <wp:positionH relativeFrom="column">
                  <wp:posOffset>-50164</wp:posOffset>
                </wp:positionH>
                <wp:positionV relativeFrom="paragraph">
                  <wp:posOffset>19050</wp:posOffset>
                </wp:positionV>
                <wp:extent cx="1499870" cy="351155"/>
                <wp:effectExtent l="0" t="0" r="0" b="0"/>
                <wp:wrapNone/>
                <wp:docPr id="1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499870" cy="351155"/>
                        </a:xfrm>
                        <a:prstGeom prst="rect">
                          <a:avLst/>
                        </a:prstGeom>
                        <a:ln/>
                      </pic:spPr>
                    </pic:pic>
                  </a:graphicData>
                </a:graphic>
              </wp:anchor>
            </w:drawing>
          </w:r>
        </w:p>
      </w:tc>
      <w:tc>
        <w:tcPr>
          <w:tcW w:w="4111" w:type="dxa"/>
          <w:vMerge w:val="restart"/>
          <w:tcBorders>
            <w:top w:val="single" w:sz="4" w:space="0" w:color="2F5496"/>
            <w:left w:val="single" w:sz="4" w:space="0" w:color="2F5496"/>
            <w:bottom w:val="single" w:sz="4" w:space="0" w:color="2F5496"/>
            <w:right w:val="single" w:sz="4" w:space="0" w:color="2F5496"/>
          </w:tcBorders>
          <w:shd w:val="clear" w:color="auto" w:fill="auto"/>
          <w:vAlign w:val="center"/>
        </w:tcPr>
        <w:p w:rsidR="00D129AF" w:rsidRDefault="00162867">
          <w:pPr>
            <w:tabs>
              <w:tab w:val="center" w:pos="4419"/>
              <w:tab w:val="right" w:pos="8838"/>
            </w:tabs>
            <w:spacing w:after="0" w:line="240" w:lineRule="auto"/>
            <w:jc w:val="center"/>
            <w:rPr>
              <w:rFonts w:ascii="Arial" w:eastAsia="Arial" w:hAnsi="Arial" w:cs="Arial"/>
              <w:color w:val="000000"/>
              <w:sz w:val="16"/>
              <w:szCs w:val="16"/>
            </w:rPr>
          </w:pPr>
          <w:r>
            <w:rPr>
              <w:rFonts w:ascii="Arial" w:eastAsia="Arial" w:hAnsi="Arial" w:cs="Arial"/>
              <w:color w:val="000000"/>
              <w:sz w:val="16"/>
              <w:szCs w:val="16"/>
            </w:rPr>
            <w:t>Proceso Gestión de las TICS</w:t>
          </w:r>
        </w:p>
        <w:p w:rsidR="00D129AF" w:rsidRDefault="00162867">
          <w:pPr>
            <w:widowControl w:val="0"/>
            <w:spacing w:after="0" w:line="175" w:lineRule="auto"/>
            <w:ind w:left="112"/>
            <w:jc w:val="center"/>
            <w:rPr>
              <w:rFonts w:ascii="Arial" w:eastAsia="Arial" w:hAnsi="Arial" w:cs="Arial"/>
              <w:color w:val="000000"/>
              <w:sz w:val="16"/>
              <w:szCs w:val="16"/>
            </w:rPr>
          </w:pPr>
          <w:r>
            <w:rPr>
              <w:rFonts w:ascii="Arial" w:eastAsia="Arial" w:hAnsi="Arial" w:cs="Arial"/>
              <w:sz w:val="16"/>
              <w:szCs w:val="16"/>
            </w:rPr>
            <w:t>Plan Estratégico de Comunicaciones</w:t>
          </w:r>
        </w:p>
      </w:tc>
      <w:tc>
        <w:tcPr>
          <w:tcW w:w="992" w:type="dxa"/>
          <w:tcBorders>
            <w:top w:val="single" w:sz="4" w:space="0" w:color="2F5496"/>
            <w:left w:val="single" w:sz="4" w:space="0" w:color="2F5496"/>
            <w:bottom w:val="single" w:sz="4" w:space="0" w:color="2F5496"/>
            <w:right w:val="single" w:sz="4" w:space="0" w:color="2F5496"/>
          </w:tcBorders>
          <w:shd w:val="clear" w:color="auto" w:fill="8EAADB"/>
          <w:vAlign w:val="center"/>
        </w:tcPr>
        <w:p w:rsidR="00D129AF" w:rsidRDefault="00162867">
          <w:pPr>
            <w:tabs>
              <w:tab w:val="center" w:pos="4419"/>
              <w:tab w:val="right" w:pos="8838"/>
            </w:tabs>
            <w:spacing w:after="0" w:line="240" w:lineRule="auto"/>
            <w:rPr>
              <w:rFonts w:ascii="Arial" w:eastAsia="Arial" w:hAnsi="Arial" w:cs="Arial"/>
              <w:color w:val="000000"/>
              <w:sz w:val="16"/>
              <w:szCs w:val="16"/>
            </w:rPr>
          </w:pPr>
          <w:r>
            <w:rPr>
              <w:rFonts w:ascii="Arial" w:eastAsia="Arial" w:hAnsi="Arial" w:cs="Arial"/>
              <w:b/>
              <w:color w:val="000000"/>
              <w:sz w:val="16"/>
              <w:szCs w:val="16"/>
            </w:rPr>
            <w:t xml:space="preserve">Código: </w:t>
          </w:r>
        </w:p>
      </w:tc>
      <w:tc>
        <w:tcPr>
          <w:tcW w:w="1418" w:type="dxa"/>
          <w:tcBorders>
            <w:top w:val="single" w:sz="4" w:space="0" w:color="2F5496"/>
            <w:left w:val="single" w:sz="4" w:space="0" w:color="2F5496"/>
            <w:bottom w:val="single" w:sz="4" w:space="0" w:color="2F5496"/>
            <w:right w:val="single" w:sz="4" w:space="0" w:color="2F5496"/>
          </w:tcBorders>
          <w:shd w:val="clear" w:color="auto" w:fill="auto"/>
          <w:vAlign w:val="center"/>
        </w:tcPr>
        <w:p w:rsidR="00D129AF" w:rsidRDefault="00162867">
          <w:pPr>
            <w:tabs>
              <w:tab w:val="center" w:pos="4419"/>
              <w:tab w:val="right" w:pos="8838"/>
            </w:tabs>
            <w:spacing w:after="0" w:line="240" w:lineRule="auto"/>
            <w:rPr>
              <w:rFonts w:ascii="Arial" w:eastAsia="Arial" w:hAnsi="Arial" w:cs="Arial"/>
              <w:color w:val="000000"/>
              <w:sz w:val="16"/>
              <w:szCs w:val="16"/>
            </w:rPr>
          </w:pPr>
          <w:r>
            <w:rPr>
              <w:rFonts w:ascii="Arial" w:eastAsia="Arial" w:hAnsi="Arial" w:cs="Arial"/>
              <w:color w:val="000000"/>
              <w:sz w:val="16"/>
              <w:szCs w:val="16"/>
            </w:rPr>
            <w:t>PL-E-1040-01</w:t>
          </w:r>
        </w:p>
      </w:tc>
    </w:tr>
    <w:tr w:rsidR="00D129AF">
      <w:trPr>
        <w:trHeight w:val="400"/>
        <w:jc w:val="center"/>
      </w:trPr>
      <w:tc>
        <w:tcPr>
          <w:tcW w:w="2410" w:type="dxa"/>
          <w:vMerge/>
          <w:tcBorders>
            <w:top w:val="single" w:sz="4" w:space="0" w:color="2F5496"/>
            <w:left w:val="single" w:sz="4" w:space="0" w:color="2F5496"/>
            <w:bottom w:val="single" w:sz="4" w:space="0" w:color="BDD7EE"/>
            <w:right w:val="single" w:sz="4" w:space="0" w:color="2F5496"/>
          </w:tcBorders>
          <w:vAlign w:val="center"/>
        </w:tcPr>
        <w:p w:rsidR="00D129AF" w:rsidRDefault="00D129AF">
          <w:pPr>
            <w:widowControl w:val="0"/>
            <w:pBdr>
              <w:top w:val="nil"/>
              <w:left w:val="nil"/>
              <w:bottom w:val="nil"/>
              <w:right w:val="nil"/>
              <w:between w:val="nil"/>
            </w:pBdr>
            <w:spacing w:after="0" w:line="276" w:lineRule="auto"/>
            <w:rPr>
              <w:rFonts w:ascii="Arial" w:eastAsia="Arial" w:hAnsi="Arial" w:cs="Arial"/>
              <w:color w:val="000000"/>
              <w:sz w:val="16"/>
              <w:szCs w:val="16"/>
            </w:rPr>
          </w:pPr>
        </w:p>
      </w:tc>
      <w:tc>
        <w:tcPr>
          <w:tcW w:w="4111" w:type="dxa"/>
          <w:vMerge/>
          <w:tcBorders>
            <w:top w:val="single" w:sz="4" w:space="0" w:color="2F5496"/>
            <w:left w:val="single" w:sz="4" w:space="0" w:color="2F5496"/>
            <w:bottom w:val="single" w:sz="4" w:space="0" w:color="2F5496"/>
            <w:right w:val="single" w:sz="4" w:space="0" w:color="2F5496"/>
          </w:tcBorders>
          <w:shd w:val="clear" w:color="auto" w:fill="auto"/>
          <w:vAlign w:val="center"/>
        </w:tcPr>
        <w:p w:rsidR="00D129AF" w:rsidRDefault="00D129AF">
          <w:pPr>
            <w:widowControl w:val="0"/>
            <w:pBdr>
              <w:top w:val="nil"/>
              <w:left w:val="nil"/>
              <w:bottom w:val="nil"/>
              <w:right w:val="nil"/>
              <w:between w:val="nil"/>
            </w:pBdr>
            <w:spacing w:after="0" w:line="276" w:lineRule="auto"/>
            <w:rPr>
              <w:rFonts w:ascii="Arial" w:eastAsia="Arial" w:hAnsi="Arial" w:cs="Arial"/>
              <w:color w:val="000000"/>
              <w:sz w:val="16"/>
              <w:szCs w:val="16"/>
            </w:rPr>
          </w:pPr>
        </w:p>
      </w:tc>
      <w:tc>
        <w:tcPr>
          <w:tcW w:w="992" w:type="dxa"/>
          <w:tcBorders>
            <w:top w:val="single" w:sz="4" w:space="0" w:color="2F5496"/>
            <w:left w:val="single" w:sz="4" w:space="0" w:color="2F5496"/>
            <w:bottom w:val="single" w:sz="4" w:space="0" w:color="2F5496"/>
            <w:right w:val="single" w:sz="4" w:space="0" w:color="2F5496"/>
          </w:tcBorders>
          <w:shd w:val="clear" w:color="auto" w:fill="8EAADB"/>
          <w:vAlign w:val="center"/>
        </w:tcPr>
        <w:p w:rsidR="00D129AF" w:rsidRDefault="00162867">
          <w:pPr>
            <w:tabs>
              <w:tab w:val="center" w:pos="4419"/>
              <w:tab w:val="right" w:pos="8838"/>
            </w:tabs>
            <w:spacing w:after="0" w:line="240" w:lineRule="auto"/>
            <w:rPr>
              <w:rFonts w:ascii="Arial" w:eastAsia="Arial" w:hAnsi="Arial" w:cs="Arial"/>
              <w:b/>
              <w:color w:val="000000"/>
              <w:sz w:val="16"/>
              <w:szCs w:val="16"/>
            </w:rPr>
          </w:pPr>
          <w:r>
            <w:rPr>
              <w:rFonts w:ascii="Arial" w:eastAsia="Arial" w:hAnsi="Arial" w:cs="Arial"/>
              <w:b/>
              <w:color w:val="000000"/>
              <w:sz w:val="16"/>
              <w:szCs w:val="16"/>
            </w:rPr>
            <w:t>Versión</w:t>
          </w:r>
          <w:r>
            <w:rPr>
              <w:rFonts w:ascii="Arial" w:eastAsia="Arial" w:hAnsi="Arial" w:cs="Arial"/>
              <w:color w:val="000000"/>
              <w:sz w:val="16"/>
              <w:szCs w:val="16"/>
            </w:rPr>
            <w:t>:</w:t>
          </w:r>
        </w:p>
      </w:tc>
      <w:tc>
        <w:tcPr>
          <w:tcW w:w="1418" w:type="dxa"/>
          <w:tcBorders>
            <w:top w:val="single" w:sz="4" w:space="0" w:color="2F5496"/>
            <w:left w:val="single" w:sz="4" w:space="0" w:color="2F5496"/>
            <w:bottom w:val="single" w:sz="4" w:space="0" w:color="2F5496"/>
            <w:right w:val="single" w:sz="4" w:space="0" w:color="2F5496"/>
          </w:tcBorders>
          <w:shd w:val="clear" w:color="auto" w:fill="auto"/>
          <w:vAlign w:val="center"/>
        </w:tcPr>
        <w:p w:rsidR="00D129AF" w:rsidRDefault="00B11362">
          <w:pPr>
            <w:tabs>
              <w:tab w:val="center" w:pos="4419"/>
              <w:tab w:val="right" w:pos="8838"/>
            </w:tabs>
            <w:spacing w:after="0" w:line="240" w:lineRule="auto"/>
            <w:rPr>
              <w:rFonts w:ascii="Arial" w:eastAsia="Arial" w:hAnsi="Arial" w:cs="Arial"/>
              <w:color w:val="000000"/>
              <w:sz w:val="16"/>
              <w:szCs w:val="16"/>
            </w:rPr>
          </w:pPr>
          <w:r>
            <w:rPr>
              <w:rFonts w:ascii="Arial" w:eastAsia="Arial" w:hAnsi="Arial" w:cs="Arial"/>
              <w:color w:val="000000"/>
              <w:sz w:val="16"/>
              <w:szCs w:val="16"/>
            </w:rPr>
            <w:t>3</w:t>
          </w:r>
        </w:p>
      </w:tc>
    </w:tr>
  </w:tbl>
  <w:p w:rsidR="00D129AF" w:rsidRDefault="00D129AF">
    <w:pPr>
      <w:pBdr>
        <w:top w:val="nil"/>
        <w:left w:val="nil"/>
        <w:bottom w:val="nil"/>
        <w:right w:val="nil"/>
        <w:between w:val="nil"/>
      </w:pBdr>
      <w:tabs>
        <w:tab w:val="center" w:pos="4252"/>
        <w:tab w:val="right" w:pos="8504"/>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97737"/>
    <w:multiLevelType w:val="multilevel"/>
    <w:tmpl w:val="A1C45C20"/>
    <w:lvl w:ilvl="0">
      <w:start w:val="1"/>
      <w:numFmt w:val="decimal"/>
      <w:lvlText w:val="%1."/>
      <w:lvlJc w:val="left"/>
      <w:pPr>
        <w:ind w:left="720" w:hanging="360"/>
      </w:pPr>
    </w:lvl>
    <w:lvl w:ilvl="1">
      <w:start w:val="1"/>
      <w:numFmt w:val="decimal"/>
      <w:lvlText w:val="%1.%2."/>
      <w:lvlJc w:val="left"/>
      <w:pPr>
        <w:ind w:left="1080" w:hanging="720"/>
      </w:p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2160" w:hanging="1800"/>
      </w:pPr>
    </w:lvl>
    <w:lvl w:ilvl="7">
      <w:start w:val="1"/>
      <w:numFmt w:val="decimal"/>
      <w:lvlText w:val="%1.%2.%3.%4.%5.%6.%7.%8."/>
      <w:lvlJc w:val="left"/>
      <w:pPr>
        <w:ind w:left="2160" w:hanging="1800"/>
      </w:pPr>
    </w:lvl>
    <w:lvl w:ilvl="8">
      <w:start w:val="1"/>
      <w:numFmt w:val="decimal"/>
      <w:lvlText w:val="%1.%2.%3.%4.%5.%6.%7.%8.%9."/>
      <w:lvlJc w:val="left"/>
      <w:pPr>
        <w:ind w:left="2520" w:hanging="2160"/>
      </w:pPr>
    </w:lvl>
  </w:abstractNum>
  <w:abstractNum w:abstractNumId="1" w15:restartNumberingAfterBreak="0">
    <w:nsid w:val="0C316DF6"/>
    <w:multiLevelType w:val="multilevel"/>
    <w:tmpl w:val="717C1C92"/>
    <w:lvl w:ilvl="0">
      <w:start w:val="1"/>
      <w:numFmt w:val="decimal"/>
      <w:lvlText w:val="%1."/>
      <w:lvlJc w:val="left"/>
      <w:pPr>
        <w:ind w:left="720" w:hanging="360"/>
      </w:pPr>
    </w:lvl>
    <w:lvl w:ilvl="1">
      <w:start w:val="1"/>
      <w:numFmt w:val="decimal"/>
      <w:lvlText w:val="%1.%2."/>
      <w:lvlJc w:val="left"/>
      <w:pPr>
        <w:ind w:left="1080" w:hanging="720"/>
      </w:p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2160" w:hanging="1800"/>
      </w:pPr>
    </w:lvl>
    <w:lvl w:ilvl="7">
      <w:start w:val="1"/>
      <w:numFmt w:val="decimal"/>
      <w:lvlText w:val="%1.%2.%3.%4.%5.%6.%7.%8."/>
      <w:lvlJc w:val="left"/>
      <w:pPr>
        <w:ind w:left="2160" w:hanging="1800"/>
      </w:pPr>
    </w:lvl>
    <w:lvl w:ilvl="8">
      <w:start w:val="1"/>
      <w:numFmt w:val="decimal"/>
      <w:lvlText w:val="%1.%2.%3.%4.%5.%6.%7.%8.%9."/>
      <w:lvlJc w:val="left"/>
      <w:pPr>
        <w:ind w:left="2520" w:hanging="2160"/>
      </w:pPr>
    </w:lvl>
  </w:abstractNum>
  <w:abstractNum w:abstractNumId="2" w15:restartNumberingAfterBreak="0">
    <w:nsid w:val="1C5109E2"/>
    <w:multiLevelType w:val="multilevel"/>
    <w:tmpl w:val="9954C7D6"/>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27E40060"/>
    <w:multiLevelType w:val="multilevel"/>
    <w:tmpl w:val="28A001A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BF467AF"/>
    <w:multiLevelType w:val="multilevel"/>
    <w:tmpl w:val="CC16F80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33F20D0E"/>
    <w:multiLevelType w:val="multilevel"/>
    <w:tmpl w:val="1F1A73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35CB6698"/>
    <w:multiLevelType w:val="multilevel"/>
    <w:tmpl w:val="420E7328"/>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7" w15:restartNumberingAfterBreak="0">
    <w:nsid w:val="3A1B702E"/>
    <w:multiLevelType w:val="multilevel"/>
    <w:tmpl w:val="C816874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4A8817F5"/>
    <w:multiLevelType w:val="multilevel"/>
    <w:tmpl w:val="A072DEEE"/>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9" w15:restartNumberingAfterBreak="0">
    <w:nsid w:val="547B2E5C"/>
    <w:multiLevelType w:val="multilevel"/>
    <w:tmpl w:val="7048FE2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5D51250D"/>
    <w:multiLevelType w:val="multilevel"/>
    <w:tmpl w:val="58F4DF0A"/>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61967551"/>
    <w:multiLevelType w:val="multilevel"/>
    <w:tmpl w:val="D9DC505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6EA6275B"/>
    <w:multiLevelType w:val="multilevel"/>
    <w:tmpl w:val="2D046E7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75A811FA"/>
    <w:multiLevelType w:val="multilevel"/>
    <w:tmpl w:val="D514111A"/>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4" w15:restartNumberingAfterBreak="0">
    <w:nsid w:val="7A8760C9"/>
    <w:multiLevelType w:val="multilevel"/>
    <w:tmpl w:val="841E17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7E0D1964"/>
    <w:multiLevelType w:val="multilevel"/>
    <w:tmpl w:val="6D9EA544"/>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num w:numId="1">
    <w:abstractNumId w:val="7"/>
  </w:num>
  <w:num w:numId="2">
    <w:abstractNumId w:val="13"/>
  </w:num>
  <w:num w:numId="3">
    <w:abstractNumId w:val="4"/>
  </w:num>
  <w:num w:numId="4">
    <w:abstractNumId w:val="14"/>
  </w:num>
  <w:num w:numId="5">
    <w:abstractNumId w:val="6"/>
  </w:num>
  <w:num w:numId="6">
    <w:abstractNumId w:val="2"/>
  </w:num>
  <w:num w:numId="7">
    <w:abstractNumId w:val="1"/>
  </w:num>
  <w:num w:numId="8">
    <w:abstractNumId w:val="5"/>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num>
  <w:num w:numId="12">
    <w:abstractNumId w:val="8"/>
  </w:num>
  <w:num w:numId="13">
    <w:abstractNumId w:val="3"/>
  </w:num>
  <w:num w:numId="14">
    <w:abstractNumId w:val="15"/>
  </w:num>
  <w:num w:numId="15">
    <w:abstractNumId w:val="11"/>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29AF"/>
    <w:rsid w:val="00041659"/>
    <w:rsid w:val="00162867"/>
    <w:rsid w:val="002D11E0"/>
    <w:rsid w:val="002E51CF"/>
    <w:rsid w:val="004A1CB8"/>
    <w:rsid w:val="006108EE"/>
    <w:rsid w:val="00856462"/>
    <w:rsid w:val="00B11362"/>
    <w:rsid w:val="00D06C07"/>
    <w:rsid w:val="00D129AF"/>
    <w:rsid w:val="00FB26F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1A6600"/>
  <w15:docId w15:val="{69E73680-71D1-463B-8015-3C88A20A2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03AC"/>
  </w:style>
  <w:style w:type="paragraph" w:styleId="Ttulo1">
    <w:name w:val="heading 1"/>
    <w:basedOn w:val="Normal"/>
    <w:next w:val="Normal"/>
    <w:link w:val="Ttulo1Car"/>
    <w:uiPriority w:val="9"/>
    <w:qFormat/>
    <w:rsid w:val="004703A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link w:val="Ttulo2Car"/>
    <w:uiPriority w:val="9"/>
    <w:qFormat/>
    <w:rsid w:val="004703AC"/>
    <w:pPr>
      <w:spacing w:before="100" w:beforeAutospacing="1" w:after="100" w:afterAutospacing="1" w:line="240" w:lineRule="auto"/>
      <w:outlineLvl w:val="1"/>
    </w:pPr>
    <w:rPr>
      <w:rFonts w:asciiTheme="majorHAnsi" w:eastAsia="Times New Roman" w:hAnsiTheme="majorHAnsi" w:cs="Times New Roman"/>
      <w:bCs/>
      <w:color w:val="2E74B5" w:themeColor="accent1" w:themeShade="BF"/>
      <w:sz w:val="28"/>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character" w:customStyle="1" w:styleId="Ttulo1Car">
    <w:name w:val="Título 1 Car"/>
    <w:basedOn w:val="Fuentedeprrafopredeter"/>
    <w:link w:val="Ttulo1"/>
    <w:uiPriority w:val="9"/>
    <w:rsid w:val="004703AC"/>
    <w:rPr>
      <w:rFonts w:asciiTheme="majorHAnsi" w:eastAsiaTheme="majorEastAsia" w:hAnsiTheme="majorHAnsi" w:cstheme="majorBidi"/>
      <w:color w:val="2E74B5" w:themeColor="accent1" w:themeShade="BF"/>
      <w:sz w:val="32"/>
      <w:szCs w:val="32"/>
    </w:rPr>
  </w:style>
  <w:style w:type="character" w:customStyle="1" w:styleId="Ttulo2Car">
    <w:name w:val="Título 2 Car"/>
    <w:basedOn w:val="Fuentedeprrafopredeter"/>
    <w:link w:val="Ttulo2"/>
    <w:uiPriority w:val="9"/>
    <w:rsid w:val="004703AC"/>
    <w:rPr>
      <w:rFonts w:asciiTheme="majorHAnsi" w:eastAsia="Times New Roman" w:hAnsiTheme="majorHAnsi" w:cs="Times New Roman"/>
      <w:bCs/>
      <w:color w:val="2E74B5" w:themeColor="accent1" w:themeShade="BF"/>
      <w:sz w:val="28"/>
      <w:szCs w:val="36"/>
      <w:lang w:eastAsia="es-CO"/>
    </w:rPr>
  </w:style>
  <w:style w:type="paragraph" w:styleId="Encabezado">
    <w:name w:val="header"/>
    <w:basedOn w:val="Normal"/>
    <w:link w:val="EncabezadoCar"/>
    <w:uiPriority w:val="99"/>
    <w:unhideWhenUsed/>
    <w:rsid w:val="004703A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703AC"/>
  </w:style>
  <w:style w:type="paragraph" w:styleId="Piedepgina">
    <w:name w:val="footer"/>
    <w:basedOn w:val="Normal"/>
    <w:link w:val="PiedepginaCar"/>
    <w:uiPriority w:val="99"/>
    <w:unhideWhenUsed/>
    <w:rsid w:val="004703A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3AC"/>
  </w:style>
  <w:style w:type="paragraph" w:styleId="Prrafodelista">
    <w:name w:val="List Paragraph"/>
    <w:basedOn w:val="Normal"/>
    <w:uiPriority w:val="34"/>
    <w:qFormat/>
    <w:rsid w:val="004703AC"/>
    <w:pPr>
      <w:ind w:left="720"/>
      <w:contextualSpacing/>
    </w:pPr>
  </w:style>
  <w:style w:type="table" w:styleId="Tablaconcuadrcula">
    <w:name w:val="Table Grid"/>
    <w:basedOn w:val="Tablanormal"/>
    <w:rsid w:val="004703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4703AC"/>
    <w:rPr>
      <w:sz w:val="16"/>
      <w:szCs w:val="16"/>
    </w:rPr>
  </w:style>
  <w:style w:type="paragraph" w:styleId="Textocomentario">
    <w:name w:val="annotation text"/>
    <w:basedOn w:val="Normal"/>
    <w:link w:val="TextocomentarioCar"/>
    <w:uiPriority w:val="99"/>
    <w:semiHidden/>
    <w:unhideWhenUsed/>
    <w:rsid w:val="004703AC"/>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4703AC"/>
    <w:rPr>
      <w:sz w:val="20"/>
      <w:szCs w:val="20"/>
    </w:rPr>
  </w:style>
  <w:style w:type="paragraph" w:styleId="Textodeglobo">
    <w:name w:val="Balloon Text"/>
    <w:basedOn w:val="Normal"/>
    <w:link w:val="TextodegloboCar"/>
    <w:uiPriority w:val="99"/>
    <w:semiHidden/>
    <w:unhideWhenUsed/>
    <w:rsid w:val="004703A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703AC"/>
    <w:rPr>
      <w:rFonts w:ascii="Segoe UI" w:hAnsi="Segoe UI" w:cs="Segoe UI"/>
      <w:sz w:val="18"/>
      <w:szCs w:val="18"/>
    </w:rPr>
  </w:style>
  <w:style w:type="paragraph" w:styleId="Revisin">
    <w:name w:val="Revision"/>
    <w:hidden/>
    <w:uiPriority w:val="99"/>
    <w:semiHidden/>
    <w:rsid w:val="00C37EA6"/>
    <w:pPr>
      <w:spacing w:after="0" w:line="240" w:lineRule="auto"/>
    </w:p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pPr>
      <w:spacing w:after="0" w:line="240" w:lineRule="auto"/>
    </w:p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046793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u1qtTOTNnX+IV4BSDcl+i+A7XlQ==">CgMxLjAyCGguZ2pkZ3hzOAByITEzY0ppZXVOOGZ3NEoxLUl6QkpXbldIU2hJM0RvejJOdA==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2999</Words>
  <Characters>16500</Characters>
  <Application>Microsoft Office Word</Application>
  <DocSecurity>0</DocSecurity>
  <Lines>137</Lines>
  <Paragraphs>38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Paola Silva Ordoñez</dc:creator>
  <cp:lastModifiedBy>Jairo Rico Bolívar</cp:lastModifiedBy>
  <cp:revision>3</cp:revision>
  <dcterms:created xsi:type="dcterms:W3CDTF">2024-09-13T21:10:00Z</dcterms:created>
  <dcterms:modified xsi:type="dcterms:W3CDTF">2024-09-13T21:15:00Z</dcterms:modified>
</cp:coreProperties>
</file>