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1F1C" w:rsidRDefault="004B1F1C" w:rsidP="00BC190E">
      <w:pPr>
        <w:tabs>
          <w:tab w:val="left" w:pos="519"/>
        </w:tabs>
        <w:spacing w:line="239" w:lineRule="auto"/>
        <w:ind w:right="100"/>
        <w:jc w:val="both"/>
        <w:rPr>
          <w:rFonts w:ascii="Arial" w:eastAsia="Arial" w:hAnsi="Arial"/>
          <w:sz w:val="22"/>
        </w:rPr>
      </w:pPr>
    </w:p>
    <w:p w:rsidR="00510627" w:rsidRDefault="007A1EAC" w:rsidP="0021577E">
      <w:pPr>
        <w:pStyle w:val="Prrafodelista"/>
        <w:numPr>
          <w:ilvl w:val="0"/>
          <w:numId w:val="39"/>
        </w:numPr>
        <w:tabs>
          <w:tab w:val="left" w:pos="426"/>
          <w:tab w:val="left" w:pos="567"/>
        </w:tabs>
        <w:ind w:left="142" w:firstLine="0"/>
        <w:jc w:val="both"/>
        <w:outlineLvl w:val="0"/>
        <w:rPr>
          <w:rFonts w:ascii="Arial" w:hAnsi="Arial"/>
          <w:sz w:val="22"/>
          <w:szCs w:val="22"/>
        </w:rPr>
      </w:pPr>
      <w:r w:rsidRPr="00510627">
        <w:rPr>
          <w:rFonts w:ascii="Arial" w:eastAsia="Arial" w:hAnsi="Arial" w:cstheme="majorBidi"/>
          <w:b/>
          <w:color w:val="000000" w:themeColor="text1"/>
          <w:sz w:val="22"/>
          <w:szCs w:val="26"/>
        </w:rPr>
        <w:t>OBJETIVO</w:t>
      </w:r>
      <w:r w:rsidR="00510627">
        <w:rPr>
          <w:rFonts w:ascii="Arial" w:eastAsia="Arial" w:hAnsi="Arial" w:cstheme="majorBidi"/>
          <w:b/>
          <w:color w:val="000000" w:themeColor="text1"/>
          <w:sz w:val="22"/>
          <w:szCs w:val="26"/>
        </w:rPr>
        <w:t>.</w:t>
      </w:r>
      <w:r w:rsidR="00510627">
        <w:t xml:space="preserve"> </w:t>
      </w:r>
      <w:sdt>
        <w:sdtPr>
          <w:rPr>
            <w:rFonts w:ascii="Arial" w:hAnsi="Arial"/>
            <w:sz w:val="22"/>
            <w:szCs w:val="22"/>
          </w:rPr>
          <w:alias w:val="Es el qué y para qué se contempla el procedimiento"/>
          <w:tag w:val="ESCRIBA EL OBJETIVO DEL PROCEDIMIENTO"/>
          <w:id w:val="1859306472"/>
          <w:placeholder>
            <w:docPart w:val="120DA4E08A294EA593C24F6457F754B5"/>
          </w:placeholder>
          <w:text/>
        </w:sdtPr>
        <w:sdtEndPr/>
        <w:sdtContent>
          <w:r w:rsidR="003D4311" w:rsidRPr="003D4311">
            <w:rPr>
              <w:rFonts w:ascii="Arial" w:hAnsi="Arial"/>
              <w:sz w:val="22"/>
              <w:szCs w:val="22"/>
            </w:rPr>
            <w:t>El objetivo de este procedimiento es dar las instrucciones para realizar el mantenimiento correctivo de primer nivel del Software instalado en los equipos de cómputo del Fondo de Bienestar Social de la Contraloría.</w:t>
          </w:r>
        </w:sdtContent>
      </w:sdt>
    </w:p>
    <w:p w:rsidR="00510627" w:rsidRPr="00510627" w:rsidRDefault="00510627" w:rsidP="009F617F">
      <w:bookmarkStart w:id="0" w:name="_GoBack"/>
      <w:bookmarkEnd w:id="0"/>
    </w:p>
    <w:p w:rsidR="000247D4" w:rsidRPr="00510627" w:rsidRDefault="000247D4" w:rsidP="0021577E">
      <w:pPr>
        <w:pStyle w:val="Ttulo2"/>
        <w:numPr>
          <w:ilvl w:val="0"/>
          <w:numId w:val="39"/>
        </w:numPr>
        <w:tabs>
          <w:tab w:val="left" w:pos="426"/>
        </w:tabs>
        <w:ind w:left="142" w:firstLine="0"/>
        <w:jc w:val="both"/>
        <w:rPr>
          <w:b w:val="0"/>
          <w:szCs w:val="22"/>
        </w:rPr>
      </w:pPr>
      <w:r w:rsidRPr="00510627">
        <w:rPr>
          <w:rFonts w:eastAsia="Arial"/>
        </w:rPr>
        <w:t>ALCANCE</w:t>
      </w:r>
      <w:r w:rsidR="00510627" w:rsidRPr="00510627">
        <w:rPr>
          <w:rFonts w:eastAsia="Arial"/>
        </w:rPr>
        <w:t xml:space="preserve">. </w:t>
      </w:r>
      <w:sdt>
        <w:sdtPr>
          <w:rPr>
            <w:b w:val="0"/>
          </w:rPr>
          <w:alias w:val="En qué actividad inicia y dónde termina el procedimiento"/>
          <w:tag w:val="ALCANCE"/>
          <w:id w:val="-1863812210"/>
          <w:placeholder>
            <w:docPart w:val="0E234E5404E740529DF7FB77612B0CAF"/>
          </w:placeholder>
          <w:text/>
        </w:sdtPr>
        <w:sdtEndPr/>
        <w:sdtContent>
          <w:r w:rsidR="003D4311" w:rsidRPr="003D4311">
            <w:rPr>
              <w:b w:val="0"/>
            </w:rPr>
            <w:t>Este documento aplica para todas las actividades desde la recepción de la solicitud de soporte técnico correctivo para el Software, hasta la entrega del equipo de cómputo con el Software funcionando correctamente.</w:t>
          </w:r>
        </w:sdtContent>
      </w:sdt>
    </w:p>
    <w:p w:rsidR="000247D4" w:rsidRPr="000247D4" w:rsidRDefault="000247D4" w:rsidP="00510627">
      <w:pPr>
        <w:ind w:left="360" w:hanging="360"/>
        <w:jc w:val="both"/>
        <w:outlineLvl w:val="0"/>
        <w:rPr>
          <w:rFonts w:ascii="Arial" w:hAnsi="Arial"/>
          <w:sz w:val="22"/>
          <w:szCs w:val="22"/>
        </w:rPr>
      </w:pPr>
    </w:p>
    <w:p w:rsidR="000247D4" w:rsidRPr="00510627" w:rsidRDefault="000247D4" w:rsidP="0021577E">
      <w:pPr>
        <w:pStyle w:val="Ttulo2"/>
        <w:numPr>
          <w:ilvl w:val="0"/>
          <w:numId w:val="39"/>
        </w:numPr>
        <w:ind w:left="426" w:hanging="284"/>
        <w:jc w:val="both"/>
        <w:rPr>
          <w:b w:val="0"/>
          <w:szCs w:val="22"/>
        </w:rPr>
      </w:pPr>
      <w:r w:rsidRPr="00510627">
        <w:rPr>
          <w:rFonts w:eastAsia="Arial"/>
        </w:rPr>
        <w:t>RESPONSABLE</w:t>
      </w:r>
      <w:r w:rsidR="00510627" w:rsidRPr="00510627">
        <w:rPr>
          <w:rFonts w:eastAsia="Arial"/>
        </w:rPr>
        <w:t xml:space="preserve">. </w:t>
      </w:r>
      <w:sdt>
        <w:sdtPr>
          <w:rPr>
            <w:b w:val="0"/>
          </w:rPr>
          <w:alias w:val="Cargo Responsable(s) del Procedimiento (sin grado)"/>
          <w:tag w:val="RESPONSABLE"/>
          <w:id w:val="-42525737"/>
          <w:placeholder>
            <w:docPart w:val="7EEFF34508ED41B38121AAC47561C3D0"/>
          </w:placeholder>
          <w:text/>
        </w:sdtPr>
        <w:sdtEndPr/>
        <w:sdtContent>
          <w:r w:rsidR="003D4311" w:rsidRPr="003D4311">
            <w:rPr>
              <w:b w:val="0"/>
            </w:rPr>
            <w:t>Profesional Especializado Grado 14 Grupo de Sistemas.</w:t>
          </w:r>
        </w:sdtContent>
      </w:sdt>
    </w:p>
    <w:p w:rsidR="000247D4" w:rsidRPr="000247D4" w:rsidRDefault="000247D4" w:rsidP="00510627">
      <w:pPr>
        <w:ind w:left="360" w:hanging="360"/>
        <w:jc w:val="both"/>
        <w:outlineLvl w:val="0"/>
        <w:rPr>
          <w:rFonts w:ascii="Arial" w:hAnsi="Arial"/>
          <w:sz w:val="22"/>
          <w:szCs w:val="22"/>
        </w:rPr>
      </w:pPr>
    </w:p>
    <w:p w:rsidR="00DA2B0B" w:rsidRDefault="00DA2B0B" w:rsidP="0021577E">
      <w:pPr>
        <w:pStyle w:val="Ttulo2"/>
        <w:numPr>
          <w:ilvl w:val="0"/>
          <w:numId w:val="39"/>
        </w:numPr>
        <w:ind w:left="426" w:hanging="284"/>
        <w:rPr>
          <w:rFonts w:eastAsia="Arial"/>
        </w:rPr>
      </w:pPr>
      <w:r w:rsidRPr="007A1EAC">
        <w:rPr>
          <w:rFonts w:eastAsia="Arial"/>
        </w:rPr>
        <w:t>DEFINICIONES</w:t>
      </w:r>
      <w:r w:rsidR="00510627">
        <w:rPr>
          <w:rFonts w:eastAsia="Arial"/>
        </w:rPr>
        <w:t>.</w:t>
      </w:r>
    </w:p>
    <w:p w:rsidR="004B21DD" w:rsidRPr="003D4311" w:rsidRDefault="004B21DD" w:rsidP="00510627">
      <w:pPr>
        <w:ind w:hanging="360"/>
        <w:rPr>
          <w:rFonts w:ascii="Arial" w:hAnsi="Arial"/>
          <w:sz w:val="22"/>
          <w:szCs w:val="22"/>
        </w:rPr>
      </w:pPr>
    </w:p>
    <w:p w:rsidR="003D4311" w:rsidRPr="003D4311" w:rsidRDefault="003D4311" w:rsidP="003D4311">
      <w:pPr>
        <w:pStyle w:val="Prrafodelista"/>
        <w:widowControl w:val="0"/>
        <w:numPr>
          <w:ilvl w:val="0"/>
          <w:numId w:val="43"/>
        </w:numPr>
        <w:tabs>
          <w:tab w:val="left" w:pos="577"/>
        </w:tabs>
        <w:autoSpaceDE w:val="0"/>
        <w:autoSpaceDN w:val="0"/>
        <w:spacing w:line="242" w:lineRule="auto"/>
        <w:ind w:right="152"/>
        <w:contextualSpacing w:val="0"/>
        <w:jc w:val="both"/>
        <w:rPr>
          <w:rFonts w:ascii="Arial" w:hAnsi="Arial"/>
          <w:b/>
          <w:vanish/>
          <w:sz w:val="22"/>
          <w:szCs w:val="22"/>
        </w:rPr>
      </w:pPr>
    </w:p>
    <w:p w:rsidR="003D4311" w:rsidRPr="003D4311" w:rsidRDefault="003D4311" w:rsidP="003D4311">
      <w:pPr>
        <w:pStyle w:val="Prrafodelista"/>
        <w:widowControl w:val="0"/>
        <w:numPr>
          <w:ilvl w:val="0"/>
          <w:numId w:val="43"/>
        </w:numPr>
        <w:tabs>
          <w:tab w:val="left" w:pos="577"/>
        </w:tabs>
        <w:autoSpaceDE w:val="0"/>
        <w:autoSpaceDN w:val="0"/>
        <w:spacing w:line="242" w:lineRule="auto"/>
        <w:ind w:right="152"/>
        <w:contextualSpacing w:val="0"/>
        <w:jc w:val="both"/>
        <w:rPr>
          <w:rFonts w:ascii="Arial" w:hAnsi="Arial"/>
          <w:b/>
          <w:vanish/>
          <w:sz w:val="22"/>
          <w:szCs w:val="22"/>
        </w:rPr>
      </w:pPr>
    </w:p>
    <w:p w:rsidR="003D4311" w:rsidRPr="003D4311" w:rsidRDefault="003D4311" w:rsidP="003D4311">
      <w:pPr>
        <w:pStyle w:val="Prrafodelista"/>
        <w:widowControl w:val="0"/>
        <w:numPr>
          <w:ilvl w:val="0"/>
          <w:numId w:val="43"/>
        </w:numPr>
        <w:tabs>
          <w:tab w:val="left" w:pos="577"/>
        </w:tabs>
        <w:autoSpaceDE w:val="0"/>
        <w:autoSpaceDN w:val="0"/>
        <w:spacing w:line="242" w:lineRule="auto"/>
        <w:ind w:right="152"/>
        <w:contextualSpacing w:val="0"/>
        <w:jc w:val="both"/>
        <w:rPr>
          <w:rFonts w:ascii="Arial" w:hAnsi="Arial"/>
          <w:b/>
          <w:vanish/>
          <w:sz w:val="22"/>
          <w:szCs w:val="22"/>
        </w:rPr>
      </w:pPr>
    </w:p>
    <w:p w:rsidR="003D4311" w:rsidRPr="003D4311" w:rsidRDefault="003D4311" w:rsidP="003D4311">
      <w:pPr>
        <w:pStyle w:val="Prrafodelista"/>
        <w:widowControl w:val="0"/>
        <w:numPr>
          <w:ilvl w:val="0"/>
          <w:numId w:val="43"/>
        </w:numPr>
        <w:tabs>
          <w:tab w:val="left" w:pos="577"/>
        </w:tabs>
        <w:autoSpaceDE w:val="0"/>
        <w:autoSpaceDN w:val="0"/>
        <w:spacing w:line="242" w:lineRule="auto"/>
        <w:ind w:right="152"/>
        <w:contextualSpacing w:val="0"/>
        <w:jc w:val="both"/>
        <w:rPr>
          <w:rFonts w:ascii="Arial" w:hAnsi="Arial"/>
          <w:b/>
          <w:vanish/>
          <w:sz w:val="22"/>
          <w:szCs w:val="22"/>
        </w:rPr>
      </w:pPr>
    </w:p>
    <w:p w:rsidR="003D4311" w:rsidRPr="003D4311" w:rsidRDefault="003D4311" w:rsidP="0021577E">
      <w:pPr>
        <w:pStyle w:val="Prrafodelista"/>
        <w:widowControl w:val="0"/>
        <w:numPr>
          <w:ilvl w:val="1"/>
          <w:numId w:val="43"/>
        </w:numPr>
        <w:tabs>
          <w:tab w:val="left" w:pos="284"/>
        </w:tabs>
        <w:autoSpaceDE w:val="0"/>
        <w:autoSpaceDN w:val="0"/>
        <w:spacing w:line="242" w:lineRule="auto"/>
        <w:ind w:right="152" w:firstLine="0"/>
        <w:contextualSpacing w:val="0"/>
        <w:jc w:val="both"/>
        <w:rPr>
          <w:rFonts w:ascii="Arial" w:hAnsi="Arial"/>
          <w:sz w:val="22"/>
          <w:szCs w:val="22"/>
        </w:rPr>
      </w:pPr>
      <w:r w:rsidRPr="003D4311">
        <w:rPr>
          <w:rFonts w:ascii="Arial" w:hAnsi="Arial"/>
          <w:b/>
          <w:sz w:val="22"/>
          <w:szCs w:val="22"/>
        </w:rPr>
        <w:t xml:space="preserve">Software: </w:t>
      </w:r>
      <w:r w:rsidRPr="003D4311">
        <w:rPr>
          <w:rFonts w:ascii="Arial" w:hAnsi="Arial"/>
          <w:sz w:val="22"/>
          <w:szCs w:val="22"/>
        </w:rPr>
        <w:t>Se refiere al equipamiento o so</w:t>
      </w:r>
      <w:r w:rsidR="005B519E">
        <w:rPr>
          <w:rFonts w:ascii="Arial" w:hAnsi="Arial"/>
          <w:sz w:val="22"/>
          <w:szCs w:val="22"/>
        </w:rPr>
        <w:t xml:space="preserve">porte lógicos de un computador, </w:t>
      </w:r>
      <w:r w:rsidRPr="003D4311">
        <w:rPr>
          <w:rFonts w:ascii="Arial" w:hAnsi="Arial"/>
          <w:sz w:val="22"/>
          <w:szCs w:val="22"/>
        </w:rPr>
        <w:t>comprende el conjunto de los componentes lógicos necesarios para hacer posible la realización de una tarea</w:t>
      </w:r>
      <w:r w:rsidRPr="003D4311">
        <w:rPr>
          <w:rFonts w:ascii="Arial" w:hAnsi="Arial"/>
          <w:spacing w:val="-2"/>
          <w:sz w:val="22"/>
          <w:szCs w:val="22"/>
        </w:rPr>
        <w:t xml:space="preserve"> </w:t>
      </w:r>
      <w:r w:rsidRPr="003D4311">
        <w:rPr>
          <w:rFonts w:ascii="Arial" w:hAnsi="Arial"/>
          <w:sz w:val="22"/>
          <w:szCs w:val="22"/>
        </w:rPr>
        <w:t>específica.</w:t>
      </w:r>
    </w:p>
    <w:p w:rsidR="003D4311" w:rsidRPr="003D4311" w:rsidRDefault="003D4311" w:rsidP="003D4311">
      <w:pPr>
        <w:pStyle w:val="Textoindependiente"/>
        <w:spacing w:before="5"/>
      </w:pPr>
    </w:p>
    <w:p w:rsidR="003D4311" w:rsidRPr="003D4311" w:rsidRDefault="003D4311" w:rsidP="003D4311">
      <w:pPr>
        <w:pStyle w:val="Prrafodelista"/>
        <w:widowControl w:val="0"/>
        <w:numPr>
          <w:ilvl w:val="1"/>
          <w:numId w:val="43"/>
        </w:numPr>
        <w:tabs>
          <w:tab w:val="left" w:pos="589"/>
        </w:tabs>
        <w:autoSpaceDE w:val="0"/>
        <w:autoSpaceDN w:val="0"/>
        <w:ind w:right="146" w:firstLine="0"/>
        <w:contextualSpacing w:val="0"/>
        <w:jc w:val="both"/>
        <w:rPr>
          <w:rFonts w:ascii="Arial" w:hAnsi="Arial"/>
          <w:sz w:val="22"/>
          <w:szCs w:val="22"/>
        </w:rPr>
      </w:pPr>
      <w:r w:rsidRPr="003D4311">
        <w:rPr>
          <w:rFonts w:ascii="Arial" w:hAnsi="Arial"/>
          <w:b/>
          <w:sz w:val="22"/>
          <w:szCs w:val="22"/>
        </w:rPr>
        <w:t xml:space="preserve">Software Operativo: </w:t>
      </w:r>
      <w:r w:rsidRPr="003D4311">
        <w:rPr>
          <w:rFonts w:ascii="Arial" w:hAnsi="Arial"/>
          <w:sz w:val="22"/>
          <w:szCs w:val="22"/>
        </w:rPr>
        <w:t>Conjunto de programas que aseguran la operatividad de la máquina para cumplir con las funciones asociadas al proceso del equipo de cómputo, tales como el Bases de Datos, Software de Ofimática,</w:t>
      </w:r>
      <w:r w:rsidRPr="003D4311">
        <w:rPr>
          <w:rFonts w:ascii="Arial" w:hAnsi="Arial"/>
          <w:spacing w:val="-7"/>
          <w:sz w:val="22"/>
          <w:szCs w:val="22"/>
        </w:rPr>
        <w:t xml:space="preserve"> </w:t>
      </w:r>
      <w:r w:rsidRPr="003D4311">
        <w:rPr>
          <w:rFonts w:ascii="Arial" w:hAnsi="Arial"/>
          <w:sz w:val="22"/>
          <w:szCs w:val="22"/>
        </w:rPr>
        <w:t>Antivirus y software de funciones especializadas que requieran los funcionarios para adelantar sus actividades diarias.</w:t>
      </w:r>
    </w:p>
    <w:p w:rsidR="003D4311" w:rsidRPr="003D4311" w:rsidRDefault="003D4311" w:rsidP="003D4311">
      <w:pPr>
        <w:pStyle w:val="Textoindependiente"/>
        <w:spacing w:before="10"/>
      </w:pPr>
    </w:p>
    <w:p w:rsidR="003D4311" w:rsidRPr="003D4311" w:rsidRDefault="003D4311" w:rsidP="003D4311">
      <w:pPr>
        <w:pStyle w:val="Prrafodelista"/>
        <w:widowControl w:val="0"/>
        <w:numPr>
          <w:ilvl w:val="1"/>
          <w:numId w:val="43"/>
        </w:numPr>
        <w:tabs>
          <w:tab w:val="left" w:pos="579"/>
        </w:tabs>
        <w:autoSpaceDE w:val="0"/>
        <w:autoSpaceDN w:val="0"/>
        <w:spacing w:line="244" w:lineRule="auto"/>
        <w:ind w:right="154" w:firstLine="0"/>
        <w:contextualSpacing w:val="0"/>
        <w:jc w:val="both"/>
        <w:rPr>
          <w:rFonts w:ascii="Arial" w:hAnsi="Arial"/>
          <w:sz w:val="22"/>
          <w:szCs w:val="22"/>
        </w:rPr>
      </w:pPr>
      <w:r w:rsidRPr="003D4311">
        <w:rPr>
          <w:rFonts w:ascii="Arial" w:hAnsi="Arial"/>
          <w:b/>
          <w:sz w:val="22"/>
          <w:szCs w:val="22"/>
        </w:rPr>
        <w:t xml:space="preserve">Software Aplicativo: </w:t>
      </w:r>
      <w:r w:rsidRPr="003D4311">
        <w:rPr>
          <w:rFonts w:ascii="Arial" w:hAnsi="Arial"/>
          <w:sz w:val="22"/>
          <w:szCs w:val="22"/>
        </w:rPr>
        <w:t>Conjunto de aplicaciones que le permiten al usuario llevar a cabo las tareas específicas que desea</w:t>
      </w:r>
      <w:r w:rsidRPr="003D4311">
        <w:rPr>
          <w:rFonts w:ascii="Arial" w:hAnsi="Arial"/>
          <w:spacing w:val="-7"/>
          <w:sz w:val="22"/>
          <w:szCs w:val="22"/>
        </w:rPr>
        <w:t xml:space="preserve"> </w:t>
      </w:r>
      <w:r w:rsidRPr="003D4311">
        <w:rPr>
          <w:rFonts w:ascii="Arial" w:hAnsi="Arial"/>
          <w:sz w:val="22"/>
          <w:szCs w:val="22"/>
        </w:rPr>
        <w:t>ejecutar.</w:t>
      </w:r>
    </w:p>
    <w:p w:rsidR="003D4311" w:rsidRPr="003D4311" w:rsidRDefault="003D4311" w:rsidP="003D4311">
      <w:pPr>
        <w:pStyle w:val="Textoindependiente"/>
        <w:spacing w:before="4"/>
      </w:pPr>
    </w:p>
    <w:p w:rsidR="003D4311" w:rsidRPr="003D4311" w:rsidRDefault="003D4311" w:rsidP="003D4311">
      <w:pPr>
        <w:pStyle w:val="Prrafodelista"/>
        <w:widowControl w:val="0"/>
        <w:numPr>
          <w:ilvl w:val="1"/>
          <w:numId w:val="43"/>
        </w:numPr>
        <w:tabs>
          <w:tab w:val="left" w:pos="577"/>
        </w:tabs>
        <w:autoSpaceDE w:val="0"/>
        <w:autoSpaceDN w:val="0"/>
        <w:ind w:right="151" w:firstLine="0"/>
        <w:contextualSpacing w:val="0"/>
        <w:jc w:val="both"/>
        <w:rPr>
          <w:rFonts w:ascii="Arial" w:hAnsi="Arial"/>
          <w:sz w:val="22"/>
          <w:szCs w:val="22"/>
        </w:rPr>
      </w:pPr>
      <w:r w:rsidRPr="003D4311">
        <w:rPr>
          <w:rFonts w:ascii="Arial" w:hAnsi="Arial"/>
          <w:b/>
          <w:sz w:val="22"/>
          <w:szCs w:val="22"/>
        </w:rPr>
        <w:t xml:space="preserve">Usuario: </w:t>
      </w:r>
      <w:r w:rsidRPr="003D4311">
        <w:rPr>
          <w:rFonts w:ascii="Arial" w:hAnsi="Arial"/>
          <w:sz w:val="22"/>
          <w:szCs w:val="22"/>
        </w:rPr>
        <w:t>Todo aquel funcionario del Fondo de Bienestar Social de la Contraloría que utiliza los recursos informáticos proporcionados por la</w:t>
      </w:r>
      <w:r w:rsidRPr="003D4311">
        <w:rPr>
          <w:rFonts w:ascii="Arial" w:hAnsi="Arial"/>
          <w:spacing w:val="-1"/>
          <w:sz w:val="22"/>
          <w:szCs w:val="22"/>
        </w:rPr>
        <w:t xml:space="preserve"> </w:t>
      </w:r>
      <w:r w:rsidRPr="003D4311">
        <w:rPr>
          <w:rFonts w:ascii="Arial" w:hAnsi="Arial"/>
          <w:sz w:val="22"/>
          <w:szCs w:val="22"/>
        </w:rPr>
        <w:t>entidad.</w:t>
      </w:r>
    </w:p>
    <w:p w:rsidR="003D4311" w:rsidRPr="003D4311" w:rsidRDefault="003D4311" w:rsidP="003D4311">
      <w:pPr>
        <w:pStyle w:val="Textoindependiente"/>
        <w:spacing w:before="11"/>
      </w:pPr>
    </w:p>
    <w:p w:rsidR="003D4311" w:rsidRPr="003D4311" w:rsidRDefault="003D4311" w:rsidP="003D4311">
      <w:pPr>
        <w:pStyle w:val="Prrafodelista"/>
        <w:widowControl w:val="0"/>
        <w:numPr>
          <w:ilvl w:val="1"/>
          <w:numId w:val="43"/>
        </w:numPr>
        <w:tabs>
          <w:tab w:val="left" w:pos="582"/>
        </w:tabs>
        <w:autoSpaceDE w:val="0"/>
        <w:autoSpaceDN w:val="0"/>
        <w:ind w:right="152" w:firstLine="0"/>
        <w:contextualSpacing w:val="0"/>
        <w:jc w:val="both"/>
        <w:rPr>
          <w:rFonts w:ascii="Arial" w:hAnsi="Arial"/>
          <w:sz w:val="22"/>
          <w:szCs w:val="22"/>
        </w:rPr>
      </w:pPr>
      <w:r w:rsidRPr="003D4311">
        <w:rPr>
          <w:rFonts w:ascii="Arial" w:hAnsi="Arial"/>
          <w:b/>
          <w:sz w:val="22"/>
          <w:szCs w:val="22"/>
        </w:rPr>
        <w:t xml:space="preserve">Proveedor: </w:t>
      </w:r>
      <w:r w:rsidRPr="003D4311">
        <w:rPr>
          <w:rFonts w:ascii="Arial" w:hAnsi="Arial"/>
          <w:sz w:val="22"/>
          <w:szCs w:val="22"/>
        </w:rPr>
        <w:t>Persona o empresa encargada de proveer productos o servicios, en este caso Software.</w:t>
      </w:r>
    </w:p>
    <w:p w:rsidR="003D4311" w:rsidRPr="003D4311" w:rsidRDefault="003D4311" w:rsidP="003D4311">
      <w:pPr>
        <w:pStyle w:val="Textoindependiente"/>
        <w:spacing w:before="10"/>
      </w:pPr>
    </w:p>
    <w:p w:rsidR="003D4311" w:rsidRPr="003D4311" w:rsidRDefault="003D4311" w:rsidP="003D4311">
      <w:pPr>
        <w:pStyle w:val="Prrafodelista"/>
        <w:widowControl w:val="0"/>
        <w:numPr>
          <w:ilvl w:val="1"/>
          <w:numId w:val="43"/>
        </w:numPr>
        <w:tabs>
          <w:tab w:val="left" w:pos="574"/>
        </w:tabs>
        <w:autoSpaceDE w:val="0"/>
        <w:autoSpaceDN w:val="0"/>
        <w:spacing w:before="1" w:line="244" w:lineRule="auto"/>
        <w:ind w:right="150" w:firstLine="0"/>
        <w:contextualSpacing w:val="0"/>
        <w:jc w:val="both"/>
        <w:rPr>
          <w:rFonts w:ascii="Arial" w:hAnsi="Arial"/>
          <w:sz w:val="22"/>
          <w:szCs w:val="22"/>
        </w:rPr>
      </w:pPr>
      <w:r w:rsidRPr="003D4311">
        <w:rPr>
          <w:rFonts w:ascii="Arial" w:hAnsi="Arial"/>
          <w:b/>
          <w:sz w:val="22"/>
          <w:szCs w:val="22"/>
        </w:rPr>
        <w:t xml:space="preserve">Mantenimiento Correctivo de Primer nivel: </w:t>
      </w:r>
      <w:r w:rsidRPr="003D4311">
        <w:rPr>
          <w:rFonts w:ascii="Arial" w:hAnsi="Arial"/>
          <w:sz w:val="22"/>
          <w:szCs w:val="22"/>
        </w:rPr>
        <w:t>Conjunto de acciones a efectuar para corregir problemas que impidan trabajar con el software instalado en los equipos de</w:t>
      </w:r>
      <w:r w:rsidRPr="003D4311">
        <w:rPr>
          <w:rFonts w:ascii="Arial" w:hAnsi="Arial"/>
          <w:spacing w:val="-11"/>
          <w:sz w:val="22"/>
          <w:szCs w:val="22"/>
        </w:rPr>
        <w:t xml:space="preserve"> </w:t>
      </w:r>
      <w:r w:rsidRPr="003D4311">
        <w:rPr>
          <w:rFonts w:ascii="Arial" w:hAnsi="Arial"/>
          <w:sz w:val="22"/>
          <w:szCs w:val="22"/>
        </w:rPr>
        <w:t>cómputo.</w:t>
      </w:r>
    </w:p>
    <w:p w:rsidR="003D4311" w:rsidRPr="003D4311" w:rsidRDefault="003D4311" w:rsidP="003D4311">
      <w:pPr>
        <w:pStyle w:val="Textoindependiente"/>
      </w:pPr>
    </w:p>
    <w:p w:rsidR="003D4311" w:rsidRPr="003D4311" w:rsidRDefault="003D4311" w:rsidP="003D4311">
      <w:pPr>
        <w:pStyle w:val="Prrafodelista"/>
        <w:widowControl w:val="0"/>
        <w:numPr>
          <w:ilvl w:val="1"/>
          <w:numId w:val="43"/>
        </w:numPr>
        <w:tabs>
          <w:tab w:val="left" w:pos="586"/>
        </w:tabs>
        <w:autoSpaceDE w:val="0"/>
        <w:autoSpaceDN w:val="0"/>
        <w:spacing w:line="244" w:lineRule="auto"/>
        <w:ind w:right="150" w:firstLine="0"/>
        <w:contextualSpacing w:val="0"/>
        <w:jc w:val="both"/>
        <w:rPr>
          <w:rFonts w:ascii="Arial" w:hAnsi="Arial"/>
          <w:sz w:val="22"/>
          <w:szCs w:val="22"/>
        </w:rPr>
      </w:pPr>
      <w:r w:rsidRPr="003D4311">
        <w:rPr>
          <w:rFonts w:ascii="Arial" w:hAnsi="Arial"/>
          <w:b/>
          <w:sz w:val="22"/>
          <w:szCs w:val="22"/>
        </w:rPr>
        <w:t xml:space="preserve">Reinstalación: </w:t>
      </w:r>
      <w:r w:rsidRPr="003D4311">
        <w:rPr>
          <w:rFonts w:ascii="Arial" w:hAnsi="Arial"/>
          <w:sz w:val="22"/>
          <w:szCs w:val="22"/>
        </w:rPr>
        <w:t>Instalar nuevamente el software para restablecer los valores de fábrica.</w:t>
      </w:r>
    </w:p>
    <w:p w:rsidR="00B74518" w:rsidRDefault="00B74518" w:rsidP="00510627">
      <w:pPr>
        <w:ind w:left="426" w:hanging="360"/>
        <w:jc w:val="both"/>
        <w:outlineLvl w:val="0"/>
        <w:rPr>
          <w:rFonts w:ascii="Arial" w:hAnsi="Arial"/>
          <w:sz w:val="22"/>
          <w:szCs w:val="22"/>
        </w:rPr>
      </w:pPr>
    </w:p>
    <w:p w:rsidR="00B74518" w:rsidRPr="007A1EAC" w:rsidRDefault="00B74518" w:rsidP="00510627">
      <w:pPr>
        <w:ind w:left="426" w:hanging="360"/>
        <w:jc w:val="both"/>
        <w:outlineLvl w:val="0"/>
        <w:rPr>
          <w:rFonts w:ascii="Arial" w:hAnsi="Arial"/>
          <w:sz w:val="22"/>
          <w:szCs w:val="22"/>
        </w:rPr>
      </w:pPr>
    </w:p>
    <w:p w:rsidR="00B74518" w:rsidRDefault="00B74518" w:rsidP="00510627">
      <w:pPr>
        <w:pStyle w:val="Ttulo2"/>
        <w:numPr>
          <w:ilvl w:val="0"/>
          <w:numId w:val="39"/>
        </w:numPr>
        <w:rPr>
          <w:rFonts w:eastAsia="Arial"/>
        </w:rPr>
      </w:pPr>
      <w:r>
        <w:rPr>
          <w:rFonts w:eastAsia="Arial"/>
        </w:rPr>
        <w:t>DOCUMENTOS DE REFERENCIA</w:t>
      </w:r>
      <w:r w:rsidR="00510627">
        <w:rPr>
          <w:rFonts w:eastAsia="Arial"/>
        </w:rPr>
        <w:t>.</w:t>
      </w:r>
    </w:p>
    <w:p w:rsidR="00532A1E" w:rsidRDefault="00532A1E" w:rsidP="00532A1E"/>
    <w:p w:rsidR="00532A1E" w:rsidRDefault="00532A1E" w:rsidP="00532A1E">
      <w:pPr>
        <w:pStyle w:val="Textoindependiente"/>
        <w:ind w:left="501"/>
      </w:pPr>
      <w:r>
        <w:rPr>
          <w:noProof/>
          <w:lang w:val="es-CO" w:eastAsia="es-CO" w:bidi="ar-SA"/>
        </w:rPr>
        <w:drawing>
          <wp:anchor distT="0" distB="0" distL="0" distR="0" simplePos="0" relativeHeight="251659264" behindDoc="0" locked="0" layoutInCell="1" allowOverlap="1" wp14:anchorId="57389414" wp14:editId="3095ACB1">
            <wp:simplePos x="0" y="0"/>
            <wp:positionH relativeFrom="page">
              <wp:posOffset>1080820</wp:posOffset>
            </wp:positionH>
            <wp:positionV relativeFrom="paragraph">
              <wp:posOffset>-9170</wp:posOffset>
            </wp:positionV>
            <wp:extent cx="128015" cy="34137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28015" cy="341375"/>
                    </a:xfrm>
                    <a:prstGeom prst="rect">
                      <a:avLst/>
                    </a:prstGeom>
                  </pic:spPr>
                </pic:pic>
              </a:graphicData>
            </a:graphic>
          </wp:anchor>
        </w:drawing>
      </w:r>
      <w:r>
        <w:t>Manual de Instalación de Sistema Operativo</w:t>
      </w:r>
    </w:p>
    <w:p w:rsidR="00532A1E" w:rsidRDefault="00532A1E" w:rsidP="00532A1E">
      <w:pPr>
        <w:pStyle w:val="Textoindependiente"/>
        <w:spacing w:before="14"/>
        <w:ind w:left="501"/>
      </w:pPr>
      <w:r>
        <w:t>Instructivo de Actualización del Licenciamiento de Software Aplicativo</w:t>
      </w:r>
    </w:p>
    <w:p w:rsidR="00532A1E" w:rsidRPr="00532A1E" w:rsidRDefault="00532A1E" w:rsidP="00532A1E"/>
    <w:p w:rsidR="00B74518" w:rsidRDefault="00B74518" w:rsidP="00510627">
      <w:pPr>
        <w:ind w:left="360" w:hanging="360"/>
      </w:pPr>
    </w:p>
    <w:p w:rsidR="00B74518" w:rsidRDefault="00B74518" w:rsidP="00B74518">
      <w:pPr>
        <w:ind w:left="360"/>
        <w:jc w:val="both"/>
        <w:outlineLvl w:val="0"/>
        <w:rPr>
          <w:rFonts w:ascii="Arial" w:hAnsi="Arial"/>
          <w:sz w:val="22"/>
          <w:szCs w:val="22"/>
        </w:rPr>
      </w:pPr>
    </w:p>
    <w:p w:rsidR="00B74518" w:rsidRPr="007A1EAC" w:rsidRDefault="00B74518" w:rsidP="00B74518">
      <w:pPr>
        <w:ind w:left="426"/>
        <w:jc w:val="both"/>
        <w:outlineLvl w:val="0"/>
        <w:rPr>
          <w:rFonts w:ascii="Arial" w:hAnsi="Arial"/>
          <w:sz w:val="22"/>
          <w:szCs w:val="22"/>
        </w:rPr>
      </w:pPr>
    </w:p>
    <w:sdt>
      <w:sdtPr>
        <w:rPr>
          <w:rFonts w:eastAsia="Arial"/>
        </w:rPr>
        <w:alias w:val="Actividades cronológicamente, responsables, documentos generados"/>
        <w:tag w:val="Actividades cronológicamente, responsables, documentos generados"/>
        <w:id w:val="2106537133"/>
        <w:placeholder>
          <w:docPart w:val="C1C1DF670CDD4249AC963145582B47CD"/>
        </w:placeholder>
      </w:sdtPr>
      <w:sdtEndPr/>
      <w:sdtContent>
        <w:p w:rsidR="00B74518" w:rsidRDefault="00B74518" w:rsidP="00B74518">
          <w:pPr>
            <w:pStyle w:val="Ttulo2"/>
            <w:numPr>
              <w:ilvl w:val="0"/>
              <w:numId w:val="39"/>
            </w:numPr>
            <w:rPr>
              <w:rFonts w:eastAsia="Arial"/>
            </w:rPr>
          </w:pPr>
          <w:r>
            <w:rPr>
              <w:rFonts w:eastAsia="Arial"/>
            </w:rPr>
            <w:t>DESARROLLO</w:t>
          </w:r>
        </w:p>
      </w:sdtContent>
    </w:sdt>
    <w:p w:rsidR="0041590B" w:rsidRPr="00387919" w:rsidRDefault="0041590B" w:rsidP="0041590B">
      <w:pPr>
        <w:ind w:left="426"/>
        <w:jc w:val="both"/>
        <w:outlineLvl w:val="0"/>
        <w:rPr>
          <w:rFonts w:ascii="Arial" w:hAnsi="Arial"/>
          <w:b/>
          <w:sz w:val="22"/>
          <w:szCs w:val="22"/>
        </w:rPr>
      </w:pPr>
    </w:p>
    <w:tbl>
      <w:tblPr>
        <w:tblStyle w:val="Tablanormal12"/>
        <w:tblW w:w="9209" w:type="dxa"/>
        <w:tblLook w:val="04A0" w:firstRow="1" w:lastRow="0" w:firstColumn="1" w:lastColumn="0" w:noHBand="0" w:noVBand="1"/>
        <w:tblCaption w:val="Punto de Control"/>
        <w:tblDescription w:val="Indique con una X cuando la actividad corresponda a un punto de control"/>
      </w:tblPr>
      <w:tblGrid>
        <w:gridCol w:w="461"/>
        <w:gridCol w:w="3220"/>
        <w:gridCol w:w="1843"/>
        <w:gridCol w:w="2239"/>
        <w:gridCol w:w="1446"/>
      </w:tblGrid>
      <w:tr w:rsidR="005B519E" w:rsidRPr="00387919" w:rsidTr="00A138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tcPr>
          <w:p w:rsidR="00387919" w:rsidRPr="00387919" w:rsidRDefault="00387919" w:rsidP="00387919">
            <w:pPr>
              <w:outlineLvl w:val="0"/>
              <w:rPr>
                <w:rFonts w:ascii="Arial" w:hAnsi="Arial"/>
                <w:b w:val="0"/>
                <w:sz w:val="22"/>
                <w:szCs w:val="22"/>
              </w:rPr>
            </w:pPr>
          </w:p>
        </w:tc>
        <w:tc>
          <w:tcPr>
            <w:tcW w:w="3220" w:type="dxa"/>
          </w:tcPr>
          <w:p w:rsidR="00387919" w:rsidRPr="00387919" w:rsidRDefault="00387919" w:rsidP="00387919">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r w:rsidRPr="00387919">
              <w:rPr>
                <w:rFonts w:ascii="Arial" w:hAnsi="Arial"/>
                <w:sz w:val="22"/>
                <w:szCs w:val="22"/>
              </w:rPr>
              <w:t>Actividades</w:t>
            </w:r>
          </w:p>
        </w:tc>
        <w:tc>
          <w:tcPr>
            <w:tcW w:w="1843" w:type="dxa"/>
          </w:tcPr>
          <w:p w:rsidR="00387919" w:rsidRPr="00387919" w:rsidRDefault="00387919" w:rsidP="00387919">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r w:rsidRPr="00387919">
              <w:rPr>
                <w:rFonts w:ascii="Arial" w:hAnsi="Arial"/>
                <w:sz w:val="22"/>
                <w:szCs w:val="22"/>
              </w:rPr>
              <w:t>Responsable</w:t>
            </w:r>
          </w:p>
        </w:tc>
        <w:tc>
          <w:tcPr>
            <w:tcW w:w="2239" w:type="dxa"/>
          </w:tcPr>
          <w:p w:rsidR="00387919" w:rsidRPr="00387919" w:rsidRDefault="00387919" w:rsidP="00387919">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r w:rsidRPr="00387919">
              <w:rPr>
                <w:rFonts w:ascii="Arial" w:hAnsi="Arial"/>
                <w:sz w:val="22"/>
                <w:szCs w:val="22"/>
              </w:rPr>
              <w:t>Documento Generado</w:t>
            </w:r>
          </w:p>
        </w:tc>
        <w:tc>
          <w:tcPr>
            <w:tcW w:w="1446" w:type="dxa"/>
          </w:tcPr>
          <w:p w:rsidR="00387919" w:rsidRPr="00387919" w:rsidRDefault="00387919" w:rsidP="00A13870">
            <w:pPr>
              <w:outlineLvl w:val="0"/>
              <w:cnfStyle w:val="100000000000" w:firstRow="1" w:lastRow="0" w:firstColumn="0" w:lastColumn="0" w:oddVBand="0" w:evenVBand="0" w:oddHBand="0" w:evenHBand="0" w:firstRowFirstColumn="0" w:firstRowLastColumn="0" w:lastRowFirstColumn="0" w:lastRowLastColumn="0"/>
              <w:rPr>
                <w:rFonts w:ascii="Arial" w:hAnsi="Arial"/>
                <w:sz w:val="22"/>
                <w:szCs w:val="22"/>
              </w:rPr>
            </w:pPr>
            <w:r w:rsidRPr="00387919">
              <w:rPr>
                <w:rFonts w:ascii="Arial" w:hAnsi="Arial"/>
                <w:sz w:val="22"/>
                <w:szCs w:val="22"/>
              </w:rPr>
              <w:t>Punto de Control</w:t>
            </w:r>
          </w:p>
        </w:tc>
      </w:tr>
      <w:tr w:rsidR="00F75C15" w:rsidTr="00A13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F75C15" w:rsidRPr="007B70C3" w:rsidRDefault="00F75C15" w:rsidP="007B70C3">
            <w:pPr>
              <w:rPr>
                <w:rFonts w:ascii="Arial" w:hAnsi="Arial"/>
                <w:sz w:val="22"/>
                <w:szCs w:val="22"/>
              </w:rPr>
            </w:pPr>
            <w:r>
              <w:rPr>
                <w:rFonts w:ascii="Arial" w:hAnsi="Arial"/>
                <w:sz w:val="22"/>
                <w:szCs w:val="22"/>
              </w:rPr>
              <w:t>1</w:t>
            </w:r>
          </w:p>
        </w:tc>
        <w:tc>
          <w:tcPr>
            <w:tcW w:w="3220" w:type="dxa"/>
            <w:vAlign w:val="center"/>
          </w:tcPr>
          <w:p w:rsidR="00F75C15" w:rsidRPr="007B70C3" w:rsidRDefault="00F75C15"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Pr>
                <w:rFonts w:ascii="Arial" w:hAnsi="Arial"/>
                <w:sz w:val="22"/>
                <w:szCs w:val="22"/>
              </w:rPr>
              <w:t>Realizar la solicitud de soporte de software</w:t>
            </w:r>
          </w:p>
        </w:tc>
        <w:tc>
          <w:tcPr>
            <w:tcW w:w="1843" w:type="dxa"/>
            <w:vAlign w:val="center"/>
          </w:tcPr>
          <w:p w:rsidR="00F75C15" w:rsidRPr="007B70C3" w:rsidRDefault="00F75C15" w:rsidP="00605DCE">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Pr>
                <w:rFonts w:ascii="Arial" w:hAnsi="Arial"/>
                <w:sz w:val="22"/>
                <w:szCs w:val="22"/>
              </w:rPr>
              <w:t xml:space="preserve">Funcionario que </w:t>
            </w:r>
            <w:r w:rsidR="00605DCE">
              <w:rPr>
                <w:rFonts w:ascii="Arial" w:hAnsi="Arial"/>
                <w:sz w:val="22"/>
                <w:szCs w:val="22"/>
              </w:rPr>
              <w:t>detecta la falla</w:t>
            </w:r>
            <w:r>
              <w:rPr>
                <w:rFonts w:ascii="Arial" w:hAnsi="Arial"/>
                <w:sz w:val="22"/>
                <w:szCs w:val="22"/>
              </w:rPr>
              <w:t xml:space="preserve"> </w:t>
            </w:r>
          </w:p>
        </w:tc>
        <w:tc>
          <w:tcPr>
            <w:tcW w:w="2239" w:type="dxa"/>
            <w:vAlign w:val="center"/>
          </w:tcPr>
          <w:p w:rsidR="00F75C15" w:rsidRPr="007B70C3" w:rsidRDefault="00F75C15"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tc>
        <w:tc>
          <w:tcPr>
            <w:tcW w:w="1446" w:type="dxa"/>
            <w:vAlign w:val="center"/>
          </w:tcPr>
          <w:p w:rsidR="00F75C15" w:rsidRPr="007B70C3" w:rsidRDefault="00F75C15" w:rsidP="00A13870">
            <w:pPr>
              <w:jc w:val="cente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tc>
      </w:tr>
      <w:tr w:rsidR="005B519E" w:rsidTr="00A138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7B70C3" w:rsidRPr="007B70C3" w:rsidRDefault="007B70C3" w:rsidP="007B70C3">
            <w:pPr>
              <w:rPr>
                <w:rFonts w:ascii="Arial" w:hAnsi="Arial"/>
                <w:sz w:val="22"/>
                <w:szCs w:val="22"/>
              </w:rPr>
            </w:pPr>
          </w:p>
          <w:p w:rsidR="007B70C3" w:rsidRPr="007B70C3" w:rsidRDefault="00F75C15" w:rsidP="007B70C3">
            <w:pPr>
              <w:rPr>
                <w:rFonts w:ascii="Arial" w:hAnsi="Arial"/>
                <w:sz w:val="22"/>
                <w:szCs w:val="22"/>
              </w:rPr>
            </w:pPr>
            <w:r>
              <w:rPr>
                <w:rFonts w:ascii="Arial" w:hAnsi="Arial"/>
                <w:sz w:val="22"/>
                <w:szCs w:val="22"/>
              </w:rPr>
              <w:t>2</w:t>
            </w:r>
          </w:p>
        </w:tc>
        <w:tc>
          <w:tcPr>
            <w:tcW w:w="3220" w:type="dxa"/>
            <w:vAlign w:val="center"/>
          </w:tcPr>
          <w:p w:rsidR="007B70C3" w:rsidRPr="007B70C3" w:rsidRDefault="007B70C3"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Recibir la solicitud de soporte para software</w:t>
            </w:r>
          </w:p>
        </w:tc>
        <w:tc>
          <w:tcPr>
            <w:tcW w:w="1843" w:type="dxa"/>
            <w:vAlign w:val="center"/>
          </w:tcPr>
          <w:p w:rsidR="007B70C3" w:rsidRPr="007B70C3" w:rsidRDefault="007B70C3"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7B70C3" w:rsidRPr="007B70C3" w:rsidRDefault="007B70C3"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Solicitud de Soporte (R-A-420- 02)</w:t>
            </w:r>
          </w:p>
        </w:tc>
        <w:tc>
          <w:tcPr>
            <w:tcW w:w="1446" w:type="dxa"/>
            <w:vAlign w:val="center"/>
          </w:tcPr>
          <w:p w:rsidR="007B70C3" w:rsidRPr="007B70C3" w:rsidRDefault="007B70C3" w:rsidP="00A13870">
            <w:pPr>
              <w:jc w:val="cente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r>
      <w:tr w:rsidR="00BB23B4" w:rsidTr="00A13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3</w:t>
            </w:r>
          </w:p>
        </w:tc>
        <w:tc>
          <w:tcPr>
            <w:tcW w:w="3220"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Identificar el tipo de Software,</w:t>
            </w:r>
          </w:p>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Si es Operativo pasa siguiente actividad.</w:t>
            </w:r>
          </w:p>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S</w:t>
            </w:r>
            <w:r>
              <w:rPr>
                <w:rFonts w:ascii="Arial" w:hAnsi="Arial"/>
                <w:sz w:val="22"/>
                <w:szCs w:val="22"/>
              </w:rPr>
              <w:t>i es Aplicativo pasa actividad 10</w:t>
            </w:r>
          </w:p>
        </w:tc>
        <w:tc>
          <w:tcPr>
            <w:tcW w:w="1843"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BB23B4" w:rsidRPr="007B70C3" w:rsidRDefault="00BB23B4" w:rsidP="00DF246D">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p w:rsidR="00BB23B4" w:rsidRPr="007B70C3" w:rsidRDefault="00BB23B4" w:rsidP="00DF246D">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F-A-420-10 Hoja</w:t>
            </w:r>
          </w:p>
          <w:p w:rsidR="00BB23B4" w:rsidRPr="007B70C3" w:rsidRDefault="00BB23B4" w:rsidP="00DF246D">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de vida de equipos novedades</w:t>
            </w:r>
          </w:p>
        </w:tc>
        <w:tc>
          <w:tcPr>
            <w:tcW w:w="1446" w:type="dxa"/>
            <w:vAlign w:val="center"/>
          </w:tcPr>
          <w:p w:rsidR="00BB23B4" w:rsidRPr="007B70C3" w:rsidRDefault="00BB23B4" w:rsidP="00A13870">
            <w:pPr>
              <w:jc w:val="cente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Pr>
                <w:rFonts w:ascii="Arial" w:hAnsi="Arial"/>
                <w:sz w:val="22"/>
                <w:szCs w:val="22"/>
              </w:rPr>
              <w:t>X</w:t>
            </w:r>
          </w:p>
        </w:tc>
      </w:tr>
      <w:tr w:rsidR="00BB23B4" w:rsidTr="00A138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4</w:t>
            </w:r>
          </w:p>
        </w:tc>
        <w:tc>
          <w:tcPr>
            <w:tcW w:w="3220"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Revisar el Software Operativo</w:t>
            </w:r>
          </w:p>
        </w:tc>
        <w:tc>
          <w:tcPr>
            <w:tcW w:w="1843"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c>
          <w:tcPr>
            <w:tcW w:w="1446" w:type="dxa"/>
            <w:vAlign w:val="center"/>
          </w:tcPr>
          <w:p w:rsidR="00BB23B4" w:rsidRPr="007B70C3" w:rsidRDefault="00BB23B4" w:rsidP="00A13870">
            <w:pPr>
              <w:jc w:val="cente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r>
      <w:tr w:rsidR="00BB23B4" w:rsidTr="00A13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5</w:t>
            </w:r>
          </w:p>
        </w:tc>
        <w:tc>
          <w:tcPr>
            <w:tcW w:w="3220"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Actualizar los parches de seguridad del Software Operativo</w:t>
            </w:r>
          </w:p>
        </w:tc>
        <w:tc>
          <w:tcPr>
            <w:tcW w:w="1843"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tc>
        <w:tc>
          <w:tcPr>
            <w:tcW w:w="1446" w:type="dxa"/>
            <w:vAlign w:val="center"/>
          </w:tcPr>
          <w:p w:rsidR="00BB23B4" w:rsidRPr="007B70C3" w:rsidRDefault="00BB23B4" w:rsidP="00A13870">
            <w:pPr>
              <w:jc w:val="cente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tc>
      </w:tr>
      <w:tr w:rsidR="00BB23B4" w:rsidTr="00A138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6</w:t>
            </w:r>
          </w:p>
        </w:tc>
        <w:tc>
          <w:tcPr>
            <w:tcW w:w="3220"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Realizar las pruebas de funcionamiento del Software Operativo actualizado</w:t>
            </w:r>
          </w:p>
        </w:tc>
        <w:tc>
          <w:tcPr>
            <w:tcW w:w="1843"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c>
          <w:tcPr>
            <w:tcW w:w="1446" w:type="dxa"/>
            <w:vAlign w:val="center"/>
          </w:tcPr>
          <w:p w:rsidR="00BB23B4" w:rsidRPr="007B70C3" w:rsidRDefault="00BB23B4" w:rsidP="00A13870">
            <w:pPr>
              <w:jc w:val="cente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r>
      <w:tr w:rsidR="00BB23B4" w:rsidTr="00A13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7</w:t>
            </w:r>
          </w:p>
        </w:tc>
        <w:tc>
          <w:tcPr>
            <w:tcW w:w="3220"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Comprobar el funcionamiento del Software Operativo.</w:t>
            </w:r>
          </w:p>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p w:rsidR="00BB23B4" w:rsidRDefault="00BB23B4" w:rsidP="00B02CEE">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Si funciona pasa actividad 1</w:t>
            </w:r>
            <w:r>
              <w:rPr>
                <w:rFonts w:ascii="Arial" w:hAnsi="Arial"/>
                <w:sz w:val="22"/>
                <w:szCs w:val="22"/>
              </w:rPr>
              <w:t>6</w:t>
            </w:r>
            <w:r w:rsidRPr="007B70C3">
              <w:rPr>
                <w:rFonts w:ascii="Arial" w:hAnsi="Arial"/>
                <w:sz w:val="22"/>
                <w:szCs w:val="22"/>
              </w:rPr>
              <w:t xml:space="preserve"> </w:t>
            </w:r>
          </w:p>
          <w:p w:rsidR="00BB23B4" w:rsidRDefault="00BB23B4" w:rsidP="00B02CEE">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p w:rsidR="00BB23B4" w:rsidRPr="007B70C3" w:rsidRDefault="00BB23B4" w:rsidP="00B02CEE">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Si no funciona pasa siguiente actividad</w:t>
            </w:r>
          </w:p>
        </w:tc>
        <w:tc>
          <w:tcPr>
            <w:tcW w:w="1843"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BB23B4" w:rsidRPr="007B70C3" w:rsidRDefault="00BB23B4" w:rsidP="00BB23B4">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F-A-420-10 Hoja</w:t>
            </w:r>
          </w:p>
          <w:p w:rsidR="00BB23B4" w:rsidRPr="007B70C3" w:rsidRDefault="00BB23B4" w:rsidP="00BB23B4">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de vida de equipos novedades</w:t>
            </w:r>
          </w:p>
        </w:tc>
        <w:tc>
          <w:tcPr>
            <w:tcW w:w="1446" w:type="dxa"/>
            <w:vAlign w:val="center"/>
          </w:tcPr>
          <w:p w:rsidR="00BB23B4" w:rsidRPr="007B70C3" w:rsidRDefault="00BB23B4" w:rsidP="00A13870">
            <w:pPr>
              <w:jc w:val="cente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p w:rsidR="00BB23B4" w:rsidRPr="007B70C3" w:rsidRDefault="00BB23B4" w:rsidP="00A13870">
            <w:pPr>
              <w:jc w:val="cente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Pr>
                <w:rFonts w:ascii="Arial" w:hAnsi="Arial"/>
                <w:sz w:val="22"/>
                <w:szCs w:val="22"/>
              </w:rPr>
              <w:t>x</w:t>
            </w:r>
          </w:p>
        </w:tc>
      </w:tr>
      <w:tr w:rsidR="00BB23B4" w:rsidTr="00A138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r>
              <w:rPr>
                <w:rFonts w:ascii="Arial" w:hAnsi="Arial"/>
                <w:sz w:val="22"/>
                <w:szCs w:val="22"/>
              </w:rPr>
              <w:t>8</w:t>
            </w:r>
          </w:p>
        </w:tc>
        <w:tc>
          <w:tcPr>
            <w:tcW w:w="3220"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Realizar copias de respaldo de la información, mediante la extracción del medio físico de almacenamiento</w:t>
            </w:r>
          </w:p>
        </w:tc>
        <w:tc>
          <w:tcPr>
            <w:tcW w:w="1843"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c>
          <w:tcPr>
            <w:tcW w:w="1446" w:type="dxa"/>
            <w:vAlign w:val="center"/>
          </w:tcPr>
          <w:p w:rsidR="00BB23B4" w:rsidRPr="007B70C3" w:rsidRDefault="00BB23B4" w:rsidP="00A13870">
            <w:pPr>
              <w:jc w:val="cente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r>
      <w:tr w:rsidR="00BB23B4" w:rsidTr="00A13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9</w:t>
            </w:r>
          </w:p>
        </w:tc>
        <w:tc>
          <w:tcPr>
            <w:tcW w:w="3220"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Reinstalar del Software Operativo</w:t>
            </w:r>
          </w:p>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Devolver a la actividad 5</w:t>
            </w:r>
          </w:p>
        </w:tc>
        <w:tc>
          <w:tcPr>
            <w:tcW w:w="1843"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tc>
        <w:tc>
          <w:tcPr>
            <w:tcW w:w="1446" w:type="dxa"/>
            <w:vAlign w:val="center"/>
          </w:tcPr>
          <w:p w:rsidR="00BB23B4" w:rsidRPr="007B70C3" w:rsidRDefault="00BB23B4" w:rsidP="00A13870">
            <w:pPr>
              <w:jc w:val="cente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tc>
      </w:tr>
      <w:tr w:rsidR="00BB23B4" w:rsidTr="00A138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10</w:t>
            </w:r>
          </w:p>
        </w:tc>
        <w:tc>
          <w:tcPr>
            <w:tcW w:w="3220"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Contactar el proveedor del Software Aplicativo</w:t>
            </w:r>
          </w:p>
        </w:tc>
        <w:tc>
          <w:tcPr>
            <w:tcW w:w="1843"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c>
          <w:tcPr>
            <w:tcW w:w="1446" w:type="dxa"/>
            <w:vAlign w:val="center"/>
          </w:tcPr>
          <w:p w:rsidR="00BB23B4" w:rsidRPr="007B70C3" w:rsidRDefault="00BB23B4" w:rsidP="00A13870">
            <w:pPr>
              <w:jc w:val="cente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r>
      <w:tr w:rsidR="00BB23B4" w:rsidTr="00A13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11</w:t>
            </w:r>
          </w:p>
        </w:tc>
        <w:tc>
          <w:tcPr>
            <w:tcW w:w="3220"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Revisar el Software Aplicativo por parte del Proveedor</w:t>
            </w:r>
          </w:p>
        </w:tc>
        <w:tc>
          <w:tcPr>
            <w:tcW w:w="1843"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Proveedor de Software Aplicativo</w:t>
            </w:r>
          </w:p>
        </w:tc>
        <w:tc>
          <w:tcPr>
            <w:tcW w:w="2239"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tc>
        <w:tc>
          <w:tcPr>
            <w:tcW w:w="1446" w:type="dxa"/>
            <w:vAlign w:val="center"/>
          </w:tcPr>
          <w:p w:rsidR="00BB23B4" w:rsidRPr="007B70C3" w:rsidRDefault="00BB23B4" w:rsidP="00A13870">
            <w:pPr>
              <w:jc w:val="cente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tc>
      </w:tr>
      <w:tr w:rsidR="00BB23B4" w:rsidTr="00A138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12</w:t>
            </w:r>
          </w:p>
        </w:tc>
        <w:tc>
          <w:tcPr>
            <w:tcW w:w="3220"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Realización de Pruebas de funcionamiento del Software Aplicativo</w:t>
            </w:r>
          </w:p>
        </w:tc>
        <w:tc>
          <w:tcPr>
            <w:tcW w:w="1843"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Proveedor de Software Aplicativo</w:t>
            </w:r>
          </w:p>
        </w:tc>
        <w:tc>
          <w:tcPr>
            <w:tcW w:w="2239"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c>
          <w:tcPr>
            <w:tcW w:w="1446" w:type="dxa"/>
            <w:vAlign w:val="center"/>
          </w:tcPr>
          <w:p w:rsidR="00BB23B4" w:rsidRPr="007B70C3" w:rsidRDefault="00BB23B4" w:rsidP="00A13870">
            <w:pPr>
              <w:jc w:val="cente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r>
      <w:tr w:rsidR="00BB23B4" w:rsidTr="00A13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13</w:t>
            </w:r>
          </w:p>
        </w:tc>
        <w:tc>
          <w:tcPr>
            <w:tcW w:w="3220" w:type="dxa"/>
            <w:vAlign w:val="center"/>
          </w:tcPr>
          <w:p w:rsidR="00BB23B4"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Si el funcionamiento es ad</w:t>
            </w:r>
            <w:r>
              <w:rPr>
                <w:rFonts w:ascii="Arial" w:hAnsi="Arial"/>
                <w:sz w:val="22"/>
                <w:szCs w:val="22"/>
              </w:rPr>
              <w:t xml:space="preserve">ecuado pasa a la siguiente actividad  </w:t>
            </w:r>
          </w:p>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Si no es adecuado el funcionamiento devuelve actividad 10</w:t>
            </w:r>
          </w:p>
        </w:tc>
        <w:tc>
          <w:tcPr>
            <w:tcW w:w="1843"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BB23B4" w:rsidRPr="007B70C3" w:rsidRDefault="00BB23B4" w:rsidP="00BB23B4">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F-A-420-10 Hoja</w:t>
            </w:r>
          </w:p>
          <w:p w:rsidR="00BB23B4" w:rsidRPr="007B70C3" w:rsidRDefault="00BB23B4" w:rsidP="00BB23B4">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de vida de equipos novedades</w:t>
            </w:r>
          </w:p>
        </w:tc>
        <w:tc>
          <w:tcPr>
            <w:tcW w:w="1446" w:type="dxa"/>
            <w:vAlign w:val="center"/>
          </w:tcPr>
          <w:p w:rsidR="00BB23B4" w:rsidRPr="007B70C3" w:rsidRDefault="00BB23B4" w:rsidP="00A13870">
            <w:pPr>
              <w:jc w:val="cente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Pr>
                <w:rFonts w:ascii="Arial" w:hAnsi="Arial"/>
                <w:sz w:val="22"/>
                <w:szCs w:val="22"/>
              </w:rPr>
              <w:t>x</w:t>
            </w:r>
          </w:p>
        </w:tc>
      </w:tr>
      <w:tr w:rsidR="00BB23B4" w:rsidTr="00A138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14</w:t>
            </w:r>
          </w:p>
        </w:tc>
        <w:tc>
          <w:tcPr>
            <w:tcW w:w="3220"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A13870">
              <w:rPr>
                <w:rFonts w:ascii="Arial" w:hAnsi="Arial"/>
                <w:sz w:val="22"/>
                <w:szCs w:val="22"/>
              </w:rPr>
              <w:t xml:space="preserve">Instruir al Usuario en el manejo adecuado </w:t>
            </w:r>
            <w:r w:rsidRPr="007B70C3">
              <w:rPr>
                <w:rFonts w:ascii="Arial" w:hAnsi="Arial"/>
                <w:sz w:val="22"/>
                <w:szCs w:val="22"/>
              </w:rPr>
              <w:t>del software Aplicativo</w:t>
            </w:r>
          </w:p>
          <w:p w:rsidR="00BB23B4" w:rsidRPr="007B70C3" w:rsidRDefault="00BB23B4" w:rsidP="00B02CEE">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c>
          <w:tcPr>
            <w:tcW w:w="1843"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Proveedor de Software Aplicativo</w:t>
            </w:r>
          </w:p>
        </w:tc>
        <w:tc>
          <w:tcPr>
            <w:tcW w:w="2239"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c>
          <w:tcPr>
            <w:tcW w:w="1446" w:type="dxa"/>
            <w:vAlign w:val="center"/>
          </w:tcPr>
          <w:p w:rsidR="00BB23B4" w:rsidRPr="007B70C3" w:rsidRDefault="00BB23B4" w:rsidP="00A13870">
            <w:pPr>
              <w:jc w:val="cente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r>
      <w:tr w:rsidR="00BB23B4" w:rsidTr="00A13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605DCE">
            <w:pPr>
              <w:rPr>
                <w:rFonts w:ascii="Arial" w:hAnsi="Arial"/>
                <w:sz w:val="22"/>
                <w:szCs w:val="22"/>
              </w:rPr>
            </w:pPr>
            <w:r>
              <w:rPr>
                <w:rFonts w:ascii="Arial" w:hAnsi="Arial"/>
                <w:sz w:val="22"/>
                <w:szCs w:val="22"/>
              </w:rPr>
              <w:t>15</w:t>
            </w:r>
          </w:p>
        </w:tc>
        <w:tc>
          <w:tcPr>
            <w:tcW w:w="3220" w:type="dxa"/>
            <w:vAlign w:val="center"/>
          </w:tcPr>
          <w:p w:rsidR="00BB23B4" w:rsidRDefault="00BB23B4" w:rsidP="00605DCE">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Elaborar el recibo a satisfacción al proveedor</w:t>
            </w:r>
          </w:p>
          <w:p w:rsidR="00BB23B4" w:rsidRPr="007B70C3" w:rsidRDefault="00BB23B4" w:rsidP="00605DCE">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Pr>
                <w:rFonts w:ascii="Arial" w:hAnsi="Arial"/>
                <w:sz w:val="22"/>
                <w:szCs w:val="22"/>
              </w:rPr>
              <w:t>Sigue a la actividad 17</w:t>
            </w:r>
          </w:p>
        </w:tc>
        <w:tc>
          <w:tcPr>
            <w:tcW w:w="1843" w:type="dxa"/>
            <w:vAlign w:val="center"/>
          </w:tcPr>
          <w:p w:rsidR="00BB23B4" w:rsidRPr="007B70C3" w:rsidRDefault="00BB23B4" w:rsidP="00605DCE">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BB23B4" w:rsidRDefault="00BB23B4" w:rsidP="00BB23B4">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Recibido a satisfacción</w:t>
            </w:r>
          </w:p>
          <w:p w:rsidR="00BB23B4" w:rsidRPr="007B70C3" w:rsidRDefault="00BB23B4" w:rsidP="00BB23B4">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 xml:space="preserve"> F-A-420-10 Hoja</w:t>
            </w:r>
          </w:p>
          <w:p w:rsidR="00BB23B4" w:rsidRPr="007B70C3" w:rsidRDefault="00BB23B4" w:rsidP="00BB23B4">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de vida de equipos novedades Control de mantenimientos</w:t>
            </w:r>
          </w:p>
          <w:p w:rsidR="00BB23B4" w:rsidRPr="007B70C3" w:rsidRDefault="00BB23B4" w:rsidP="00BB23B4">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(R-A-420-01)</w:t>
            </w:r>
          </w:p>
        </w:tc>
        <w:tc>
          <w:tcPr>
            <w:tcW w:w="1446" w:type="dxa"/>
            <w:vAlign w:val="center"/>
          </w:tcPr>
          <w:p w:rsidR="00BB23B4" w:rsidRPr="007B70C3" w:rsidRDefault="00BB23B4" w:rsidP="00A13870">
            <w:pPr>
              <w:jc w:val="cente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tc>
      </w:tr>
      <w:tr w:rsidR="00BB23B4" w:rsidTr="00A1387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16</w:t>
            </w:r>
          </w:p>
        </w:tc>
        <w:tc>
          <w:tcPr>
            <w:tcW w:w="3220"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Instruir al Usuario en el manejo adecuado del software</w:t>
            </w:r>
          </w:p>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Operativo</w:t>
            </w:r>
          </w:p>
        </w:tc>
        <w:tc>
          <w:tcPr>
            <w:tcW w:w="1843"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Profesional Especializado</w:t>
            </w:r>
          </w:p>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r w:rsidRPr="007B70C3">
              <w:rPr>
                <w:rFonts w:ascii="Arial" w:hAnsi="Arial"/>
                <w:sz w:val="22"/>
                <w:szCs w:val="22"/>
              </w:rPr>
              <w:t>Sistemas</w:t>
            </w:r>
          </w:p>
        </w:tc>
        <w:tc>
          <w:tcPr>
            <w:tcW w:w="2239" w:type="dxa"/>
            <w:vAlign w:val="center"/>
          </w:tcPr>
          <w:p w:rsidR="00BB23B4" w:rsidRPr="007B70C3" w:rsidRDefault="00BB23B4" w:rsidP="007B70C3">
            <w:pP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c>
          <w:tcPr>
            <w:tcW w:w="1446" w:type="dxa"/>
            <w:vAlign w:val="center"/>
          </w:tcPr>
          <w:p w:rsidR="00BB23B4" w:rsidRPr="007B70C3" w:rsidRDefault="00BB23B4" w:rsidP="00A13870">
            <w:pPr>
              <w:jc w:val="center"/>
              <w:cnfStyle w:val="000000010000" w:firstRow="0" w:lastRow="0" w:firstColumn="0" w:lastColumn="0" w:oddVBand="0" w:evenVBand="0" w:oddHBand="0" w:evenHBand="1" w:firstRowFirstColumn="0" w:firstRowLastColumn="0" w:lastRowFirstColumn="0" w:lastRowLastColumn="0"/>
              <w:rPr>
                <w:rFonts w:ascii="Arial" w:hAnsi="Arial"/>
                <w:sz w:val="22"/>
                <w:szCs w:val="22"/>
              </w:rPr>
            </w:pPr>
          </w:p>
        </w:tc>
      </w:tr>
      <w:tr w:rsidR="00BB23B4" w:rsidTr="00A13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 w:type="dxa"/>
            <w:vAlign w:val="center"/>
          </w:tcPr>
          <w:p w:rsidR="00BB23B4" w:rsidRPr="007B70C3" w:rsidRDefault="00BB23B4" w:rsidP="007B70C3">
            <w:pPr>
              <w:rPr>
                <w:rFonts w:ascii="Arial" w:hAnsi="Arial"/>
                <w:sz w:val="22"/>
                <w:szCs w:val="22"/>
              </w:rPr>
            </w:pPr>
          </w:p>
          <w:p w:rsidR="00BB23B4" w:rsidRPr="007B70C3" w:rsidRDefault="00BB23B4" w:rsidP="007B70C3">
            <w:pPr>
              <w:rPr>
                <w:rFonts w:ascii="Arial" w:hAnsi="Arial"/>
                <w:sz w:val="22"/>
                <w:szCs w:val="22"/>
              </w:rPr>
            </w:pPr>
            <w:r>
              <w:rPr>
                <w:rFonts w:ascii="Arial" w:hAnsi="Arial"/>
                <w:sz w:val="22"/>
                <w:szCs w:val="22"/>
              </w:rPr>
              <w:t>17</w:t>
            </w:r>
          </w:p>
        </w:tc>
        <w:tc>
          <w:tcPr>
            <w:tcW w:w="3220"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Entregar el Software al usuario y diligenciar formato control de mantenimientos.</w:t>
            </w:r>
          </w:p>
        </w:tc>
        <w:tc>
          <w:tcPr>
            <w:tcW w:w="1843"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Profesional Especializado Sistemas</w:t>
            </w:r>
          </w:p>
        </w:tc>
        <w:tc>
          <w:tcPr>
            <w:tcW w:w="2239" w:type="dxa"/>
            <w:vAlign w:val="center"/>
          </w:tcPr>
          <w:p w:rsidR="00BB23B4" w:rsidRPr="007B70C3" w:rsidRDefault="00BB23B4" w:rsidP="007B70C3">
            <w:pPr>
              <w:cnfStyle w:val="000000100000" w:firstRow="0" w:lastRow="0" w:firstColumn="0" w:lastColumn="0" w:oddVBand="0" w:evenVBand="0" w:oddHBand="1" w:evenHBand="0" w:firstRowFirstColumn="0" w:firstRowLastColumn="0" w:lastRowFirstColumn="0" w:lastRowLastColumn="0"/>
              <w:rPr>
                <w:rFonts w:ascii="Arial" w:hAnsi="Arial"/>
                <w:sz w:val="22"/>
                <w:szCs w:val="22"/>
              </w:rPr>
            </w:pPr>
            <w:r w:rsidRPr="007B70C3">
              <w:rPr>
                <w:rFonts w:ascii="Arial" w:hAnsi="Arial"/>
                <w:sz w:val="22"/>
                <w:szCs w:val="22"/>
              </w:rPr>
              <w:t>Control de mantenimientos (R- A-420-01)</w:t>
            </w:r>
          </w:p>
        </w:tc>
        <w:tc>
          <w:tcPr>
            <w:tcW w:w="1446" w:type="dxa"/>
            <w:vAlign w:val="center"/>
          </w:tcPr>
          <w:p w:rsidR="00BB23B4" w:rsidRPr="007B70C3" w:rsidRDefault="00BB23B4" w:rsidP="00A13870">
            <w:pPr>
              <w:jc w:val="center"/>
              <w:cnfStyle w:val="000000100000" w:firstRow="0" w:lastRow="0" w:firstColumn="0" w:lastColumn="0" w:oddVBand="0" w:evenVBand="0" w:oddHBand="1" w:evenHBand="0" w:firstRowFirstColumn="0" w:firstRowLastColumn="0" w:lastRowFirstColumn="0" w:lastRowLastColumn="0"/>
              <w:rPr>
                <w:rFonts w:ascii="Arial" w:hAnsi="Arial"/>
                <w:sz w:val="22"/>
                <w:szCs w:val="22"/>
              </w:rPr>
            </w:pPr>
          </w:p>
        </w:tc>
      </w:tr>
    </w:tbl>
    <w:p w:rsidR="00387919" w:rsidRPr="007A1EAC" w:rsidRDefault="00387919" w:rsidP="0041590B">
      <w:pPr>
        <w:ind w:left="426"/>
        <w:jc w:val="both"/>
        <w:outlineLvl w:val="0"/>
        <w:rPr>
          <w:rFonts w:ascii="Arial" w:hAnsi="Arial"/>
          <w:sz w:val="22"/>
          <w:szCs w:val="22"/>
        </w:rPr>
      </w:pPr>
    </w:p>
    <w:p w:rsidR="0041590B" w:rsidRDefault="0041590B" w:rsidP="0041590B">
      <w:pPr>
        <w:pStyle w:val="Ttulo2"/>
        <w:numPr>
          <w:ilvl w:val="0"/>
          <w:numId w:val="39"/>
        </w:numPr>
        <w:rPr>
          <w:rFonts w:eastAsia="Arial"/>
        </w:rPr>
      </w:pPr>
      <w:r>
        <w:rPr>
          <w:rFonts w:eastAsia="Arial"/>
        </w:rPr>
        <w:t>REGISTROS</w:t>
      </w:r>
      <w:r w:rsidR="00510627">
        <w:rPr>
          <w:rFonts w:eastAsia="Arial"/>
        </w:rPr>
        <w:t>.</w:t>
      </w:r>
    </w:p>
    <w:p w:rsidR="00605DCE" w:rsidRPr="00605DCE" w:rsidRDefault="00605DCE" w:rsidP="00605DCE"/>
    <w:p w:rsidR="00605DCE" w:rsidRPr="00605DCE" w:rsidRDefault="00605DCE" w:rsidP="00605DCE">
      <w:pPr>
        <w:pStyle w:val="Prrafodelista"/>
        <w:numPr>
          <w:ilvl w:val="0"/>
          <w:numId w:val="45"/>
        </w:numPr>
        <w:rPr>
          <w:rFonts w:ascii="Arial" w:hAnsi="Arial"/>
          <w:sz w:val="22"/>
          <w:szCs w:val="22"/>
        </w:rPr>
      </w:pPr>
      <w:r w:rsidRPr="00605DCE">
        <w:rPr>
          <w:rFonts w:ascii="Arial" w:hAnsi="Arial"/>
          <w:sz w:val="22"/>
          <w:szCs w:val="22"/>
        </w:rPr>
        <w:t>Solicitud de Soporte (F-A-420-02)</w:t>
      </w:r>
    </w:p>
    <w:p w:rsidR="00605DCE" w:rsidRPr="00605DCE" w:rsidRDefault="00605DCE" w:rsidP="00605DCE">
      <w:pPr>
        <w:pStyle w:val="Prrafodelista"/>
        <w:numPr>
          <w:ilvl w:val="0"/>
          <w:numId w:val="45"/>
        </w:numPr>
        <w:rPr>
          <w:rFonts w:ascii="Arial" w:hAnsi="Arial"/>
          <w:sz w:val="22"/>
          <w:szCs w:val="22"/>
        </w:rPr>
      </w:pPr>
      <w:r w:rsidRPr="00605DCE">
        <w:rPr>
          <w:rFonts w:ascii="Arial" w:hAnsi="Arial"/>
          <w:sz w:val="22"/>
          <w:szCs w:val="22"/>
        </w:rPr>
        <w:t>Hoja de vida de equipos novedades (F-A-420-</w:t>
      </w:r>
      <w:r w:rsidRPr="00A13870">
        <w:rPr>
          <w:rFonts w:ascii="Arial" w:hAnsi="Arial"/>
          <w:sz w:val="22"/>
          <w:szCs w:val="22"/>
        </w:rPr>
        <w:t>1</w:t>
      </w:r>
      <w:r w:rsidR="00E304A1" w:rsidRPr="00A13870">
        <w:rPr>
          <w:rFonts w:ascii="Arial" w:hAnsi="Arial"/>
          <w:sz w:val="22"/>
          <w:szCs w:val="22"/>
        </w:rPr>
        <w:t>1</w:t>
      </w:r>
      <w:r w:rsidRPr="00605DCE">
        <w:rPr>
          <w:rFonts w:ascii="Arial" w:hAnsi="Arial"/>
          <w:sz w:val="22"/>
          <w:szCs w:val="22"/>
        </w:rPr>
        <w:t xml:space="preserve">) </w:t>
      </w:r>
    </w:p>
    <w:p w:rsidR="0041590B" w:rsidRPr="0041590B" w:rsidRDefault="0041590B" w:rsidP="0041590B"/>
    <w:p w:rsidR="009504AA" w:rsidRDefault="009504AA" w:rsidP="009504AA">
      <w:pPr>
        <w:pStyle w:val="Ttulo2"/>
        <w:numPr>
          <w:ilvl w:val="0"/>
          <w:numId w:val="39"/>
        </w:numPr>
        <w:rPr>
          <w:rFonts w:eastAsia="Arial"/>
        </w:rPr>
      </w:pPr>
      <w:r>
        <w:rPr>
          <w:rFonts w:eastAsia="Arial"/>
        </w:rPr>
        <w:t>NORMATIVA</w:t>
      </w:r>
      <w:r w:rsidR="00510627">
        <w:rPr>
          <w:rFonts w:eastAsia="Arial"/>
        </w:rPr>
        <w:t>.</w:t>
      </w:r>
    </w:p>
    <w:p w:rsidR="007B70C3" w:rsidRPr="007B70C3" w:rsidRDefault="007B70C3" w:rsidP="007B70C3"/>
    <w:tbl>
      <w:tblPr>
        <w:tblW w:w="8691" w:type="dxa"/>
        <w:tblInd w:w="137" w:type="dxa"/>
        <w:tblCellMar>
          <w:left w:w="0" w:type="dxa"/>
          <w:right w:w="0" w:type="dxa"/>
        </w:tblCellMar>
        <w:tblLook w:val="04A0" w:firstRow="1" w:lastRow="0" w:firstColumn="1" w:lastColumn="0" w:noHBand="0" w:noVBand="1"/>
      </w:tblPr>
      <w:tblGrid>
        <w:gridCol w:w="2338"/>
        <w:gridCol w:w="6353"/>
      </w:tblGrid>
      <w:tr w:rsidR="00A13870" w:rsidRPr="00012BFA" w:rsidTr="00B72A98">
        <w:trPr>
          <w:trHeight w:val="268"/>
        </w:trPr>
        <w:tc>
          <w:tcPr>
            <w:tcW w:w="2338" w:type="dxa"/>
            <w:tcMar>
              <w:top w:w="57" w:type="dxa"/>
              <w:left w:w="57" w:type="dxa"/>
              <w:bottom w:w="57" w:type="dxa"/>
              <w:right w:w="57" w:type="dxa"/>
            </w:tcMar>
            <w:hideMark/>
          </w:tcPr>
          <w:p w:rsidR="00A13870" w:rsidRPr="0084219B" w:rsidRDefault="00A13870" w:rsidP="00B72A98">
            <w:pPr>
              <w:autoSpaceDE w:val="0"/>
              <w:autoSpaceDN w:val="0"/>
              <w:spacing w:before="100" w:beforeAutospacing="1" w:after="100" w:afterAutospacing="1" w:line="254" w:lineRule="auto"/>
              <w:rPr>
                <w:rFonts w:ascii="Times New Roman" w:eastAsia="Times New Roman" w:hAnsi="Times New Roman" w:cs="Times New Roman"/>
                <w:sz w:val="22"/>
                <w:szCs w:val="24"/>
              </w:rPr>
            </w:pPr>
            <w:r w:rsidRPr="0084219B">
              <w:rPr>
                <w:rFonts w:ascii="Arial" w:eastAsia="Times New Roman" w:hAnsi="Arial"/>
                <w:sz w:val="22"/>
                <w:szCs w:val="24"/>
              </w:rPr>
              <w:t>Manual de Gobierno Digital</w:t>
            </w:r>
          </w:p>
        </w:tc>
        <w:tc>
          <w:tcPr>
            <w:tcW w:w="6353" w:type="dxa"/>
            <w:tcMar>
              <w:top w:w="57" w:type="dxa"/>
              <w:left w:w="57" w:type="dxa"/>
              <w:bottom w:w="57" w:type="dxa"/>
              <w:right w:w="57" w:type="dxa"/>
            </w:tcMar>
            <w:hideMark/>
          </w:tcPr>
          <w:p w:rsidR="00A13870" w:rsidRPr="0084219B" w:rsidRDefault="00A13870" w:rsidP="00B72A98">
            <w:pPr>
              <w:autoSpaceDE w:val="0"/>
              <w:autoSpaceDN w:val="0"/>
              <w:spacing w:before="100" w:beforeAutospacing="1" w:after="100" w:afterAutospacing="1" w:line="254" w:lineRule="auto"/>
              <w:jc w:val="both"/>
              <w:rPr>
                <w:rFonts w:ascii="Times New Roman" w:eastAsia="Times New Roman" w:hAnsi="Times New Roman" w:cs="Times New Roman"/>
                <w:sz w:val="22"/>
                <w:szCs w:val="24"/>
              </w:rPr>
            </w:pPr>
            <w:r w:rsidRPr="0084219B">
              <w:rPr>
                <w:rFonts w:ascii="Arial" w:eastAsia="Times New Roman" w:hAnsi="Arial"/>
                <w:sz w:val="22"/>
                <w:szCs w:val="24"/>
              </w:rPr>
              <w:t>En este documento se desarrolla el proceso de implementación de la Política de Gobierno Digital a través de los siguientes cuatro (4) momentos: 1. Conocer la política; 2. Planear la política; 3. Ejecutar la política; y 4. Medir la política; cada uno de ellos incorpora las acciones que permitirán desarrollar la Política en las entidades públicas de nivel nacional y territorial.</w:t>
            </w:r>
          </w:p>
          <w:p w:rsidR="00A13870" w:rsidRPr="0084219B" w:rsidRDefault="00A13870" w:rsidP="00B72A98">
            <w:pPr>
              <w:autoSpaceDE w:val="0"/>
              <w:autoSpaceDN w:val="0"/>
              <w:spacing w:before="100" w:beforeAutospacing="1" w:after="100" w:afterAutospacing="1" w:line="254" w:lineRule="auto"/>
              <w:jc w:val="both"/>
              <w:rPr>
                <w:rFonts w:ascii="Times New Roman" w:eastAsia="Times New Roman" w:hAnsi="Times New Roman" w:cs="Times New Roman"/>
                <w:sz w:val="22"/>
                <w:szCs w:val="24"/>
              </w:rPr>
            </w:pPr>
            <w:r w:rsidRPr="0084219B">
              <w:rPr>
                <w:rFonts w:ascii="Arial" w:eastAsia="Times New Roman" w:hAnsi="Arial"/>
                <w:sz w:val="22"/>
                <w:szCs w:val="24"/>
              </w:rPr>
              <w:t>Encontrarán los lineamientos en el Manual de Gobierno Digital, sección 2.1.4. Simplificación de la Interacción Digital entre los Ciudadanos y el Estado (Pág. 27) y en el Anexo No. 7 - Estándares, Lineamientos y Mecanismos de Validación para la integración al Portal Único del Estado Colombiano (Pág. 80).</w:t>
            </w:r>
          </w:p>
        </w:tc>
      </w:tr>
      <w:tr w:rsidR="00A13870" w:rsidRPr="00012BFA" w:rsidTr="00B72A98">
        <w:trPr>
          <w:trHeight w:val="268"/>
        </w:trPr>
        <w:tc>
          <w:tcPr>
            <w:tcW w:w="2338" w:type="dxa"/>
            <w:tcMar>
              <w:top w:w="57" w:type="dxa"/>
              <w:left w:w="57" w:type="dxa"/>
              <w:bottom w:w="57" w:type="dxa"/>
              <w:right w:w="57" w:type="dxa"/>
            </w:tcMar>
            <w:hideMark/>
          </w:tcPr>
          <w:p w:rsidR="00A13870" w:rsidRPr="0084219B" w:rsidRDefault="00A13870" w:rsidP="00B72A98">
            <w:pPr>
              <w:autoSpaceDE w:val="0"/>
              <w:autoSpaceDN w:val="0"/>
              <w:spacing w:before="100" w:beforeAutospacing="1" w:after="100" w:afterAutospacing="1" w:line="254" w:lineRule="auto"/>
              <w:rPr>
                <w:rFonts w:ascii="Times New Roman" w:eastAsia="Times New Roman" w:hAnsi="Times New Roman" w:cs="Times New Roman"/>
                <w:sz w:val="22"/>
                <w:szCs w:val="24"/>
              </w:rPr>
            </w:pPr>
            <w:r w:rsidRPr="0084219B">
              <w:rPr>
                <w:rFonts w:ascii="Arial" w:eastAsia="Times New Roman" w:hAnsi="Arial"/>
                <w:sz w:val="22"/>
                <w:szCs w:val="24"/>
              </w:rPr>
              <w:lastRenderedPageBreak/>
              <w:t>Decreto 2106 2019</w:t>
            </w:r>
          </w:p>
        </w:tc>
        <w:tc>
          <w:tcPr>
            <w:tcW w:w="6353" w:type="dxa"/>
            <w:tcMar>
              <w:top w:w="57" w:type="dxa"/>
              <w:left w:w="57" w:type="dxa"/>
              <w:bottom w:w="57" w:type="dxa"/>
              <w:right w:w="57" w:type="dxa"/>
            </w:tcMar>
            <w:hideMark/>
          </w:tcPr>
          <w:p w:rsidR="00A13870" w:rsidRPr="0084219B" w:rsidRDefault="00A13870" w:rsidP="00B72A98">
            <w:pPr>
              <w:autoSpaceDE w:val="0"/>
              <w:autoSpaceDN w:val="0"/>
              <w:spacing w:before="100" w:beforeAutospacing="1" w:after="100" w:afterAutospacing="1" w:line="254" w:lineRule="auto"/>
              <w:jc w:val="both"/>
              <w:rPr>
                <w:rFonts w:ascii="Times New Roman" w:eastAsia="Times New Roman" w:hAnsi="Times New Roman" w:cs="Times New Roman"/>
                <w:sz w:val="22"/>
                <w:szCs w:val="24"/>
              </w:rPr>
            </w:pPr>
            <w:r w:rsidRPr="0084219B">
              <w:rPr>
                <w:rFonts w:ascii="Arial" w:eastAsia="Times New Roman" w:hAnsi="Arial"/>
                <w:sz w:val="22"/>
                <w:szCs w:val="24"/>
              </w:rPr>
              <w:t>"Por el cual se dictan normas para simplificar, suprimir y reformar trámites, procesos y procedimientos innecesarios existentes en la administración pública"</w:t>
            </w:r>
          </w:p>
        </w:tc>
      </w:tr>
      <w:tr w:rsidR="00A13870" w:rsidRPr="00012BFA" w:rsidTr="00B72A98">
        <w:trPr>
          <w:trHeight w:val="268"/>
        </w:trPr>
        <w:tc>
          <w:tcPr>
            <w:tcW w:w="2338" w:type="dxa"/>
            <w:tcMar>
              <w:top w:w="57" w:type="dxa"/>
              <w:left w:w="57" w:type="dxa"/>
              <w:bottom w:w="57" w:type="dxa"/>
              <w:right w:w="57" w:type="dxa"/>
            </w:tcMar>
            <w:hideMark/>
          </w:tcPr>
          <w:p w:rsidR="00A13870" w:rsidRPr="0084219B" w:rsidRDefault="00A13870" w:rsidP="00B72A98">
            <w:pPr>
              <w:autoSpaceDE w:val="0"/>
              <w:autoSpaceDN w:val="0"/>
              <w:spacing w:before="100" w:beforeAutospacing="1" w:after="100" w:afterAutospacing="1" w:line="254" w:lineRule="auto"/>
              <w:rPr>
                <w:rFonts w:ascii="Times New Roman" w:eastAsia="Times New Roman" w:hAnsi="Times New Roman" w:cs="Times New Roman"/>
                <w:sz w:val="22"/>
                <w:szCs w:val="24"/>
              </w:rPr>
            </w:pPr>
            <w:r w:rsidRPr="0084219B">
              <w:rPr>
                <w:rFonts w:ascii="Arial" w:eastAsia="Times New Roman" w:hAnsi="Arial"/>
                <w:sz w:val="22"/>
                <w:szCs w:val="24"/>
              </w:rPr>
              <w:t>Directiva presidencial 02 de 2019</w:t>
            </w:r>
          </w:p>
        </w:tc>
        <w:tc>
          <w:tcPr>
            <w:tcW w:w="6353" w:type="dxa"/>
            <w:tcMar>
              <w:top w:w="57" w:type="dxa"/>
              <w:left w:w="57" w:type="dxa"/>
              <w:bottom w:w="57" w:type="dxa"/>
              <w:right w:w="57" w:type="dxa"/>
            </w:tcMar>
            <w:hideMark/>
          </w:tcPr>
          <w:p w:rsidR="00A13870" w:rsidRPr="0084219B" w:rsidRDefault="00A13870" w:rsidP="00B72A98">
            <w:pPr>
              <w:autoSpaceDE w:val="0"/>
              <w:autoSpaceDN w:val="0"/>
              <w:spacing w:before="100" w:beforeAutospacing="1" w:after="100" w:afterAutospacing="1" w:line="254" w:lineRule="auto"/>
              <w:jc w:val="both"/>
              <w:rPr>
                <w:rFonts w:ascii="Times New Roman" w:eastAsia="Times New Roman" w:hAnsi="Times New Roman" w:cs="Times New Roman"/>
                <w:sz w:val="22"/>
                <w:szCs w:val="24"/>
              </w:rPr>
            </w:pPr>
            <w:r w:rsidRPr="0084219B">
              <w:rPr>
                <w:rFonts w:ascii="Arial" w:eastAsia="Times New Roman" w:hAnsi="Arial"/>
                <w:sz w:val="22"/>
                <w:szCs w:val="24"/>
              </w:rPr>
              <w:t>“Simplificación de interacción digital los ciudadanos y el estado”</w:t>
            </w:r>
          </w:p>
        </w:tc>
      </w:tr>
      <w:tr w:rsidR="00A13870" w:rsidRPr="00012BFA" w:rsidTr="00B72A98">
        <w:trPr>
          <w:trHeight w:val="825"/>
        </w:trPr>
        <w:tc>
          <w:tcPr>
            <w:tcW w:w="2338" w:type="dxa"/>
            <w:tcMar>
              <w:top w:w="57" w:type="dxa"/>
              <w:left w:w="57" w:type="dxa"/>
              <w:bottom w:w="57" w:type="dxa"/>
              <w:right w:w="57" w:type="dxa"/>
            </w:tcMar>
            <w:hideMark/>
          </w:tcPr>
          <w:p w:rsidR="00A13870" w:rsidRPr="0084219B" w:rsidRDefault="00A13870" w:rsidP="00B72A98">
            <w:pPr>
              <w:autoSpaceDE w:val="0"/>
              <w:autoSpaceDN w:val="0"/>
              <w:spacing w:before="100" w:beforeAutospacing="1" w:after="100" w:afterAutospacing="1" w:line="254" w:lineRule="auto"/>
              <w:rPr>
                <w:rFonts w:ascii="Times New Roman" w:eastAsia="Times New Roman" w:hAnsi="Times New Roman" w:cs="Times New Roman"/>
                <w:sz w:val="22"/>
                <w:szCs w:val="24"/>
              </w:rPr>
            </w:pPr>
            <w:r w:rsidRPr="0084219B">
              <w:rPr>
                <w:rFonts w:ascii="Arial" w:eastAsia="Times New Roman" w:hAnsi="Arial"/>
                <w:sz w:val="22"/>
                <w:szCs w:val="24"/>
              </w:rPr>
              <w:t>Decreto 1008 de 2018</w:t>
            </w:r>
          </w:p>
        </w:tc>
        <w:tc>
          <w:tcPr>
            <w:tcW w:w="6353" w:type="dxa"/>
            <w:tcMar>
              <w:top w:w="57" w:type="dxa"/>
              <w:left w:w="57" w:type="dxa"/>
              <w:bottom w:w="57" w:type="dxa"/>
              <w:right w:w="57" w:type="dxa"/>
            </w:tcMar>
            <w:hideMark/>
          </w:tcPr>
          <w:p w:rsidR="00A13870" w:rsidRPr="0084219B" w:rsidRDefault="00A13870" w:rsidP="00B72A98">
            <w:pPr>
              <w:autoSpaceDE w:val="0"/>
              <w:autoSpaceDN w:val="0"/>
              <w:spacing w:before="100" w:beforeAutospacing="1" w:after="100" w:afterAutospacing="1" w:line="254" w:lineRule="auto"/>
              <w:jc w:val="both"/>
              <w:rPr>
                <w:rFonts w:ascii="Times New Roman" w:eastAsia="Times New Roman" w:hAnsi="Times New Roman" w:cs="Times New Roman"/>
                <w:sz w:val="22"/>
                <w:szCs w:val="24"/>
              </w:rPr>
            </w:pPr>
            <w:r w:rsidRPr="0084219B">
              <w:rPr>
                <w:rFonts w:ascii="Arial" w:eastAsia="Times New Roman" w:hAnsi="Arial"/>
                <w:sz w:val="22"/>
                <w:szCs w:val="24"/>
              </w:rPr>
              <w:t>"Por el cual se establecen los lineamientos generales de la política de Gobierno Digital y se subroga el capítulo 1 del título 9 de la parte 2 del libro 2 del Decreto 1078 de 2015, Decreto Único Reglamentario del sector de Tecnologías de la Información y las Comunicaciones".</w:t>
            </w:r>
          </w:p>
        </w:tc>
      </w:tr>
      <w:tr w:rsidR="00A13870" w:rsidRPr="00012BFA" w:rsidTr="00B72A98">
        <w:trPr>
          <w:trHeight w:val="825"/>
        </w:trPr>
        <w:tc>
          <w:tcPr>
            <w:tcW w:w="2338" w:type="dxa"/>
            <w:tcMar>
              <w:top w:w="57" w:type="dxa"/>
              <w:left w:w="57" w:type="dxa"/>
              <w:bottom w:w="57" w:type="dxa"/>
              <w:right w:w="57" w:type="dxa"/>
            </w:tcMar>
            <w:hideMark/>
          </w:tcPr>
          <w:p w:rsidR="00A13870" w:rsidRPr="0084219B" w:rsidRDefault="00A13870" w:rsidP="00B72A98">
            <w:pPr>
              <w:autoSpaceDE w:val="0"/>
              <w:autoSpaceDN w:val="0"/>
              <w:spacing w:before="1" w:after="100" w:afterAutospacing="1" w:line="254" w:lineRule="auto"/>
              <w:outlineLvl w:val="0"/>
              <w:rPr>
                <w:rFonts w:ascii="Times New Roman" w:eastAsia="Times New Roman" w:hAnsi="Times New Roman" w:cs="Times New Roman"/>
                <w:bCs/>
                <w:kern w:val="36"/>
                <w:sz w:val="22"/>
                <w:szCs w:val="48"/>
              </w:rPr>
            </w:pPr>
            <w:r w:rsidRPr="0084219B">
              <w:rPr>
                <w:rFonts w:ascii="Arial" w:eastAsia="Times New Roman" w:hAnsi="Arial"/>
                <w:bCs/>
                <w:kern w:val="36"/>
                <w:sz w:val="22"/>
                <w:szCs w:val="22"/>
              </w:rPr>
              <w:t>NTC/ISO 27000</w:t>
            </w:r>
          </w:p>
          <w:p w:rsidR="00A13870" w:rsidRPr="0084219B" w:rsidRDefault="00A13870" w:rsidP="00B72A98">
            <w:pPr>
              <w:autoSpaceDE w:val="0"/>
              <w:autoSpaceDN w:val="0"/>
              <w:spacing w:before="100" w:beforeAutospacing="1" w:after="100" w:afterAutospacing="1" w:line="254" w:lineRule="auto"/>
              <w:rPr>
                <w:rFonts w:ascii="Times New Roman" w:eastAsia="Times New Roman" w:hAnsi="Times New Roman" w:cs="Times New Roman"/>
                <w:sz w:val="22"/>
                <w:szCs w:val="24"/>
              </w:rPr>
            </w:pPr>
            <w:r w:rsidRPr="0084219B">
              <w:rPr>
                <w:rFonts w:ascii="Arial" w:eastAsia="Times New Roman" w:hAnsi="Arial"/>
                <w:sz w:val="22"/>
                <w:szCs w:val="24"/>
              </w:rPr>
              <w:t> </w:t>
            </w:r>
          </w:p>
        </w:tc>
        <w:tc>
          <w:tcPr>
            <w:tcW w:w="6353" w:type="dxa"/>
            <w:tcMar>
              <w:top w:w="57" w:type="dxa"/>
              <w:left w:w="57" w:type="dxa"/>
              <w:bottom w:w="57" w:type="dxa"/>
              <w:right w:w="57" w:type="dxa"/>
            </w:tcMar>
            <w:hideMark/>
          </w:tcPr>
          <w:p w:rsidR="00A13870" w:rsidRPr="0084219B" w:rsidRDefault="00A13870" w:rsidP="00B72A98">
            <w:pPr>
              <w:spacing w:before="100" w:beforeAutospacing="1" w:after="100" w:afterAutospacing="1" w:line="254" w:lineRule="auto"/>
              <w:jc w:val="both"/>
              <w:outlineLvl w:val="3"/>
              <w:rPr>
                <w:rFonts w:ascii="Times New Roman" w:eastAsia="Times New Roman" w:hAnsi="Times New Roman" w:cs="Times New Roman"/>
                <w:bCs/>
                <w:sz w:val="21"/>
                <w:szCs w:val="21"/>
              </w:rPr>
            </w:pPr>
            <w:r w:rsidRPr="0084219B">
              <w:rPr>
                <w:rFonts w:ascii="Arial" w:eastAsia="Times New Roman" w:hAnsi="Arial"/>
                <w:bCs/>
                <w:sz w:val="21"/>
                <w:szCs w:val="21"/>
              </w:rPr>
              <w:t>NORMA TÉCNICA NTC-ISO/IEC COLOMBIANA 27000 TECNOLOGÍA DE LA INFORMACIÓN. TÉCNICAS DE SEGURIDAD. SISTEMAS DE GESTIÓN DE SEGURIDAD DE LA INFORMACIÓN (SGSI)</w:t>
            </w:r>
          </w:p>
        </w:tc>
      </w:tr>
      <w:tr w:rsidR="00A13870" w:rsidRPr="00012BFA" w:rsidTr="00B72A98">
        <w:trPr>
          <w:trHeight w:val="825"/>
        </w:trPr>
        <w:tc>
          <w:tcPr>
            <w:tcW w:w="2338" w:type="dxa"/>
            <w:tcMar>
              <w:top w:w="57" w:type="dxa"/>
              <w:left w:w="57" w:type="dxa"/>
              <w:bottom w:w="57" w:type="dxa"/>
              <w:right w:w="57" w:type="dxa"/>
            </w:tcMar>
            <w:hideMark/>
          </w:tcPr>
          <w:p w:rsidR="00A13870" w:rsidRPr="0084219B" w:rsidRDefault="00A13870" w:rsidP="00B72A98">
            <w:pPr>
              <w:spacing w:before="100" w:beforeAutospacing="1" w:after="100" w:afterAutospacing="1" w:line="254" w:lineRule="auto"/>
              <w:rPr>
                <w:rFonts w:ascii="Times New Roman" w:eastAsia="Times New Roman" w:hAnsi="Times New Roman" w:cs="Times New Roman"/>
                <w:sz w:val="22"/>
                <w:szCs w:val="24"/>
              </w:rPr>
            </w:pPr>
            <w:r w:rsidRPr="0084219B">
              <w:rPr>
                <w:rFonts w:ascii="Arial" w:eastAsia="Times New Roman" w:hAnsi="Arial"/>
                <w:sz w:val="22"/>
                <w:szCs w:val="24"/>
              </w:rPr>
              <w:t>Decreto 1413 de 2017</w:t>
            </w:r>
          </w:p>
        </w:tc>
        <w:tc>
          <w:tcPr>
            <w:tcW w:w="6353" w:type="dxa"/>
            <w:tcMar>
              <w:top w:w="57" w:type="dxa"/>
              <w:left w:w="57" w:type="dxa"/>
              <w:bottom w:w="57" w:type="dxa"/>
              <w:right w:w="57" w:type="dxa"/>
            </w:tcMar>
            <w:hideMark/>
          </w:tcPr>
          <w:p w:rsidR="00A13870" w:rsidRPr="0084219B" w:rsidRDefault="00A13870" w:rsidP="00B72A98">
            <w:pPr>
              <w:spacing w:before="100" w:beforeAutospacing="1" w:after="100" w:afterAutospacing="1" w:line="254" w:lineRule="auto"/>
              <w:jc w:val="both"/>
              <w:rPr>
                <w:rFonts w:ascii="Times New Roman" w:eastAsia="Times New Roman" w:hAnsi="Times New Roman" w:cs="Times New Roman"/>
                <w:sz w:val="22"/>
                <w:szCs w:val="24"/>
              </w:rPr>
            </w:pPr>
            <w:r w:rsidRPr="0084219B">
              <w:rPr>
                <w:rFonts w:ascii="Arial" w:eastAsia="Times New Roman" w:hAnsi="Arial"/>
                <w:sz w:val="22"/>
                <w:szCs w:val="24"/>
              </w:rPr>
              <w:t>“Por el cual se adiciona el título 17 a la parte 2 del libro 2 del Decreto Único Reglamentario del sector de Tecnologías de la Información y las Comunicaciones, Decreto 1078 de 2015, para reglamentarse parcialmente el capítulo IV del título 111 de la Ley 1437 de 2011 y el artículo 45</w:t>
            </w:r>
          </w:p>
          <w:p w:rsidR="00A13870" w:rsidRPr="0084219B" w:rsidRDefault="00A13870" w:rsidP="00B72A98">
            <w:pPr>
              <w:spacing w:before="100" w:beforeAutospacing="1" w:after="100" w:afterAutospacing="1" w:line="254" w:lineRule="auto"/>
              <w:jc w:val="both"/>
              <w:rPr>
                <w:rFonts w:ascii="Times New Roman" w:eastAsia="Times New Roman" w:hAnsi="Times New Roman" w:cs="Times New Roman"/>
                <w:sz w:val="22"/>
                <w:szCs w:val="24"/>
              </w:rPr>
            </w:pPr>
            <w:r w:rsidRPr="0084219B">
              <w:rPr>
                <w:rFonts w:ascii="Arial" w:eastAsia="Times New Roman" w:hAnsi="Arial"/>
                <w:sz w:val="22"/>
                <w:szCs w:val="24"/>
              </w:rPr>
              <w:t>de la Ley 1753 de 2015, estableciendo lineamientos generales en el uso y operación de los servicios ciudadanos digitales”.</w:t>
            </w:r>
          </w:p>
        </w:tc>
      </w:tr>
      <w:tr w:rsidR="00A13870" w:rsidRPr="00012BFA" w:rsidTr="00B72A98">
        <w:trPr>
          <w:trHeight w:val="621"/>
        </w:trPr>
        <w:tc>
          <w:tcPr>
            <w:tcW w:w="2338" w:type="dxa"/>
            <w:tcMar>
              <w:top w:w="57" w:type="dxa"/>
              <w:left w:w="57" w:type="dxa"/>
              <w:bottom w:w="57" w:type="dxa"/>
              <w:right w:w="57" w:type="dxa"/>
            </w:tcMar>
            <w:hideMark/>
          </w:tcPr>
          <w:p w:rsidR="00A13870" w:rsidRPr="0084219B" w:rsidRDefault="00A13870" w:rsidP="00B72A98">
            <w:pPr>
              <w:spacing w:before="100" w:beforeAutospacing="1" w:after="100" w:afterAutospacing="1" w:line="254" w:lineRule="auto"/>
              <w:rPr>
                <w:rFonts w:ascii="Times New Roman" w:eastAsia="Times New Roman" w:hAnsi="Times New Roman" w:cs="Times New Roman"/>
                <w:sz w:val="22"/>
                <w:szCs w:val="24"/>
              </w:rPr>
            </w:pPr>
            <w:r w:rsidRPr="0084219B">
              <w:rPr>
                <w:rFonts w:ascii="Arial" w:eastAsia="Times New Roman" w:hAnsi="Arial"/>
                <w:sz w:val="22"/>
                <w:szCs w:val="24"/>
              </w:rPr>
              <w:t>Documento CONPES 3854 de 2016</w:t>
            </w:r>
          </w:p>
        </w:tc>
        <w:tc>
          <w:tcPr>
            <w:tcW w:w="6353" w:type="dxa"/>
            <w:tcMar>
              <w:top w:w="57" w:type="dxa"/>
              <w:left w:w="57" w:type="dxa"/>
              <w:bottom w:w="57" w:type="dxa"/>
              <w:right w:w="57" w:type="dxa"/>
            </w:tcMar>
            <w:hideMark/>
          </w:tcPr>
          <w:p w:rsidR="00A13870" w:rsidRPr="0084219B" w:rsidRDefault="00A13870" w:rsidP="00B72A98">
            <w:pPr>
              <w:spacing w:before="100" w:beforeAutospacing="1" w:after="100" w:afterAutospacing="1" w:line="254" w:lineRule="auto"/>
              <w:jc w:val="both"/>
              <w:rPr>
                <w:rFonts w:ascii="Times New Roman" w:eastAsia="Times New Roman" w:hAnsi="Times New Roman" w:cs="Times New Roman"/>
                <w:sz w:val="22"/>
                <w:szCs w:val="24"/>
              </w:rPr>
            </w:pPr>
            <w:r w:rsidRPr="0084219B">
              <w:rPr>
                <w:rFonts w:ascii="Arial" w:eastAsia="Times New Roman" w:hAnsi="Arial"/>
                <w:sz w:val="22"/>
                <w:szCs w:val="24"/>
              </w:rPr>
              <w:t>Política nacional de seguridad digital</w:t>
            </w:r>
          </w:p>
        </w:tc>
      </w:tr>
    </w:tbl>
    <w:p w:rsidR="009504AA" w:rsidRPr="007A1EAC" w:rsidRDefault="009504AA" w:rsidP="009504AA">
      <w:pPr>
        <w:ind w:left="426"/>
        <w:jc w:val="both"/>
        <w:outlineLvl w:val="0"/>
        <w:rPr>
          <w:rFonts w:ascii="Arial" w:hAnsi="Arial"/>
          <w:sz w:val="22"/>
          <w:szCs w:val="22"/>
        </w:rPr>
      </w:pPr>
    </w:p>
    <w:p w:rsidR="009504AA" w:rsidRDefault="009504AA" w:rsidP="009504AA">
      <w:pPr>
        <w:pStyle w:val="Ttulo2"/>
        <w:numPr>
          <w:ilvl w:val="0"/>
          <w:numId w:val="39"/>
        </w:numPr>
        <w:rPr>
          <w:rFonts w:eastAsia="Arial"/>
        </w:rPr>
      </w:pPr>
      <w:r>
        <w:rPr>
          <w:rFonts w:eastAsia="Arial"/>
        </w:rPr>
        <w:t>ANEXOS</w:t>
      </w:r>
      <w:r w:rsidR="00510627">
        <w:rPr>
          <w:rFonts w:eastAsia="Arial"/>
        </w:rPr>
        <w:t>.</w:t>
      </w:r>
    </w:p>
    <w:p w:rsidR="007B70C3" w:rsidRDefault="007B70C3" w:rsidP="007B70C3"/>
    <w:sdt>
      <w:sdtPr>
        <w:rPr>
          <w:rFonts w:eastAsia="Arial"/>
        </w:rPr>
        <w:alias w:val="Representación Gréfica de los pasos para realizar procedimiento"/>
        <w:tag w:val="Representación Gréfica de los pasos para realizar procedimiento"/>
        <w:id w:val="-1606879261"/>
        <w:placeholder>
          <w:docPart w:val="C1C1DF670CDD4249AC963145582B47CD"/>
        </w:placeholder>
      </w:sdtPr>
      <w:sdtEndPr/>
      <w:sdtContent>
        <w:p w:rsidR="009504AA" w:rsidRDefault="009504AA" w:rsidP="009504AA">
          <w:pPr>
            <w:pStyle w:val="Ttulo2"/>
            <w:numPr>
              <w:ilvl w:val="0"/>
              <w:numId w:val="39"/>
            </w:numPr>
            <w:rPr>
              <w:rFonts w:eastAsia="Arial"/>
            </w:rPr>
          </w:pPr>
          <w:r>
            <w:rPr>
              <w:rFonts w:eastAsia="Arial"/>
            </w:rPr>
            <w:t>DIAGRAMA DE FLUJO</w:t>
          </w:r>
          <w:r w:rsidR="00510627">
            <w:rPr>
              <w:rFonts w:eastAsia="Arial"/>
            </w:rPr>
            <w:t>.</w:t>
          </w:r>
        </w:p>
      </w:sdtContent>
    </w:sdt>
    <w:p w:rsidR="009504AA" w:rsidRDefault="009504AA" w:rsidP="009504AA">
      <w:pPr>
        <w:spacing w:line="253" w:lineRule="exact"/>
        <w:jc w:val="both"/>
        <w:rPr>
          <w:rFonts w:ascii="Arial" w:hAnsi="Arial"/>
          <w:sz w:val="22"/>
          <w:szCs w:val="22"/>
        </w:rPr>
      </w:pPr>
    </w:p>
    <w:p w:rsidR="00DA04BA" w:rsidRPr="00445178" w:rsidRDefault="005B519E" w:rsidP="00A87F8C">
      <w:pPr>
        <w:spacing w:line="253" w:lineRule="exact"/>
        <w:ind w:left="426"/>
        <w:jc w:val="both"/>
        <w:rPr>
          <w:rFonts w:ascii="Arial" w:eastAsia="Arial" w:hAnsi="Arial"/>
          <w:sz w:val="23"/>
        </w:rPr>
      </w:pPr>
      <w:r>
        <w:rPr>
          <w:rFonts w:ascii="Arial" w:hAnsi="Arial"/>
          <w:noProof/>
          <w:sz w:val="22"/>
          <w:szCs w:val="22"/>
        </w:rPr>
        <w:lastRenderedPageBreak/>
        <w:drawing>
          <wp:anchor distT="0" distB="0" distL="114300" distR="114300" simplePos="0" relativeHeight="251660288" behindDoc="1" locked="0" layoutInCell="1" allowOverlap="1">
            <wp:simplePos x="0" y="0"/>
            <wp:positionH relativeFrom="column">
              <wp:posOffset>272415</wp:posOffset>
            </wp:positionH>
            <wp:positionV relativeFrom="paragraph">
              <wp:posOffset>0</wp:posOffset>
            </wp:positionV>
            <wp:extent cx="5495925" cy="7639050"/>
            <wp:effectExtent l="0" t="0" r="9525" b="0"/>
            <wp:wrapTight wrapText="bothSides">
              <wp:wrapPolygon edited="0">
                <wp:start x="0" y="0"/>
                <wp:lineTo x="0" y="21546"/>
                <wp:lineTo x="21563" y="21546"/>
                <wp:lineTo x="21563"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b="7497"/>
                    <a:stretch/>
                  </pic:blipFill>
                  <pic:spPr bwMode="auto">
                    <a:xfrm>
                      <a:off x="0" y="0"/>
                      <a:ext cx="5495925" cy="76390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DA04BA" w:rsidRPr="00445178" w:rsidSect="0021577E">
      <w:headerReference w:type="default" r:id="rId10"/>
      <w:footerReference w:type="default" r:id="rId11"/>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162F" w:rsidRDefault="008E162F" w:rsidP="00DA2B0B">
      <w:r>
        <w:separator/>
      </w:r>
    </w:p>
  </w:endnote>
  <w:endnote w:type="continuationSeparator" w:id="0">
    <w:p w:rsidR="008E162F" w:rsidRDefault="008E162F"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897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510"/>
      <w:gridCol w:w="2410"/>
      <w:gridCol w:w="3055"/>
    </w:tblGrid>
    <w:tr w:rsidR="005E6BEE" w:rsidRPr="005E6BEE" w:rsidTr="005E6BEE">
      <w:trPr>
        <w:trHeight w:val="290"/>
      </w:trPr>
      <w:tc>
        <w:tcPr>
          <w:tcW w:w="3510" w:type="dxa"/>
          <w:shd w:val="clear" w:color="auto" w:fill="8EAADB" w:themeFill="accent5" w:themeFillTint="99"/>
        </w:tcPr>
        <w:p w:rsidR="005E6BEE" w:rsidRPr="00FA5EB8" w:rsidRDefault="005E6BEE" w:rsidP="005E6BEE">
          <w:pPr>
            <w:spacing w:line="0" w:lineRule="atLeast"/>
            <w:rPr>
              <w:rFonts w:ascii="Arial" w:eastAsia="Arial" w:hAnsi="Arial"/>
              <w:sz w:val="16"/>
              <w:szCs w:val="16"/>
            </w:rPr>
          </w:pPr>
          <w:r w:rsidRPr="00FA5EB8">
            <w:rPr>
              <w:rFonts w:ascii="Arial" w:eastAsia="Arial" w:hAnsi="Arial"/>
              <w:sz w:val="16"/>
              <w:szCs w:val="16"/>
            </w:rPr>
            <w:t>Elaboró:</w:t>
          </w:r>
        </w:p>
      </w:tc>
      <w:tc>
        <w:tcPr>
          <w:tcW w:w="2410" w:type="dxa"/>
          <w:shd w:val="clear" w:color="auto" w:fill="8EAADB" w:themeFill="accent5" w:themeFillTint="99"/>
        </w:tcPr>
        <w:p w:rsidR="005E6BEE" w:rsidRPr="00FA5EB8" w:rsidRDefault="005E6BEE" w:rsidP="005E6BEE">
          <w:pPr>
            <w:spacing w:line="0" w:lineRule="atLeast"/>
            <w:rPr>
              <w:rFonts w:ascii="Arial" w:eastAsia="Arial" w:hAnsi="Arial"/>
              <w:sz w:val="16"/>
              <w:szCs w:val="16"/>
            </w:rPr>
          </w:pPr>
          <w:r w:rsidRPr="00FA5EB8">
            <w:rPr>
              <w:rFonts w:ascii="Arial" w:eastAsia="Arial" w:hAnsi="Arial"/>
              <w:sz w:val="16"/>
              <w:szCs w:val="16"/>
            </w:rPr>
            <w:t xml:space="preserve">Revisó: </w:t>
          </w:r>
        </w:p>
      </w:tc>
      <w:tc>
        <w:tcPr>
          <w:tcW w:w="3055" w:type="dxa"/>
          <w:shd w:val="clear" w:color="auto" w:fill="8EAADB" w:themeFill="accent5" w:themeFillTint="99"/>
        </w:tcPr>
        <w:p w:rsidR="005E6BEE" w:rsidRPr="00FA5EB8" w:rsidRDefault="005E6BEE" w:rsidP="005E6BEE">
          <w:pPr>
            <w:spacing w:line="0" w:lineRule="atLeast"/>
            <w:rPr>
              <w:rFonts w:ascii="Arial" w:eastAsia="Arial" w:hAnsi="Arial"/>
              <w:sz w:val="16"/>
              <w:szCs w:val="16"/>
            </w:rPr>
          </w:pPr>
          <w:r w:rsidRPr="00FA5EB8">
            <w:rPr>
              <w:rFonts w:ascii="Arial" w:eastAsia="Arial" w:hAnsi="Arial"/>
              <w:sz w:val="16"/>
              <w:szCs w:val="16"/>
            </w:rPr>
            <w:t>Aprobó: Comité SICME</w:t>
          </w:r>
        </w:p>
      </w:tc>
    </w:tr>
    <w:tr w:rsidR="005E6BEE" w:rsidRPr="005E6BEE" w:rsidTr="005E6BEE">
      <w:trPr>
        <w:trHeight w:val="255"/>
      </w:trPr>
      <w:sdt>
        <w:sdtPr>
          <w:rPr>
            <w:rFonts w:ascii="Arial" w:eastAsia="Arial" w:hAnsi="Arial"/>
            <w:sz w:val="16"/>
            <w:szCs w:val="16"/>
          </w:rPr>
          <w:alias w:val="Dependencias que elaboraron o modificaron el procedimiento"/>
          <w:tag w:val="Dependencias que elaboraron o modificaron el procedimiento"/>
          <w:id w:val="1997910059"/>
          <w:placeholder>
            <w:docPart w:val="810344100D9B4FE78CDE0B66EBF89AE5"/>
          </w:placeholder>
          <w:text/>
        </w:sdtPr>
        <w:sdtEndPr/>
        <w:sdtContent>
          <w:tc>
            <w:tcPr>
              <w:tcW w:w="3510" w:type="dxa"/>
            </w:tcPr>
            <w:p w:rsidR="005E6BEE" w:rsidRPr="00FA5EB8" w:rsidRDefault="005E6BEE" w:rsidP="005E6BEE">
              <w:pPr>
                <w:spacing w:line="0" w:lineRule="atLeast"/>
                <w:rPr>
                  <w:rFonts w:ascii="Arial" w:eastAsia="Arial" w:hAnsi="Arial"/>
                  <w:sz w:val="16"/>
                  <w:szCs w:val="16"/>
                </w:rPr>
              </w:pPr>
              <w:r w:rsidRPr="00FA5EB8">
                <w:rPr>
                  <w:rFonts w:ascii="Arial" w:eastAsia="Arial" w:hAnsi="Arial"/>
                  <w:sz w:val="16"/>
                  <w:szCs w:val="16"/>
                </w:rPr>
                <w:t>Dirección Administrativa y Financiera -Grupo de Sistemas</w:t>
              </w:r>
            </w:p>
          </w:tc>
        </w:sdtContent>
      </w:sdt>
      <w:tc>
        <w:tcPr>
          <w:tcW w:w="2410" w:type="dxa"/>
        </w:tcPr>
        <w:p w:rsidR="005E6BEE" w:rsidRPr="00FA5EB8" w:rsidRDefault="005E6BEE" w:rsidP="005E6BEE">
          <w:pPr>
            <w:spacing w:line="0" w:lineRule="atLeast"/>
            <w:rPr>
              <w:rFonts w:ascii="Arial" w:eastAsia="Arial" w:hAnsi="Arial"/>
              <w:sz w:val="16"/>
              <w:szCs w:val="16"/>
            </w:rPr>
          </w:pPr>
          <w:r w:rsidRPr="00FA5EB8">
            <w:rPr>
              <w:rFonts w:ascii="Arial" w:eastAsia="Arial" w:hAnsi="Arial"/>
              <w:sz w:val="16"/>
              <w:szCs w:val="16"/>
            </w:rPr>
            <w:t>Grupo de Planeación</w:t>
          </w:r>
        </w:p>
      </w:tc>
      <w:tc>
        <w:tcPr>
          <w:tcW w:w="3055" w:type="dxa"/>
        </w:tcPr>
        <w:p w:rsidR="005E6BEE" w:rsidRPr="00FA5EB8" w:rsidRDefault="005E6BEE" w:rsidP="009F617F">
          <w:pPr>
            <w:spacing w:line="0" w:lineRule="atLeast"/>
            <w:rPr>
              <w:rFonts w:ascii="Arial" w:eastAsia="Arial" w:hAnsi="Arial"/>
              <w:sz w:val="16"/>
              <w:szCs w:val="16"/>
            </w:rPr>
          </w:pPr>
          <w:r w:rsidRPr="00FA5EB8">
            <w:rPr>
              <w:rFonts w:ascii="Arial" w:eastAsia="Arial" w:hAnsi="Arial"/>
              <w:sz w:val="16"/>
              <w:szCs w:val="16"/>
            </w:rPr>
            <w:t xml:space="preserve">Fecha: </w:t>
          </w:r>
          <w:sdt>
            <w:sdtPr>
              <w:rPr>
                <w:rFonts w:ascii="Arial" w:eastAsia="Arial" w:hAnsi="Arial"/>
                <w:sz w:val="16"/>
                <w:szCs w:val="16"/>
              </w:rPr>
              <w:alias w:val="Día de Mes de Año"/>
              <w:tag w:val="Día de Mes de Año"/>
              <w:id w:val="-664166657"/>
              <w:placeholder>
                <w:docPart w:val="451EABC17CDE49ECB4CB5CE56A9FDFE0"/>
              </w:placeholder>
              <w:text/>
            </w:sdtPr>
            <w:sdtEndPr/>
            <w:sdtContent>
              <w:r w:rsidR="009F617F">
                <w:rPr>
                  <w:rFonts w:ascii="Arial" w:eastAsia="Arial" w:hAnsi="Arial"/>
                  <w:sz w:val="16"/>
                  <w:szCs w:val="16"/>
                </w:rPr>
                <w:t>18 de febrero de 2020</w:t>
              </w:r>
            </w:sdtContent>
          </w:sdt>
        </w:p>
      </w:tc>
    </w:tr>
  </w:tbl>
  <w:p w:rsidR="005E6BEE" w:rsidRDefault="005E6B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162F" w:rsidRDefault="008E162F" w:rsidP="00DA2B0B">
      <w:r>
        <w:separator/>
      </w:r>
    </w:p>
  </w:footnote>
  <w:footnote w:type="continuationSeparator" w:id="0">
    <w:p w:rsidR="008E162F" w:rsidRDefault="008E162F"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91"/>
      <w:gridCol w:w="4105"/>
      <w:gridCol w:w="852"/>
      <w:gridCol w:w="1275"/>
    </w:tblGrid>
    <w:tr w:rsidR="005E6BEE" w:rsidRPr="005E6BEE" w:rsidTr="00FA5EB8">
      <w:trPr>
        <w:trHeight w:val="354"/>
        <w:jc w:val="center"/>
      </w:trPr>
      <w:tc>
        <w:tcPr>
          <w:tcW w:w="2591"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rsidR="005E6BEE" w:rsidRPr="005E6BEE" w:rsidRDefault="005E6BEE" w:rsidP="005E6BEE">
          <w:pPr>
            <w:tabs>
              <w:tab w:val="center" w:pos="4419"/>
              <w:tab w:val="right" w:pos="8838"/>
            </w:tabs>
            <w:rPr>
              <w:rFonts w:ascii="Arial" w:hAnsi="Arial" w:cstheme="minorBidi"/>
              <w:sz w:val="22"/>
              <w:szCs w:val="22"/>
              <w:lang w:eastAsia="en-US"/>
            </w:rPr>
          </w:pPr>
          <w:r w:rsidRPr="005E6BEE">
            <w:rPr>
              <w:rFonts w:ascii="Arial" w:eastAsiaTheme="minorHAnsi" w:hAnsi="Arial" w:cstheme="minorBidi"/>
              <w:noProof/>
              <w:sz w:val="22"/>
              <w:szCs w:val="22"/>
            </w:rPr>
            <w:drawing>
              <wp:inline distT="0" distB="0" distL="0" distR="0" wp14:anchorId="1A4555C0" wp14:editId="70F75FEB">
                <wp:extent cx="1499870" cy="351577"/>
                <wp:effectExtent l="0" t="0" r="508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rsidR="005E6BEE" w:rsidRPr="005E6BEE" w:rsidRDefault="005E6BEE" w:rsidP="005E6BEE">
          <w:pPr>
            <w:tabs>
              <w:tab w:val="center" w:pos="4419"/>
              <w:tab w:val="right" w:pos="8838"/>
            </w:tabs>
            <w:jc w:val="center"/>
            <w:rPr>
              <w:rFonts w:ascii="Arial" w:hAnsi="Arial"/>
              <w:color w:val="000000" w:themeColor="text1"/>
              <w:sz w:val="16"/>
              <w:szCs w:val="16"/>
              <w:lang w:eastAsia="en-US"/>
            </w:rPr>
          </w:pPr>
          <w:r w:rsidRPr="005E6BEE">
            <w:rPr>
              <w:rFonts w:ascii="Arial" w:hAnsi="Arial"/>
              <w:color w:val="000000" w:themeColor="text1"/>
              <w:sz w:val="16"/>
              <w:szCs w:val="16"/>
              <w:lang w:eastAsia="en-US"/>
            </w:rPr>
            <w:t>Proceso Gestión de las TICS</w:t>
          </w:r>
        </w:p>
        <w:p w:rsidR="005E6BEE" w:rsidRPr="005E6BEE" w:rsidRDefault="005E6BEE" w:rsidP="005E6BEE">
          <w:pPr>
            <w:widowControl w:val="0"/>
            <w:autoSpaceDE w:val="0"/>
            <w:autoSpaceDN w:val="0"/>
            <w:spacing w:before="1" w:line="195" w:lineRule="exact"/>
            <w:ind w:left="107"/>
            <w:jc w:val="center"/>
            <w:rPr>
              <w:rFonts w:ascii="Arial" w:hAnsi="Arial"/>
              <w:color w:val="000000" w:themeColor="text1"/>
              <w:sz w:val="16"/>
              <w:szCs w:val="16"/>
              <w:lang w:val="es-ES" w:eastAsia="en-US"/>
            </w:rPr>
          </w:pPr>
          <w:r w:rsidRPr="005E6BEE">
            <w:rPr>
              <w:rFonts w:ascii="Arial" w:hAnsi="Arial"/>
              <w:color w:val="000000" w:themeColor="text1"/>
              <w:sz w:val="16"/>
              <w:szCs w:val="16"/>
              <w:lang w:val="es-ES" w:eastAsia="en-US"/>
            </w:rPr>
            <w:t>Procedimiento Mantenimiento de Software</w:t>
          </w: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rsidR="005E6BEE" w:rsidRPr="005E6BEE" w:rsidRDefault="005E6BEE" w:rsidP="005E6BEE">
          <w:pPr>
            <w:tabs>
              <w:tab w:val="center" w:pos="4419"/>
              <w:tab w:val="right" w:pos="8838"/>
            </w:tabs>
            <w:rPr>
              <w:rFonts w:ascii="Arial" w:hAnsi="Arial"/>
              <w:color w:val="000000" w:themeColor="text1"/>
              <w:sz w:val="16"/>
              <w:szCs w:val="16"/>
              <w:lang w:eastAsia="en-US"/>
            </w:rPr>
          </w:pPr>
          <w:r w:rsidRPr="005E6BEE">
            <w:rPr>
              <w:rFonts w:ascii="Arial" w:hAnsi="Arial"/>
              <w:b/>
              <w:color w:val="000000" w:themeColor="text1"/>
              <w:sz w:val="16"/>
              <w:szCs w:val="16"/>
              <w:lang w:eastAsia="en-US"/>
            </w:rPr>
            <w:t xml:space="preserve">Código: </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5E6BEE" w:rsidRPr="005E6BEE" w:rsidRDefault="005E6BEE" w:rsidP="005E6BEE">
          <w:pPr>
            <w:tabs>
              <w:tab w:val="center" w:pos="4419"/>
              <w:tab w:val="right" w:pos="8838"/>
            </w:tabs>
            <w:rPr>
              <w:rFonts w:ascii="Arial" w:hAnsi="Arial"/>
              <w:color w:val="000000" w:themeColor="text1"/>
              <w:sz w:val="16"/>
              <w:szCs w:val="16"/>
              <w:lang w:eastAsia="en-US"/>
            </w:rPr>
          </w:pPr>
          <w:r w:rsidRPr="005E6BEE">
            <w:rPr>
              <w:rFonts w:ascii="Arial" w:hAnsi="Arial"/>
              <w:color w:val="000000" w:themeColor="text1"/>
              <w:sz w:val="16"/>
              <w:szCs w:val="16"/>
              <w:lang w:eastAsia="en-US"/>
            </w:rPr>
            <w:t>PT-E-1040-01</w:t>
          </w:r>
        </w:p>
      </w:tc>
    </w:tr>
    <w:tr w:rsidR="005E6BEE" w:rsidRPr="005E6BEE" w:rsidTr="00FA5EB8">
      <w:trPr>
        <w:trHeight w:val="400"/>
        <w:jc w:val="center"/>
      </w:trPr>
      <w:tc>
        <w:tcPr>
          <w:tcW w:w="2591"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rsidR="005E6BEE" w:rsidRPr="005E6BEE" w:rsidRDefault="005E6BEE" w:rsidP="005E6BEE">
          <w:pPr>
            <w:tabs>
              <w:tab w:val="center" w:pos="4419"/>
              <w:tab w:val="right" w:pos="8838"/>
            </w:tabs>
            <w:jc w:val="center"/>
            <w:rPr>
              <w:rFonts w:ascii="Arial" w:eastAsiaTheme="minorHAnsi" w:hAnsi="Arial" w:cstheme="minorBidi"/>
              <w:noProof/>
              <w:sz w:val="22"/>
              <w:szCs w:val="22"/>
              <w:lang w:val="es-MX" w:eastAsia="es-MX"/>
            </w:rPr>
          </w:pPr>
        </w:p>
      </w:tc>
      <w:tc>
        <w:tcPr>
          <w:tcW w:w="4105"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5E6BEE" w:rsidRPr="005E6BEE" w:rsidRDefault="005E6BEE" w:rsidP="005E6BEE">
          <w:pPr>
            <w:tabs>
              <w:tab w:val="center" w:pos="4419"/>
              <w:tab w:val="right" w:pos="8838"/>
            </w:tabs>
            <w:rPr>
              <w:rFonts w:ascii="Arial" w:hAnsi="Arial"/>
              <w:b/>
              <w:color w:val="000000" w:themeColor="text1"/>
              <w:sz w:val="16"/>
              <w:szCs w:val="16"/>
              <w:lang w:eastAsia="en-US"/>
            </w:rPr>
          </w:pPr>
        </w:p>
      </w:tc>
      <w:tc>
        <w:tcPr>
          <w:tcW w:w="85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rsidR="005E6BEE" w:rsidRPr="005E6BEE" w:rsidRDefault="005E6BEE" w:rsidP="005E6BEE">
          <w:pPr>
            <w:tabs>
              <w:tab w:val="center" w:pos="4419"/>
              <w:tab w:val="right" w:pos="8838"/>
            </w:tabs>
            <w:rPr>
              <w:rFonts w:ascii="Arial" w:hAnsi="Arial"/>
              <w:b/>
              <w:color w:val="000000" w:themeColor="text1"/>
              <w:sz w:val="16"/>
              <w:szCs w:val="16"/>
              <w:lang w:eastAsia="en-US"/>
            </w:rPr>
          </w:pPr>
          <w:r w:rsidRPr="005E6BEE">
            <w:rPr>
              <w:rFonts w:ascii="Arial" w:hAnsi="Arial"/>
              <w:b/>
              <w:color w:val="000000" w:themeColor="text1"/>
              <w:sz w:val="16"/>
              <w:szCs w:val="16"/>
              <w:lang w:eastAsia="en-US"/>
            </w:rPr>
            <w:t>Versión</w:t>
          </w:r>
          <w:r w:rsidRPr="005E6BEE">
            <w:rPr>
              <w:rFonts w:ascii="Arial" w:hAnsi="Arial"/>
              <w:color w:val="000000" w:themeColor="text1"/>
              <w:sz w:val="16"/>
              <w:szCs w:val="16"/>
              <w:lang w:eastAsia="en-US"/>
            </w:rPr>
            <w:t>:</w:t>
          </w:r>
        </w:p>
      </w:tc>
      <w:tc>
        <w:tcPr>
          <w:tcW w:w="1275"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rsidR="005E6BEE" w:rsidRPr="005E6BEE" w:rsidRDefault="005E6BEE" w:rsidP="005E6BEE">
          <w:pPr>
            <w:tabs>
              <w:tab w:val="center" w:pos="4419"/>
              <w:tab w:val="right" w:pos="8838"/>
            </w:tabs>
            <w:rPr>
              <w:rFonts w:ascii="Arial" w:hAnsi="Arial"/>
              <w:b/>
              <w:color w:val="000000" w:themeColor="text1"/>
              <w:sz w:val="16"/>
              <w:szCs w:val="16"/>
              <w:lang w:eastAsia="en-US"/>
            </w:rPr>
          </w:pPr>
          <w:r w:rsidRPr="005E6BEE">
            <w:rPr>
              <w:rFonts w:ascii="Arial" w:hAnsi="Arial"/>
              <w:color w:val="000000" w:themeColor="text1"/>
              <w:sz w:val="16"/>
              <w:szCs w:val="16"/>
              <w:lang w:eastAsia="en-US"/>
            </w:rPr>
            <w:t>4</w:t>
          </w:r>
        </w:p>
      </w:tc>
    </w:tr>
  </w:tbl>
  <w:p w:rsidR="00C8159F" w:rsidRDefault="000049D8">
    <w:pPr>
      <w:pStyle w:val="Encabezado"/>
    </w:pPr>
    <w:r w:rsidRPr="000049D8">
      <w:rPr>
        <w:rFonts w:cstheme="minorBidi"/>
        <w:noProof/>
        <w:sz w:val="22"/>
        <w:szCs w:val="22"/>
      </w:rPr>
      <mc:AlternateContent>
        <mc:Choice Requires="wps">
          <w:drawing>
            <wp:anchor distT="0" distB="0" distL="114300" distR="114300" simplePos="0" relativeHeight="251660288" behindDoc="0" locked="0" layoutInCell="0" allowOverlap="1">
              <wp:simplePos x="0" y="0"/>
              <wp:positionH relativeFrom="rightMargin">
                <wp:posOffset>293370</wp:posOffset>
              </wp:positionH>
              <wp:positionV relativeFrom="page">
                <wp:posOffset>4705350</wp:posOffset>
              </wp:positionV>
              <wp:extent cx="762000" cy="895350"/>
              <wp:effectExtent l="0" t="0" r="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Arial" w:eastAsiaTheme="majorEastAsia" w:hAnsi="Arial"/>
                              <w:szCs w:val="18"/>
                            </w:rPr>
                            <w:id w:val="-1807150379"/>
                            <w:docPartObj>
                              <w:docPartGallery w:val="Page Numbers (Margins)"/>
                              <w:docPartUnique/>
                            </w:docPartObj>
                          </w:sdtPr>
                          <w:sdtEndPr/>
                          <w:sdtContent>
                            <w:p w:rsidR="000049D8" w:rsidRPr="000049D8" w:rsidRDefault="000049D8">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9F617F" w:rsidRPr="009F617F">
                                <w:rPr>
                                  <w:rFonts w:ascii="Arial" w:eastAsiaTheme="majorEastAsia" w:hAnsi="Arial"/>
                                  <w:noProof/>
                                  <w:szCs w:val="18"/>
                                  <w:lang w:val="es-ES"/>
                                </w:rPr>
                                <w:t>5</w:t>
                              </w:r>
                              <w:r w:rsidRPr="000049D8">
                                <w:rPr>
                                  <w:rFonts w:ascii="Arial" w:eastAsiaTheme="majorEastAsia" w:hAnsi="Arial"/>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 o:spid="_x0000_s1026" style="position:absolute;margin-left:23.1pt;margin-top:370.5pt;width:60pt;height:70.5pt;z-index:2516602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" o:allowincell="f" stroked="f">
              <v:textbox>
                <w:txbxContent>
                  <w:sdt>
                    <w:sdtPr>
                      <w:rPr>
                        <w:rFonts w:ascii="Arial" w:eastAsiaTheme="majorEastAsia" w:hAnsi="Arial"/>
                        <w:szCs w:val="18"/>
                      </w:rPr>
                      <w:id w:val="-1807150379"/>
                      <w:docPartObj>
                        <w:docPartGallery w:val="Page Numbers (Margins)"/>
                        <w:docPartUnique/>
                      </w:docPartObj>
                    </w:sdtPr>
                    <w:sdtEndPr/>
                    <w:sdtContent>
                      <w:p w:rsidR="000049D8" w:rsidRPr="000049D8" w:rsidRDefault="000049D8">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9F617F" w:rsidRPr="009F617F">
                          <w:rPr>
                            <w:rFonts w:ascii="Arial" w:eastAsiaTheme="majorEastAsia" w:hAnsi="Arial"/>
                            <w:noProof/>
                            <w:szCs w:val="18"/>
                            <w:lang w:val="es-ES"/>
                          </w:rPr>
                          <w:t>5</w:t>
                        </w:r>
                        <w:r w:rsidRPr="000049D8">
                          <w:rPr>
                            <w:rFonts w:ascii="Arial" w:eastAsiaTheme="majorEastAsia" w:hAnsi="Arial"/>
                            <w:szCs w:val="18"/>
                          </w:rPr>
                          <w:fldChar w:fldCharType="end"/>
                        </w:r>
                      </w:p>
                    </w:sdtContent>
                  </w:sdt>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2D51AFF"/>
    <w:multiLevelType w:val="multilevel"/>
    <w:tmpl w:val="7ABCE36E"/>
    <w:lvl w:ilvl="0">
      <w:start w:val="1"/>
      <w:numFmt w:val="decimal"/>
      <w:lvlText w:val="%1."/>
      <w:lvlJc w:val="left"/>
      <w:pPr>
        <w:ind w:left="142" w:hanging="298"/>
      </w:pPr>
      <w:rPr>
        <w:rFonts w:ascii="Arial" w:eastAsia="Arial" w:hAnsi="Arial" w:cs="Arial" w:hint="default"/>
        <w:b/>
        <w:bCs/>
        <w:w w:val="100"/>
        <w:sz w:val="22"/>
        <w:szCs w:val="22"/>
        <w:lang w:val="es-ES" w:eastAsia="es-ES" w:bidi="es-ES"/>
      </w:rPr>
    </w:lvl>
    <w:lvl w:ilvl="1">
      <w:start w:val="1"/>
      <w:numFmt w:val="decimal"/>
      <w:lvlText w:val="%1.%2."/>
      <w:lvlJc w:val="left"/>
      <w:pPr>
        <w:ind w:left="142" w:hanging="435"/>
      </w:pPr>
      <w:rPr>
        <w:rFonts w:ascii="Arial" w:eastAsia="Arial" w:hAnsi="Arial" w:cs="Arial" w:hint="default"/>
        <w:b/>
        <w:bCs/>
        <w:w w:val="100"/>
        <w:sz w:val="22"/>
        <w:szCs w:val="22"/>
        <w:lang w:val="es-ES" w:eastAsia="es-ES" w:bidi="es-ES"/>
      </w:rPr>
    </w:lvl>
    <w:lvl w:ilvl="2">
      <w:numFmt w:val="bullet"/>
      <w:lvlText w:val="•"/>
      <w:lvlJc w:val="left"/>
      <w:pPr>
        <w:ind w:left="2052" w:hanging="435"/>
      </w:pPr>
      <w:rPr>
        <w:rFonts w:hint="default"/>
        <w:lang w:val="es-ES" w:eastAsia="es-ES" w:bidi="es-ES"/>
      </w:rPr>
    </w:lvl>
    <w:lvl w:ilvl="3">
      <w:numFmt w:val="bullet"/>
      <w:lvlText w:val="•"/>
      <w:lvlJc w:val="left"/>
      <w:pPr>
        <w:ind w:left="3008" w:hanging="435"/>
      </w:pPr>
      <w:rPr>
        <w:rFonts w:hint="default"/>
        <w:lang w:val="es-ES" w:eastAsia="es-ES" w:bidi="es-ES"/>
      </w:rPr>
    </w:lvl>
    <w:lvl w:ilvl="4">
      <w:numFmt w:val="bullet"/>
      <w:lvlText w:val="•"/>
      <w:lvlJc w:val="left"/>
      <w:pPr>
        <w:ind w:left="3964" w:hanging="435"/>
      </w:pPr>
      <w:rPr>
        <w:rFonts w:hint="default"/>
        <w:lang w:val="es-ES" w:eastAsia="es-ES" w:bidi="es-ES"/>
      </w:rPr>
    </w:lvl>
    <w:lvl w:ilvl="5">
      <w:numFmt w:val="bullet"/>
      <w:lvlText w:val="•"/>
      <w:lvlJc w:val="left"/>
      <w:pPr>
        <w:ind w:left="4921" w:hanging="435"/>
      </w:pPr>
      <w:rPr>
        <w:rFonts w:hint="default"/>
        <w:lang w:val="es-ES" w:eastAsia="es-ES" w:bidi="es-ES"/>
      </w:rPr>
    </w:lvl>
    <w:lvl w:ilvl="6">
      <w:numFmt w:val="bullet"/>
      <w:lvlText w:val="•"/>
      <w:lvlJc w:val="left"/>
      <w:pPr>
        <w:ind w:left="5877" w:hanging="435"/>
      </w:pPr>
      <w:rPr>
        <w:rFonts w:hint="default"/>
        <w:lang w:val="es-ES" w:eastAsia="es-ES" w:bidi="es-ES"/>
      </w:rPr>
    </w:lvl>
    <w:lvl w:ilvl="7">
      <w:numFmt w:val="bullet"/>
      <w:lvlText w:val="•"/>
      <w:lvlJc w:val="left"/>
      <w:pPr>
        <w:ind w:left="6833" w:hanging="435"/>
      </w:pPr>
      <w:rPr>
        <w:rFonts w:hint="default"/>
        <w:lang w:val="es-ES" w:eastAsia="es-ES" w:bidi="es-ES"/>
      </w:rPr>
    </w:lvl>
    <w:lvl w:ilvl="8">
      <w:numFmt w:val="bullet"/>
      <w:lvlText w:val="•"/>
      <w:lvlJc w:val="left"/>
      <w:pPr>
        <w:ind w:left="7789" w:hanging="435"/>
      </w:pPr>
      <w:rPr>
        <w:rFonts w:hint="default"/>
        <w:lang w:val="es-ES" w:eastAsia="es-ES" w:bidi="es-ES"/>
      </w:rPr>
    </w:lvl>
  </w:abstractNum>
  <w:abstractNum w:abstractNumId="11"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2"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8"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0"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2"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5"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27"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29"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0"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1"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3"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4"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8"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0" w15:restartNumberingAfterBreak="0">
    <w:nsid w:val="74B523E1"/>
    <w:multiLevelType w:val="multilevel"/>
    <w:tmpl w:val="7ABCE36E"/>
    <w:lvl w:ilvl="0">
      <w:start w:val="1"/>
      <w:numFmt w:val="decimal"/>
      <w:lvlText w:val="%1."/>
      <w:lvlJc w:val="left"/>
      <w:pPr>
        <w:ind w:left="142" w:hanging="298"/>
      </w:pPr>
      <w:rPr>
        <w:rFonts w:ascii="Arial" w:eastAsia="Arial" w:hAnsi="Arial" w:cs="Arial" w:hint="default"/>
        <w:b/>
        <w:bCs/>
        <w:w w:val="100"/>
        <w:sz w:val="22"/>
        <w:szCs w:val="22"/>
        <w:lang w:val="es-ES" w:eastAsia="es-ES" w:bidi="es-ES"/>
      </w:rPr>
    </w:lvl>
    <w:lvl w:ilvl="1">
      <w:start w:val="1"/>
      <w:numFmt w:val="decimal"/>
      <w:lvlText w:val="%1.%2."/>
      <w:lvlJc w:val="left"/>
      <w:pPr>
        <w:ind w:left="142" w:hanging="435"/>
      </w:pPr>
      <w:rPr>
        <w:rFonts w:ascii="Arial" w:eastAsia="Arial" w:hAnsi="Arial" w:cs="Arial" w:hint="default"/>
        <w:b/>
        <w:bCs/>
        <w:w w:val="100"/>
        <w:sz w:val="22"/>
        <w:szCs w:val="22"/>
        <w:lang w:val="es-ES" w:eastAsia="es-ES" w:bidi="es-ES"/>
      </w:rPr>
    </w:lvl>
    <w:lvl w:ilvl="2">
      <w:numFmt w:val="bullet"/>
      <w:lvlText w:val="•"/>
      <w:lvlJc w:val="left"/>
      <w:pPr>
        <w:ind w:left="2052" w:hanging="435"/>
      </w:pPr>
      <w:rPr>
        <w:rFonts w:hint="default"/>
        <w:lang w:val="es-ES" w:eastAsia="es-ES" w:bidi="es-ES"/>
      </w:rPr>
    </w:lvl>
    <w:lvl w:ilvl="3">
      <w:numFmt w:val="bullet"/>
      <w:lvlText w:val="•"/>
      <w:lvlJc w:val="left"/>
      <w:pPr>
        <w:ind w:left="3008" w:hanging="435"/>
      </w:pPr>
      <w:rPr>
        <w:rFonts w:hint="default"/>
        <w:lang w:val="es-ES" w:eastAsia="es-ES" w:bidi="es-ES"/>
      </w:rPr>
    </w:lvl>
    <w:lvl w:ilvl="4">
      <w:numFmt w:val="bullet"/>
      <w:lvlText w:val="•"/>
      <w:lvlJc w:val="left"/>
      <w:pPr>
        <w:ind w:left="3964" w:hanging="435"/>
      </w:pPr>
      <w:rPr>
        <w:rFonts w:hint="default"/>
        <w:lang w:val="es-ES" w:eastAsia="es-ES" w:bidi="es-ES"/>
      </w:rPr>
    </w:lvl>
    <w:lvl w:ilvl="5">
      <w:numFmt w:val="bullet"/>
      <w:lvlText w:val="•"/>
      <w:lvlJc w:val="left"/>
      <w:pPr>
        <w:ind w:left="4921" w:hanging="435"/>
      </w:pPr>
      <w:rPr>
        <w:rFonts w:hint="default"/>
        <w:lang w:val="es-ES" w:eastAsia="es-ES" w:bidi="es-ES"/>
      </w:rPr>
    </w:lvl>
    <w:lvl w:ilvl="6">
      <w:numFmt w:val="bullet"/>
      <w:lvlText w:val="•"/>
      <w:lvlJc w:val="left"/>
      <w:pPr>
        <w:ind w:left="5877" w:hanging="435"/>
      </w:pPr>
      <w:rPr>
        <w:rFonts w:hint="default"/>
        <w:lang w:val="es-ES" w:eastAsia="es-ES" w:bidi="es-ES"/>
      </w:rPr>
    </w:lvl>
    <w:lvl w:ilvl="7">
      <w:numFmt w:val="bullet"/>
      <w:lvlText w:val="•"/>
      <w:lvlJc w:val="left"/>
      <w:pPr>
        <w:ind w:left="6833" w:hanging="435"/>
      </w:pPr>
      <w:rPr>
        <w:rFonts w:hint="default"/>
        <w:lang w:val="es-ES" w:eastAsia="es-ES" w:bidi="es-ES"/>
      </w:rPr>
    </w:lvl>
    <w:lvl w:ilvl="8">
      <w:numFmt w:val="bullet"/>
      <w:lvlText w:val="•"/>
      <w:lvlJc w:val="left"/>
      <w:pPr>
        <w:ind w:left="7789" w:hanging="435"/>
      </w:pPr>
      <w:rPr>
        <w:rFonts w:hint="default"/>
        <w:lang w:val="es-ES" w:eastAsia="es-ES" w:bidi="es-ES"/>
      </w:rPr>
    </w:lvl>
  </w:abstractNum>
  <w:abstractNum w:abstractNumId="41"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7F31461D"/>
    <w:multiLevelType w:val="hybridMultilevel"/>
    <w:tmpl w:val="14902078"/>
    <w:lvl w:ilvl="0" w:tplc="240A0001">
      <w:start w:val="1"/>
      <w:numFmt w:val="bullet"/>
      <w:lvlText w:val=""/>
      <w:lvlJc w:val="left"/>
      <w:pPr>
        <w:ind w:left="720" w:hanging="360"/>
      </w:pPr>
      <w:rPr>
        <w:rFonts w:ascii="Symbol" w:hAnsi="Symbol"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29"/>
  </w:num>
  <w:num w:numId="5">
    <w:abstractNumId w:val="28"/>
  </w:num>
  <w:num w:numId="6">
    <w:abstractNumId w:val="13"/>
  </w:num>
  <w:num w:numId="7">
    <w:abstractNumId w:val="3"/>
  </w:num>
  <w:num w:numId="8">
    <w:abstractNumId w:val="12"/>
  </w:num>
  <w:num w:numId="9">
    <w:abstractNumId w:val="4"/>
  </w:num>
  <w:num w:numId="10">
    <w:abstractNumId w:val="5"/>
  </w:num>
  <w:num w:numId="11">
    <w:abstractNumId w:val="6"/>
  </w:num>
  <w:num w:numId="12">
    <w:abstractNumId w:val="26"/>
  </w:num>
  <w:num w:numId="13">
    <w:abstractNumId w:val="41"/>
  </w:num>
  <w:num w:numId="14">
    <w:abstractNumId w:val="11"/>
  </w:num>
  <w:num w:numId="15">
    <w:abstractNumId w:val="30"/>
  </w:num>
  <w:num w:numId="16">
    <w:abstractNumId w:val="7"/>
  </w:num>
  <w:num w:numId="17">
    <w:abstractNumId w:val="33"/>
  </w:num>
  <w:num w:numId="18">
    <w:abstractNumId w:val="20"/>
  </w:num>
  <w:num w:numId="19">
    <w:abstractNumId w:val="38"/>
  </w:num>
  <w:num w:numId="20">
    <w:abstractNumId w:val="19"/>
  </w:num>
  <w:num w:numId="21">
    <w:abstractNumId w:val="39"/>
  </w:num>
  <w:num w:numId="22">
    <w:abstractNumId w:val="9"/>
  </w:num>
  <w:num w:numId="23">
    <w:abstractNumId w:val="16"/>
  </w:num>
  <w:num w:numId="24">
    <w:abstractNumId w:val="25"/>
  </w:num>
  <w:num w:numId="25">
    <w:abstractNumId w:val="17"/>
  </w:num>
  <w:num w:numId="26">
    <w:abstractNumId w:val="43"/>
  </w:num>
  <w:num w:numId="27">
    <w:abstractNumId w:val="27"/>
  </w:num>
  <w:num w:numId="28">
    <w:abstractNumId w:val="24"/>
  </w:num>
  <w:num w:numId="29">
    <w:abstractNumId w:val="21"/>
  </w:num>
  <w:num w:numId="30">
    <w:abstractNumId w:val="15"/>
  </w:num>
  <w:num w:numId="31">
    <w:abstractNumId w:val="36"/>
  </w:num>
  <w:num w:numId="32">
    <w:abstractNumId w:val="42"/>
  </w:num>
  <w:num w:numId="33">
    <w:abstractNumId w:val="22"/>
  </w:num>
  <w:num w:numId="34">
    <w:abstractNumId w:val="34"/>
  </w:num>
  <w:num w:numId="35">
    <w:abstractNumId w:val="18"/>
  </w:num>
  <w:num w:numId="36">
    <w:abstractNumId w:val="14"/>
  </w:num>
  <w:num w:numId="37">
    <w:abstractNumId w:val="8"/>
  </w:num>
  <w:num w:numId="38">
    <w:abstractNumId w:val="23"/>
  </w:num>
  <w:num w:numId="39">
    <w:abstractNumId w:val="31"/>
  </w:num>
  <w:num w:numId="40">
    <w:abstractNumId w:val="32"/>
  </w:num>
  <w:num w:numId="41">
    <w:abstractNumId w:val="35"/>
  </w:num>
  <w:num w:numId="42">
    <w:abstractNumId w:val="37"/>
  </w:num>
  <w:num w:numId="43">
    <w:abstractNumId w:val="40"/>
  </w:num>
  <w:num w:numId="44">
    <w:abstractNumId w:val="10"/>
  </w:num>
  <w:num w:numId="4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0C"/>
    <w:rsid w:val="00001B8F"/>
    <w:rsid w:val="000049D8"/>
    <w:rsid w:val="0001010D"/>
    <w:rsid w:val="00014404"/>
    <w:rsid w:val="000144A9"/>
    <w:rsid w:val="00022AD1"/>
    <w:rsid w:val="000247D4"/>
    <w:rsid w:val="00033390"/>
    <w:rsid w:val="00052DFC"/>
    <w:rsid w:val="00057EE8"/>
    <w:rsid w:val="000655CC"/>
    <w:rsid w:val="000728D0"/>
    <w:rsid w:val="000828FF"/>
    <w:rsid w:val="000833BA"/>
    <w:rsid w:val="00093F37"/>
    <w:rsid w:val="000944AF"/>
    <w:rsid w:val="000A5B54"/>
    <w:rsid w:val="000A6F95"/>
    <w:rsid w:val="000B6812"/>
    <w:rsid w:val="000B743A"/>
    <w:rsid w:val="000C7CBB"/>
    <w:rsid w:val="000D56B4"/>
    <w:rsid w:val="000D7979"/>
    <w:rsid w:val="000E3C29"/>
    <w:rsid w:val="000F5CB3"/>
    <w:rsid w:val="001211ED"/>
    <w:rsid w:val="00121307"/>
    <w:rsid w:val="0012435E"/>
    <w:rsid w:val="00125D06"/>
    <w:rsid w:val="00133E66"/>
    <w:rsid w:val="001361FF"/>
    <w:rsid w:val="00143570"/>
    <w:rsid w:val="00155B83"/>
    <w:rsid w:val="0018199C"/>
    <w:rsid w:val="001A7AEE"/>
    <w:rsid w:val="001C1786"/>
    <w:rsid w:val="001E3343"/>
    <w:rsid w:val="001E455B"/>
    <w:rsid w:val="001F0EE0"/>
    <w:rsid w:val="00200CD6"/>
    <w:rsid w:val="00204DB7"/>
    <w:rsid w:val="002104D6"/>
    <w:rsid w:val="0021577E"/>
    <w:rsid w:val="002407FB"/>
    <w:rsid w:val="00240E9A"/>
    <w:rsid w:val="00257D65"/>
    <w:rsid w:val="002B1B9D"/>
    <w:rsid w:val="002B21ED"/>
    <w:rsid w:val="002C1EC9"/>
    <w:rsid w:val="002C5C31"/>
    <w:rsid w:val="002C66D0"/>
    <w:rsid w:val="002D7281"/>
    <w:rsid w:val="002D7B03"/>
    <w:rsid w:val="002E1208"/>
    <w:rsid w:val="002E71AA"/>
    <w:rsid w:val="00311F62"/>
    <w:rsid w:val="00312B8D"/>
    <w:rsid w:val="00326384"/>
    <w:rsid w:val="0033139C"/>
    <w:rsid w:val="00350C11"/>
    <w:rsid w:val="00351D0C"/>
    <w:rsid w:val="00360465"/>
    <w:rsid w:val="00387919"/>
    <w:rsid w:val="003A6B60"/>
    <w:rsid w:val="003C1623"/>
    <w:rsid w:val="003C5E08"/>
    <w:rsid w:val="003C64E6"/>
    <w:rsid w:val="003C7744"/>
    <w:rsid w:val="003D32BE"/>
    <w:rsid w:val="003D4311"/>
    <w:rsid w:val="003F75FC"/>
    <w:rsid w:val="004025B1"/>
    <w:rsid w:val="0041590B"/>
    <w:rsid w:val="00416970"/>
    <w:rsid w:val="00417B62"/>
    <w:rsid w:val="00445178"/>
    <w:rsid w:val="00473456"/>
    <w:rsid w:val="00473AB4"/>
    <w:rsid w:val="00494B43"/>
    <w:rsid w:val="004B1F1C"/>
    <w:rsid w:val="004B21DD"/>
    <w:rsid w:val="004B5E08"/>
    <w:rsid w:val="004C3E51"/>
    <w:rsid w:val="004C5E12"/>
    <w:rsid w:val="0050686B"/>
    <w:rsid w:val="00510627"/>
    <w:rsid w:val="00513921"/>
    <w:rsid w:val="00523B7B"/>
    <w:rsid w:val="00524F22"/>
    <w:rsid w:val="00532A1E"/>
    <w:rsid w:val="00543346"/>
    <w:rsid w:val="00556468"/>
    <w:rsid w:val="0057289F"/>
    <w:rsid w:val="00584F5C"/>
    <w:rsid w:val="005940CD"/>
    <w:rsid w:val="005A2B8E"/>
    <w:rsid w:val="005A48CF"/>
    <w:rsid w:val="005A6899"/>
    <w:rsid w:val="005B519E"/>
    <w:rsid w:val="005B5B00"/>
    <w:rsid w:val="005E1078"/>
    <w:rsid w:val="005E6BEE"/>
    <w:rsid w:val="005F506A"/>
    <w:rsid w:val="00605DCE"/>
    <w:rsid w:val="00610787"/>
    <w:rsid w:val="00611930"/>
    <w:rsid w:val="0061560C"/>
    <w:rsid w:val="0064750E"/>
    <w:rsid w:val="00650DE3"/>
    <w:rsid w:val="0067096F"/>
    <w:rsid w:val="00672A48"/>
    <w:rsid w:val="00674AC6"/>
    <w:rsid w:val="00686559"/>
    <w:rsid w:val="00691A33"/>
    <w:rsid w:val="0069215F"/>
    <w:rsid w:val="006933D1"/>
    <w:rsid w:val="00694217"/>
    <w:rsid w:val="006949F1"/>
    <w:rsid w:val="006A36FE"/>
    <w:rsid w:val="006A7D39"/>
    <w:rsid w:val="006C2215"/>
    <w:rsid w:val="006C7D6A"/>
    <w:rsid w:val="006E0A92"/>
    <w:rsid w:val="00703255"/>
    <w:rsid w:val="00707132"/>
    <w:rsid w:val="00721B49"/>
    <w:rsid w:val="00743E19"/>
    <w:rsid w:val="00752038"/>
    <w:rsid w:val="00782675"/>
    <w:rsid w:val="00794F43"/>
    <w:rsid w:val="00795B7E"/>
    <w:rsid w:val="007A1EAC"/>
    <w:rsid w:val="007A5A28"/>
    <w:rsid w:val="007A65A6"/>
    <w:rsid w:val="007B2A06"/>
    <w:rsid w:val="007B70C3"/>
    <w:rsid w:val="007C7745"/>
    <w:rsid w:val="007D0D68"/>
    <w:rsid w:val="007E3DF9"/>
    <w:rsid w:val="00803C28"/>
    <w:rsid w:val="00816435"/>
    <w:rsid w:val="00834A19"/>
    <w:rsid w:val="00846E94"/>
    <w:rsid w:val="008702DF"/>
    <w:rsid w:val="008760FF"/>
    <w:rsid w:val="00876C83"/>
    <w:rsid w:val="00892512"/>
    <w:rsid w:val="008947BD"/>
    <w:rsid w:val="008A5BC8"/>
    <w:rsid w:val="008B0C58"/>
    <w:rsid w:val="008B6FEF"/>
    <w:rsid w:val="008B72FC"/>
    <w:rsid w:val="008C0A59"/>
    <w:rsid w:val="008D61D1"/>
    <w:rsid w:val="008E162F"/>
    <w:rsid w:val="008F43B4"/>
    <w:rsid w:val="008F6629"/>
    <w:rsid w:val="00916FB0"/>
    <w:rsid w:val="00924E7B"/>
    <w:rsid w:val="009504AA"/>
    <w:rsid w:val="0097654C"/>
    <w:rsid w:val="00980196"/>
    <w:rsid w:val="0098027E"/>
    <w:rsid w:val="00997EA5"/>
    <w:rsid w:val="009B144A"/>
    <w:rsid w:val="009B5D31"/>
    <w:rsid w:val="009D6FE0"/>
    <w:rsid w:val="009E06C6"/>
    <w:rsid w:val="009E3F3B"/>
    <w:rsid w:val="009F617F"/>
    <w:rsid w:val="00A13870"/>
    <w:rsid w:val="00A43EC4"/>
    <w:rsid w:val="00A44A02"/>
    <w:rsid w:val="00A44D81"/>
    <w:rsid w:val="00A4505D"/>
    <w:rsid w:val="00A63A14"/>
    <w:rsid w:val="00A81DE4"/>
    <w:rsid w:val="00A87F8C"/>
    <w:rsid w:val="00A934E6"/>
    <w:rsid w:val="00AB00D0"/>
    <w:rsid w:val="00AD5EF4"/>
    <w:rsid w:val="00AF01C2"/>
    <w:rsid w:val="00B00B5D"/>
    <w:rsid w:val="00B02CEE"/>
    <w:rsid w:val="00B03EFC"/>
    <w:rsid w:val="00B05774"/>
    <w:rsid w:val="00B1093B"/>
    <w:rsid w:val="00B35750"/>
    <w:rsid w:val="00B40669"/>
    <w:rsid w:val="00B4102F"/>
    <w:rsid w:val="00B4515F"/>
    <w:rsid w:val="00B45A3D"/>
    <w:rsid w:val="00B74518"/>
    <w:rsid w:val="00B91D02"/>
    <w:rsid w:val="00BA1A6D"/>
    <w:rsid w:val="00BB23B4"/>
    <w:rsid w:val="00BB43A0"/>
    <w:rsid w:val="00BC1504"/>
    <w:rsid w:val="00BC190E"/>
    <w:rsid w:val="00C1051F"/>
    <w:rsid w:val="00C25ACF"/>
    <w:rsid w:val="00C44E19"/>
    <w:rsid w:val="00C45736"/>
    <w:rsid w:val="00C5249C"/>
    <w:rsid w:val="00C6014D"/>
    <w:rsid w:val="00C8159F"/>
    <w:rsid w:val="00C845A6"/>
    <w:rsid w:val="00CA408F"/>
    <w:rsid w:val="00CC22CB"/>
    <w:rsid w:val="00D51BC0"/>
    <w:rsid w:val="00D52212"/>
    <w:rsid w:val="00D52C36"/>
    <w:rsid w:val="00D63CF7"/>
    <w:rsid w:val="00D91815"/>
    <w:rsid w:val="00DA04BA"/>
    <w:rsid w:val="00DA2B0B"/>
    <w:rsid w:val="00DA39C4"/>
    <w:rsid w:val="00DB1223"/>
    <w:rsid w:val="00DB3B2B"/>
    <w:rsid w:val="00DC1BC2"/>
    <w:rsid w:val="00DC4C8B"/>
    <w:rsid w:val="00DF3405"/>
    <w:rsid w:val="00E00DC7"/>
    <w:rsid w:val="00E03DA3"/>
    <w:rsid w:val="00E115D5"/>
    <w:rsid w:val="00E304A1"/>
    <w:rsid w:val="00E31A97"/>
    <w:rsid w:val="00E377AA"/>
    <w:rsid w:val="00E415EF"/>
    <w:rsid w:val="00E45779"/>
    <w:rsid w:val="00E46A5C"/>
    <w:rsid w:val="00E51E99"/>
    <w:rsid w:val="00E5631F"/>
    <w:rsid w:val="00E568BC"/>
    <w:rsid w:val="00E57C77"/>
    <w:rsid w:val="00E57E13"/>
    <w:rsid w:val="00E8553C"/>
    <w:rsid w:val="00E867BE"/>
    <w:rsid w:val="00EC1671"/>
    <w:rsid w:val="00ED574C"/>
    <w:rsid w:val="00EE6B2F"/>
    <w:rsid w:val="00EF1004"/>
    <w:rsid w:val="00EF1318"/>
    <w:rsid w:val="00EF7C59"/>
    <w:rsid w:val="00F00345"/>
    <w:rsid w:val="00F0050F"/>
    <w:rsid w:val="00F24CA1"/>
    <w:rsid w:val="00F307AF"/>
    <w:rsid w:val="00F31DA1"/>
    <w:rsid w:val="00F34E9A"/>
    <w:rsid w:val="00F42932"/>
    <w:rsid w:val="00F75C15"/>
    <w:rsid w:val="00FA5EB8"/>
    <w:rsid w:val="00FB5762"/>
    <w:rsid w:val="00FC00FE"/>
    <w:rsid w:val="00FC4823"/>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BEBD27"/>
  <w15:docId w15:val="{BDEA098A-F4CA-4D0D-8A0D-8EE0774C7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1">
    <w:name w:val="heading 1"/>
    <w:basedOn w:val="Normal"/>
    <w:next w:val="Normal"/>
    <w:link w:val="Ttulo1Car"/>
    <w:uiPriority w:val="9"/>
    <w:qFormat/>
    <w:rsid w:val="007B70C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1"/>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customStyle="1" w:styleId="Tablanormal12">
    <w:name w:val="Tabla normal 12"/>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Textoindependiente">
    <w:name w:val="Body Text"/>
    <w:basedOn w:val="Normal"/>
    <w:link w:val="TextoindependienteCar"/>
    <w:uiPriority w:val="1"/>
    <w:qFormat/>
    <w:rsid w:val="003D4311"/>
    <w:pPr>
      <w:widowControl w:val="0"/>
      <w:autoSpaceDE w:val="0"/>
      <w:autoSpaceDN w:val="0"/>
    </w:pPr>
    <w:rPr>
      <w:rFonts w:ascii="Arial" w:eastAsia="Arial" w:hAnsi="Arial"/>
      <w:sz w:val="22"/>
      <w:szCs w:val="22"/>
      <w:lang w:val="es-ES" w:eastAsia="es-ES" w:bidi="es-ES"/>
    </w:rPr>
  </w:style>
  <w:style w:type="character" w:customStyle="1" w:styleId="TextoindependienteCar">
    <w:name w:val="Texto independiente Car"/>
    <w:basedOn w:val="Fuentedeprrafopredeter"/>
    <w:link w:val="Textoindependiente"/>
    <w:uiPriority w:val="1"/>
    <w:rsid w:val="003D4311"/>
    <w:rPr>
      <w:rFonts w:ascii="Arial" w:eastAsia="Arial" w:hAnsi="Arial" w:cs="Arial"/>
      <w:lang w:val="es-ES" w:eastAsia="es-ES" w:bidi="es-ES"/>
    </w:rPr>
  </w:style>
  <w:style w:type="character" w:customStyle="1" w:styleId="Ttulo1Car">
    <w:name w:val="Título 1 Car"/>
    <w:basedOn w:val="Fuentedeprrafopredeter"/>
    <w:link w:val="Ttulo1"/>
    <w:uiPriority w:val="9"/>
    <w:rsid w:val="007B70C3"/>
    <w:rPr>
      <w:rFonts w:asciiTheme="majorHAnsi" w:eastAsiaTheme="majorEastAsia" w:hAnsiTheme="majorHAnsi" w:cstheme="majorBidi"/>
      <w:color w:val="2E74B5" w:themeColor="accent1" w:themeShade="BF"/>
      <w:sz w:val="32"/>
      <w:szCs w:val="32"/>
      <w:lang w:eastAsia="es-CO"/>
    </w:rPr>
  </w:style>
  <w:style w:type="table" w:customStyle="1" w:styleId="Tablaconcuadrcula1">
    <w:name w:val="Tabla con cuadrícula1"/>
    <w:basedOn w:val="Tablanormal"/>
    <w:next w:val="Tablaconcuadrcula"/>
    <w:uiPriority w:val="59"/>
    <w:rsid w:val="005E6B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CARRA~1\AppData\Local\Temp\Plantilla%20Procedimiento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20DA4E08A294EA593C24F6457F754B5"/>
        <w:category>
          <w:name w:val="General"/>
          <w:gallery w:val="placeholder"/>
        </w:category>
        <w:types>
          <w:type w:val="bbPlcHdr"/>
        </w:types>
        <w:behaviors>
          <w:behavior w:val="content"/>
        </w:behaviors>
        <w:guid w:val="{BE2EAB11-C7AB-48D0-BE41-85ED1B1F6F45}"/>
      </w:docPartPr>
      <w:docPartBody>
        <w:p w:rsidR="005F2BD5" w:rsidRDefault="00896F3F">
          <w:pPr>
            <w:pStyle w:val="120DA4E08A294EA593C24F6457F754B5"/>
          </w:pPr>
          <w:r w:rsidRPr="00E05B91">
            <w:rPr>
              <w:rStyle w:val="Textodelmarcadordeposicin"/>
            </w:rPr>
            <w:t>Haga clic o pulse aquí para escribir texto.</w:t>
          </w:r>
        </w:p>
      </w:docPartBody>
    </w:docPart>
    <w:docPart>
      <w:docPartPr>
        <w:name w:val="0E234E5404E740529DF7FB77612B0CAF"/>
        <w:category>
          <w:name w:val="General"/>
          <w:gallery w:val="placeholder"/>
        </w:category>
        <w:types>
          <w:type w:val="bbPlcHdr"/>
        </w:types>
        <w:behaviors>
          <w:behavior w:val="content"/>
        </w:behaviors>
        <w:guid w:val="{F32F6B31-E2DE-4947-A329-B344AD11BEFB}"/>
      </w:docPartPr>
      <w:docPartBody>
        <w:p w:rsidR="005F2BD5" w:rsidRDefault="00896F3F">
          <w:pPr>
            <w:pStyle w:val="0E234E5404E740529DF7FB77612B0CAF"/>
          </w:pPr>
          <w:r w:rsidRPr="00E05B91">
            <w:rPr>
              <w:rStyle w:val="Textodelmarcadordeposicin"/>
            </w:rPr>
            <w:t>Haga clic o pulse aquí para escribir texto.</w:t>
          </w:r>
        </w:p>
      </w:docPartBody>
    </w:docPart>
    <w:docPart>
      <w:docPartPr>
        <w:name w:val="7EEFF34508ED41B38121AAC47561C3D0"/>
        <w:category>
          <w:name w:val="General"/>
          <w:gallery w:val="placeholder"/>
        </w:category>
        <w:types>
          <w:type w:val="bbPlcHdr"/>
        </w:types>
        <w:behaviors>
          <w:behavior w:val="content"/>
        </w:behaviors>
        <w:guid w:val="{C77D60F1-F200-47B5-AF19-74F0C6DE1612}"/>
      </w:docPartPr>
      <w:docPartBody>
        <w:p w:rsidR="005F2BD5" w:rsidRDefault="00896F3F">
          <w:pPr>
            <w:pStyle w:val="7EEFF34508ED41B38121AAC47561C3D0"/>
          </w:pPr>
          <w:r w:rsidRPr="00E05B91">
            <w:rPr>
              <w:rStyle w:val="Textodelmarcadordeposicin"/>
            </w:rPr>
            <w:t>Haga clic o pulse aquí para escribir texto.</w:t>
          </w:r>
        </w:p>
      </w:docPartBody>
    </w:docPart>
    <w:docPart>
      <w:docPartPr>
        <w:name w:val="C1C1DF670CDD4249AC963145582B47CD"/>
        <w:category>
          <w:name w:val="General"/>
          <w:gallery w:val="placeholder"/>
        </w:category>
        <w:types>
          <w:type w:val="bbPlcHdr"/>
        </w:types>
        <w:behaviors>
          <w:behavior w:val="content"/>
        </w:behaviors>
        <w:guid w:val="{9B8F4A26-F5F0-4DFE-A803-B67644928E52}"/>
      </w:docPartPr>
      <w:docPartBody>
        <w:p w:rsidR="005F2BD5" w:rsidRDefault="00896F3F">
          <w:pPr>
            <w:pStyle w:val="C1C1DF670CDD4249AC963145582B47CD"/>
          </w:pPr>
          <w:r w:rsidRPr="00E05B91">
            <w:rPr>
              <w:rStyle w:val="Textodelmarcadordeposicin"/>
            </w:rPr>
            <w:t>Haga clic o pulse aquí para escribir texto.</w:t>
          </w:r>
        </w:p>
      </w:docPartBody>
    </w:docPart>
    <w:docPart>
      <w:docPartPr>
        <w:name w:val="810344100D9B4FE78CDE0B66EBF89AE5"/>
        <w:category>
          <w:name w:val="General"/>
          <w:gallery w:val="placeholder"/>
        </w:category>
        <w:types>
          <w:type w:val="bbPlcHdr"/>
        </w:types>
        <w:behaviors>
          <w:behavior w:val="content"/>
        </w:behaviors>
        <w:guid w:val="{D158D219-AE64-48EE-880A-B1263B9BBF67}"/>
      </w:docPartPr>
      <w:docPartBody>
        <w:p w:rsidR="00187C84" w:rsidRDefault="00ED2660" w:rsidP="00ED2660">
          <w:pPr>
            <w:pStyle w:val="810344100D9B4FE78CDE0B66EBF89AE5"/>
          </w:pPr>
          <w:r w:rsidRPr="00E05B91">
            <w:rPr>
              <w:rStyle w:val="Textodelmarcadordeposicin"/>
            </w:rPr>
            <w:t>Haga clic o pulse aquí para escribir texto.</w:t>
          </w:r>
        </w:p>
      </w:docPartBody>
    </w:docPart>
    <w:docPart>
      <w:docPartPr>
        <w:name w:val="451EABC17CDE49ECB4CB5CE56A9FDFE0"/>
        <w:category>
          <w:name w:val="General"/>
          <w:gallery w:val="placeholder"/>
        </w:category>
        <w:types>
          <w:type w:val="bbPlcHdr"/>
        </w:types>
        <w:behaviors>
          <w:behavior w:val="content"/>
        </w:behaviors>
        <w:guid w:val="{0CA00839-56DD-4E06-B7AE-7FCFE7FDC705}"/>
      </w:docPartPr>
      <w:docPartBody>
        <w:p w:rsidR="00187C84" w:rsidRDefault="00ED2660" w:rsidP="00ED2660">
          <w:pPr>
            <w:pStyle w:val="451EABC17CDE49ECB4CB5CE56A9FDFE0"/>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F3F"/>
    <w:rsid w:val="00187C84"/>
    <w:rsid w:val="00390603"/>
    <w:rsid w:val="005C17F2"/>
    <w:rsid w:val="005F2BD5"/>
    <w:rsid w:val="00644F3C"/>
    <w:rsid w:val="00866D5E"/>
    <w:rsid w:val="00896F3F"/>
    <w:rsid w:val="008D561D"/>
    <w:rsid w:val="009C7EE2"/>
    <w:rsid w:val="00C76434"/>
    <w:rsid w:val="00ED2660"/>
    <w:rsid w:val="00F3371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ED2660"/>
    <w:rPr>
      <w:color w:val="808080"/>
    </w:rPr>
  </w:style>
  <w:style w:type="paragraph" w:customStyle="1" w:styleId="120DA4E08A294EA593C24F6457F754B5">
    <w:name w:val="120DA4E08A294EA593C24F6457F754B5"/>
  </w:style>
  <w:style w:type="paragraph" w:customStyle="1" w:styleId="0E234E5404E740529DF7FB77612B0CAF">
    <w:name w:val="0E234E5404E740529DF7FB77612B0CAF"/>
  </w:style>
  <w:style w:type="paragraph" w:customStyle="1" w:styleId="7EEFF34508ED41B38121AAC47561C3D0">
    <w:name w:val="7EEFF34508ED41B38121AAC47561C3D0"/>
  </w:style>
  <w:style w:type="paragraph" w:customStyle="1" w:styleId="C1C1DF670CDD4249AC963145582B47CD">
    <w:name w:val="C1C1DF670CDD4249AC963145582B47CD"/>
  </w:style>
  <w:style w:type="paragraph" w:customStyle="1" w:styleId="62CA3DF26F344B869A4136A2AC00D44E">
    <w:name w:val="62CA3DF26F344B869A4136A2AC00D44E"/>
  </w:style>
  <w:style w:type="paragraph" w:customStyle="1" w:styleId="2CACC8C8BE6F4DA88D75CA474BE99F87">
    <w:name w:val="2CACC8C8BE6F4DA88D75CA474BE99F87"/>
  </w:style>
  <w:style w:type="paragraph" w:customStyle="1" w:styleId="D6961DFE267B451CB2FD8D0DBA3B6B53">
    <w:name w:val="D6961DFE267B451CB2FD8D0DBA3B6B53"/>
  </w:style>
  <w:style w:type="paragraph" w:customStyle="1" w:styleId="D1D6F7312BAF420D8463AE487C2140E2">
    <w:name w:val="D1D6F7312BAF420D8463AE487C2140E2"/>
  </w:style>
  <w:style w:type="paragraph" w:customStyle="1" w:styleId="E81059A09EF5404F8F36A08D02ADADF9">
    <w:name w:val="E81059A09EF5404F8F36A08D02ADADF9"/>
  </w:style>
  <w:style w:type="paragraph" w:customStyle="1" w:styleId="507B6EB3BF714831A75A0A4BDE5B886F">
    <w:name w:val="507B6EB3BF714831A75A0A4BDE5B886F"/>
  </w:style>
  <w:style w:type="paragraph" w:customStyle="1" w:styleId="698C81919CCB4087AA9A74AB40ADBAD6">
    <w:name w:val="698C81919CCB4087AA9A74AB40ADBAD6"/>
  </w:style>
  <w:style w:type="paragraph" w:customStyle="1" w:styleId="12A0E2B49F704F0D8ADF765407BA4FC2">
    <w:name w:val="12A0E2B49F704F0D8ADF765407BA4FC2"/>
  </w:style>
  <w:style w:type="paragraph" w:customStyle="1" w:styleId="F1E582DEFD1A4356852CBFA83F135B90">
    <w:name w:val="F1E582DEFD1A4356852CBFA83F135B90"/>
  </w:style>
  <w:style w:type="paragraph" w:customStyle="1" w:styleId="F2ED17FD37804B1BBA2D3C986B5DEB6B">
    <w:name w:val="F2ED17FD37804B1BBA2D3C986B5DEB6B"/>
  </w:style>
  <w:style w:type="paragraph" w:customStyle="1" w:styleId="22446971D9E24499ACC1DB2863FA0E17">
    <w:name w:val="22446971D9E24499ACC1DB2863FA0E17"/>
  </w:style>
  <w:style w:type="paragraph" w:customStyle="1" w:styleId="B6C00E200E314D2F8382D235A6DBC03F">
    <w:name w:val="B6C00E200E314D2F8382D235A6DBC03F"/>
  </w:style>
  <w:style w:type="paragraph" w:customStyle="1" w:styleId="810344100D9B4FE78CDE0B66EBF89AE5">
    <w:name w:val="810344100D9B4FE78CDE0B66EBF89AE5"/>
    <w:rsid w:val="00ED2660"/>
  </w:style>
  <w:style w:type="paragraph" w:customStyle="1" w:styleId="451EABC17CDE49ECB4CB5CE56A9FDFE0">
    <w:name w:val="451EABC17CDE49ECB4CB5CE56A9FDFE0"/>
    <w:rsid w:val="00ED266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610EE3-0C2E-4BB9-B5DE-3987CE073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Procedimientos</Template>
  <TotalTime>3</TotalTime>
  <Pages>1</Pages>
  <Words>967</Words>
  <Characters>5320</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6275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Johana Catherine Carranza Barbosa</dc:creator>
  <cp:keywords/>
  <dc:description/>
  <cp:lastModifiedBy>Jairo Rico Bolivar</cp:lastModifiedBy>
  <cp:revision>5</cp:revision>
  <cp:lastPrinted>2019-06-11T14:44:00Z</cp:lastPrinted>
  <dcterms:created xsi:type="dcterms:W3CDTF">2023-06-20T15:33:00Z</dcterms:created>
  <dcterms:modified xsi:type="dcterms:W3CDTF">2023-07-11T13:23:00Z</dcterms:modified>
</cp:coreProperties>
</file>