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6F52FAA" w14:textId="56BB4648" w:rsidR="00086205" w:rsidRDefault="00086205" w:rsidP="00095632">
      <w:pPr>
        <w:spacing w:after="160" w:line="259" w:lineRule="auto"/>
        <w:rPr>
          <w:b/>
          <w:sz w:val="32"/>
          <w:szCs w:val="32"/>
        </w:rPr>
      </w:pPr>
    </w:p>
    <w:p w14:paraId="698429D2" w14:textId="0E454C30" w:rsidR="004858C6" w:rsidRDefault="004858C6" w:rsidP="00095632">
      <w:pPr>
        <w:spacing w:after="160" w:line="259" w:lineRule="auto"/>
        <w:rPr>
          <w:b/>
          <w:sz w:val="32"/>
          <w:szCs w:val="32"/>
        </w:rPr>
      </w:pPr>
    </w:p>
    <w:p w14:paraId="13887A53" w14:textId="75C96E0F" w:rsidR="004858C6" w:rsidRDefault="004858C6" w:rsidP="00095632">
      <w:pPr>
        <w:spacing w:after="160" w:line="259" w:lineRule="auto"/>
        <w:rPr>
          <w:b/>
          <w:sz w:val="32"/>
          <w:szCs w:val="32"/>
        </w:rPr>
      </w:pPr>
    </w:p>
    <w:p w14:paraId="4B902039" w14:textId="7330FE66" w:rsidR="004858C6" w:rsidRDefault="004858C6" w:rsidP="00095632">
      <w:pPr>
        <w:spacing w:after="160" w:line="259" w:lineRule="auto"/>
        <w:rPr>
          <w:b/>
          <w:sz w:val="32"/>
          <w:szCs w:val="32"/>
        </w:rPr>
      </w:pPr>
      <w:bookmarkStart w:id="0" w:name="_GoBack"/>
      <w:bookmarkEnd w:id="0"/>
    </w:p>
    <w:p w14:paraId="399C8B23" w14:textId="45928FC3" w:rsidR="004858C6" w:rsidRDefault="004858C6" w:rsidP="00095632">
      <w:pPr>
        <w:spacing w:after="160" w:line="259" w:lineRule="auto"/>
        <w:rPr>
          <w:b/>
          <w:sz w:val="32"/>
          <w:szCs w:val="32"/>
        </w:rPr>
      </w:pPr>
    </w:p>
    <w:p w14:paraId="22A201B6" w14:textId="3C285CBD" w:rsidR="004858C6" w:rsidRDefault="004858C6" w:rsidP="00095632">
      <w:pPr>
        <w:spacing w:after="160" w:line="259" w:lineRule="auto"/>
        <w:rPr>
          <w:b/>
          <w:sz w:val="32"/>
          <w:szCs w:val="32"/>
        </w:rPr>
      </w:pPr>
    </w:p>
    <w:p w14:paraId="737A8C48" w14:textId="3F64AD41" w:rsidR="004858C6" w:rsidRDefault="004858C6" w:rsidP="00095632">
      <w:pPr>
        <w:spacing w:after="160" w:line="259" w:lineRule="auto"/>
        <w:rPr>
          <w:b/>
          <w:sz w:val="32"/>
          <w:szCs w:val="32"/>
        </w:rPr>
      </w:pPr>
    </w:p>
    <w:p w14:paraId="14575D46" w14:textId="77777777" w:rsidR="004858C6" w:rsidRPr="005D6F6B" w:rsidRDefault="004858C6" w:rsidP="00095632">
      <w:pPr>
        <w:spacing w:after="160" w:line="259" w:lineRule="auto"/>
        <w:rPr>
          <w:b/>
          <w:sz w:val="32"/>
          <w:szCs w:val="32"/>
        </w:rPr>
      </w:pPr>
    </w:p>
    <w:p w14:paraId="073247E1" w14:textId="77777777" w:rsidR="00086205" w:rsidRPr="005D6F6B" w:rsidRDefault="00A44A8E">
      <w:pPr>
        <w:spacing w:after="160" w:line="259" w:lineRule="auto"/>
        <w:jc w:val="center"/>
        <w:rPr>
          <w:b/>
          <w:sz w:val="32"/>
          <w:szCs w:val="32"/>
        </w:rPr>
      </w:pPr>
      <w:r w:rsidRPr="005D6F6B">
        <w:rPr>
          <w:b/>
          <w:sz w:val="32"/>
          <w:szCs w:val="32"/>
        </w:rPr>
        <w:t xml:space="preserve">PROTOCOLOS </w:t>
      </w:r>
    </w:p>
    <w:p w14:paraId="2EFC4247" w14:textId="77777777" w:rsidR="00086205" w:rsidRPr="005D6F6B" w:rsidRDefault="00A44A8E">
      <w:pPr>
        <w:spacing w:after="160" w:line="259" w:lineRule="auto"/>
        <w:jc w:val="center"/>
        <w:rPr>
          <w:b/>
          <w:sz w:val="32"/>
          <w:szCs w:val="32"/>
        </w:rPr>
      </w:pPr>
      <w:r w:rsidRPr="005D6F6B">
        <w:rPr>
          <w:b/>
          <w:sz w:val="32"/>
          <w:szCs w:val="32"/>
        </w:rPr>
        <w:t>SERVICIO DE PSICOLOGÍA</w:t>
      </w:r>
    </w:p>
    <w:p w14:paraId="4E335174" w14:textId="634F97DB" w:rsidR="00086205" w:rsidRPr="002E7CE7" w:rsidRDefault="00086205">
      <w:pPr>
        <w:rPr>
          <w:szCs w:val="22"/>
        </w:rPr>
      </w:pPr>
    </w:p>
    <w:p w14:paraId="21C8B352" w14:textId="77777777" w:rsidR="00086205" w:rsidRPr="002E7CE7" w:rsidRDefault="00086205">
      <w:pPr>
        <w:rPr>
          <w:szCs w:val="22"/>
        </w:rPr>
      </w:pPr>
    </w:p>
    <w:p w14:paraId="6D5C9DDB" w14:textId="1CE1D28D" w:rsidR="00086205" w:rsidRDefault="00A44A8E" w:rsidP="00A34CC4">
      <w:pPr>
        <w:tabs>
          <w:tab w:val="left" w:pos="5204"/>
        </w:tabs>
        <w:rPr>
          <w:szCs w:val="22"/>
        </w:rPr>
      </w:pPr>
      <w:r w:rsidRPr="002E7CE7">
        <w:rPr>
          <w:szCs w:val="22"/>
        </w:rPr>
        <w:tab/>
      </w:r>
    </w:p>
    <w:p w14:paraId="1E572345" w14:textId="0FF0E2D0" w:rsidR="00A34CC4" w:rsidRDefault="00A34CC4" w:rsidP="00A34CC4">
      <w:pPr>
        <w:tabs>
          <w:tab w:val="left" w:pos="5204"/>
        </w:tabs>
        <w:rPr>
          <w:szCs w:val="22"/>
        </w:rPr>
      </w:pPr>
    </w:p>
    <w:p w14:paraId="273A09C0" w14:textId="7894C976" w:rsidR="00A34CC4" w:rsidRDefault="00A34CC4" w:rsidP="00A34CC4">
      <w:pPr>
        <w:tabs>
          <w:tab w:val="left" w:pos="5204"/>
        </w:tabs>
        <w:rPr>
          <w:szCs w:val="22"/>
        </w:rPr>
      </w:pPr>
    </w:p>
    <w:p w14:paraId="2EA04FD8" w14:textId="5723E683" w:rsidR="00A34CC4" w:rsidRDefault="00A34CC4" w:rsidP="00A34CC4">
      <w:pPr>
        <w:tabs>
          <w:tab w:val="left" w:pos="5204"/>
        </w:tabs>
        <w:rPr>
          <w:szCs w:val="22"/>
        </w:rPr>
      </w:pPr>
    </w:p>
    <w:p w14:paraId="174F0FA7" w14:textId="4F1827E6" w:rsidR="00A34CC4" w:rsidRDefault="00A34CC4" w:rsidP="00A34CC4">
      <w:pPr>
        <w:tabs>
          <w:tab w:val="left" w:pos="5204"/>
        </w:tabs>
        <w:rPr>
          <w:szCs w:val="22"/>
        </w:rPr>
      </w:pPr>
    </w:p>
    <w:p w14:paraId="6CBF7F2A" w14:textId="097E5B95" w:rsidR="00A34CC4" w:rsidRDefault="00A34CC4" w:rsidP="00A34CC4">
      <w:pPr>
        <w:tabs>
          <w:tab w:val="left" w:pos="5204"/>
        </w:tabs>
        <w:rPr>
          <w:szCs w:val="22"/>
        </w:rPr>
      </w:pPr>
    </w:p>
    <w:p w14:paraId="4F8C1734" w14:textId="4C6308F2" w:rsidR="00A34CC4" w:rsidRDefault="00A34CC4" w:rsidP="00A34CC4">
      <w:pPr>
        <w:tabs>
          <w:tab w:val="left" w:pos="5204"/>
        </w:tabs>
        <w:rPr>
          <w:szCs w:val="22"/>
        </w:rPr>
      </w:pPr>
    </w:p>
    <w:p w14:paraId="0E5B0AB4" w14:textId="55B64640" w:rsidR="00A34CC4" w:rsidRDefault="00A34CC4" w:rsidP="00A34CC4">
      <w:pPr>
        <w:tabs>
          <w:tab w:val="left" w:pos="5204"/>
        </w:tabs>
        <w:rPr>
          <w:szCs w:val="22"/>
        </w:rPr>
      </w:pPr>
    </w:p>
    <w:p w14:paraId="4CB1DB31" w14:textId="5E32CDC0" w:rsidR="00A34CC4" w:rsidRDefault="00A34CC4" w:rsidP="00A34CC4">
      <w:pPr>
        <w:tabs>
          <w:tab w:val="left" w:pos="5204"/>
        </w:tabs>
        <w:rPr>
          <w:szCs w:val="22"/>
        </w:rPr>
      </w:pPr>
    </w:p>
    <w:p w14:paraId="5E0C2E9E" w14:textId="14654482" w:rsidR="00A34CC4" w:rsidRDefault="00A34CC4" w:rsidP="00A34CC4">
      <w:pPr>
        <w:tabs>
          <w:tab w:val="left" w:pos="5204"/>
        </w:tabs>
        <w:rPr>
          <w:szCs w:val="22"/>
        </w:rPr>
      </w:pPr>
    </w:p>
    <w:p w14:paraId="0C01F24A" w14:textId="41B8CA2A" w:rsidR="00A34CC4" w:rsidRDefault="00A34CC4" w:rsidP="00A34CC4">
      <w:pPr>
        <w:tabs>
          <w:tab w:val="left" w:pos="5204"/>
        </w:tabs>
        <w:rPr>
          <w:szCs w:val="22"/>
        </w:rPr>
      </w:pPr>
    </w:p>
    <w:p w14:paraId="69307975" w14:textId="03B0734C" w:rsidR="00A34CC4" w:rsidRDefault="00A34CC4" w:rsidP="00A34CC4">
      <w:pPr>
        <w:tabs>
          <w:tab w:val="left" w:pos="5204"/>
        </w:tabs>
        <w:rPr>
          <w:szCs w:val="22"/>
        </w:rPr>
      </w:pPr>
    </w:p>
    <w:p w14:paraId="2343CC67" w14:textId="7B05622F" w:rsidR="00A34CC4" w:rsidRDefault="00A34CC4" w:rsidP="00A34CC4">
      <w:pPr>
        <w:tabs>
          <w:tab w:val="left" w:pos="5204"/>
        </w:tabs>
        <w:rPr>
          <w:szCs w:val="22"/>
        </w:rPr>
      </w:pPr>
    </w:p>
    <w:p w14:paraId="18948BF4" w14:textId="15C9D241" w:rsidR="00A34CC4" w:rsidRDefault="00A34CC4" w:rsidP="00A34CC4">
      <w:pPr>
        <w:tabs>
          <w:tab w:val="left" w:pos="5204"/>
        </w:tabs>
        <w:rPr>
          <w:szCs w:val="22"/>
        </w:rPr>
      </w:pPr>
    </w:p>
    <w:p w14:paraId="7A93CD71" w14:textId="133D7358" w:rsidR="00A34CC4" w:rsidRDefault="00A34CC4" w:rsidP="00A34CC4">
      <w:pPr>
        <w:tabs>
          <w:tab w:val="left" w:pos="5204"/>
        </w:tabs>
        <w:rPr>
          <w:szCs w:val="22"/>
        </w:rPr>
      </w:pPr>
    </w:p>
    <w:p w14:paraId="377EC438" w14:textId="153A7C9A" w:rsidR="00A34CC4" w:rsidRDefault="00A34CC4" w:rsidP="00A34CC4">
      <w:pPr>
        <w:tabs>
          <w:tab w:val="left" w:pos="5204"/>
        </w:tabs>
        <w:rPr>
          <w:szCs w:val="22"/>
        </w:rPr>
      </w:pPr>
    </w:p>
    <w:p w14:paraId="7FCAD4C4" w14:textId="23516595" w:rsidR="00A34CC4" w:rsidRDefault="00A34CC4" w:rsidP="00A34CC4">
      <w:pPr>
        <w:tabs>
          <w:tab w:val="left" w:pos="5204"/>
        </w:tabs>
        <w:rPr>
          <w:szCs w:val="22"/>
        </w:rPr>
      </w:pPr>
    </w:p>
    <w:p w14:paraId="04B2BAB5" w14:textId="57B1605C" w:rsidR="00A34CC4" w:rsidRDefault="00A34CC4" w:rsidP="00A34CC4">
      <w:pPr>
        <w:tabs>
          <w:tab w:val="left" w:pos="5204"/>
        </w:tabs>
        <w:rPr>
          <w:szCs w:val="22"/>
        </w:rPr>
      </w:pPr>
    </w:p>
    <w:p w14:paraId="4ACA8283" w14:textId="77777777" w:rsidR="00A34CC4" w:rsidRPr="002E7CE7" w:rsidRDefault="00A34CC4" w:rsidP="00A34CC4">
      <w:pPr>
        <w:tabs>
          <w:tab w:val="left" w:pos="5204"/>
        </w:tabs>
        <w:rPr>
          <w:szCs w:val="22"/>
        </w:rPr>
      </w:pPr>
    </w:p>
    <w:p w14:paraId="1520DC7D" w14:textId="77777777" w:rsidR="00086205" w:rsidRPr="002E7CE7" w:rsidRDefault="00086205">
      <w:pPr>
        <w:rPr>
          <w:szCs w:val="22"/>
        </w:rPr>
      </w:pPr>
    </w:p>
    <w:p w14:paraId="179A8816" w14:textId="77777777" w:rsidR="00096670" w:rsidRDefault="00096670">
      <w:pPr>
        <w:keepNext/>
        <w:keepLines/>
        <w:pBdr>
          <w:top w:val="nil"/>
          <w:left w:val="nil"/>
          <w:bottom w:val="nil"/>
          <w:right w:val="nil"/>
          <w:between w:val="nil"/>
        </w:pBdr>
        <w:spacing w:before="240" w:after="120" w:line="259" w:lineRule="auto"/>
        <w:ind w:left="142" w:hanging="360"/>
        <w:jc w:val="center"/>
        <w:rPr>
          <w:rFonts w:eastAsia="Arial"/>
          <w:b/>
          <w:color w:val="000000"/>
          <w:szCs w:val="22"/>
        </w:rPr>
      </w:pPr>
    </w:p>
    <w:p w14:paraId="1E637DF3" w14:textId="77777777" w:rsidR="00096670" w:rsidRDefault="00096670">
      <w:pPr>
        <w:keepNext/>
        <w:keepLines/>
        <w:pBdr>
          <w:top w:val="nil"/>
          <w:left w:val="nil"/>
          <w:bottom w:val="nil"/>
          <w:right w:val="nil"/>
          <w:between w:val="nil"/>
        </w:pBdr>
        <w:spacing w:before="240" w:after="120" w:line="259" w:lineRule="auto"/>
        <w:ind w:left="142" w:hanging="360"/>
        <w:jc w:val="center"/>
        <w:rPr>
          <w:rFonts w:eastAsia="Arial"/>
          <w:b/>
          <w:color w:val="000000"/>
          <w:szCs w:val="22"/>
        </w:rPr>
      </w:pPr>
    </w:p>
    <w:p w14:paraId="28B759B0" w14:textId="77777777" w:rsidR="00086205" w:rsidRPr="002E7CE7" w:rsidRDefault="00A44A8E">
      <w:pPr>
        <w:keepNext/>
        <w:keepLines/>
        <w:pBdr>
          <w:top w:val="nil"/>
          <w:left w:val="nil"/>
          <w:bottom w:val="nil"/>
          <w:right w:val="nil"/>
          <w:between w:val="nil"/>
        </w:pBdr>
        <w:spacing w:before="240" w:after="120" w:line="259" w:lineRule="auto"/>
        <w:ind w:left="142" w:hanging="360"/>
        <w:jc w:val="center"/>
        <w:rPr>
          <w:rFonts w:eastAsia="Arial"/>
          <w:b/>
          <w:color w:val="000000"/>
          <w:szCs w:val="22"/>
        </w:rPr>
      </w:pPr>
      <w:r w:rsidRPr="002E7CE7">
        <w:rPr>
          <w:rFonts w:eastAsia="Arial"/>
          <w:b/>
          <w:color w:val="000000"/>
          <w:szCs w:val="22"/>
        </w:rPr>
        <w:t>CONTENIDO</w:t>
      </w:r>
    </w:p>
    <w:p w14:paraId="1CF88A35" w14:textId="77777777" w:rsidR="00086205" w:rsidRPr="002E7CE7" w:rsidRDefault="00086205">
      <w:pPr>
        <w:keepNext/>
        <w:keepLines/>
        <w:pBdr>
          <w:top w:val="nil"/>
          <w:left w:val="nil"/>
          <w:bottom w:val="nil"/>
          <w:right w:val="nil"/>
          <w:between w:val="nil"/>
        </w:pBdr>
        <w:spacing w:before="240" w:after="120" w:line="259" w:lineRule="auto"/>
        <w:ind w:left="142" w:hanging="360"/>
        <w:jc w:val="center"/>
        <w:rPr>
          <w:b/>
          <w:szCs w:val="22"/>
        </w:rPr>
      </w:pPr>
    </w:p>
    <w:p w14:paraId="05DAE1DC" w14:textId="77777777" w:rsidR="00086205" w:rsidRPr="002E7CE7" w:rsidRDefault="00086205">
      <w:pPr>
        <w:keepNext/>
        <w:keepLines/>
        <w:pBdr>
          <w:top w:val="nil"/>
          <w:left w:val="nil"/>
          <w:bottom w:val="nil"/>
          <w:right w:val="nil"/>
          <w:between w:val="nil"/>
        </w:pBdr>
        <w:spacing w:before="240" w:after="120" w:line="259" w:lineRule="auto"/>
        <w:ind w:left="142" w:hanging="360"/>
        <w:jc w:val="center"/>
        <w:rPr>
          <w:b/>
          <w:szCs w:val="22"/>
        </w:rPr>
      </w:pPr>
    </w:p>
    <w:sdt>
      <w:sdtPr>
        <w:rPr>
          <w:szCs w:val="22"/>
        </w:rPr>
        <w:id w:val="424695159"/>
        <w:docPartObj>
          <w:docPartGallery w:val="Table of Contents"/>
          <w:docPartUnique/>
        </w:docPartObj>
      </w:sdtPr>
      <w:sdtEndPr/>
      <w:sdtContent>
        <w:p w14:paraId="391756CA" w14:textId="07B4877B" w:rsidR="00086205" w:rsidRPr="002E7CE7" w:rsidRDefault="00A44A8E">
          <w:pPr>
            <w:tabs>
              <w:tab w:val="right" w:pos="8838"/>
            </w:tabs>
            <w:spacing w:before="80"/>
            <w:rPr>
              <w:noProof/>
              <w:szCs w:val="22"/>
            </w:rPr>
          </w:pPr>
          <w:r w:rsidRPr="002E7CE7">
            <w:rPr>
              <w:szCs w:val="22"/>
            </w:rPr>
            <w:fldChar w:fldCharType="begin"/>
          </w:r>
          <w:r w:rsidRPr="002E7CE7">
            <w:rPr>
              <w:szCs w:val="22"/>
            </w:rPr>
            <w:instrText xml:space="preserve"> TOC \h \u \z </w:instrText>
          </w:r>
          <w:r w:rsidRPr="002E7CE7">
            <w:rPr>
              <w:szCs w:val="22"/>
            </w:rPr>
            <w:fldChar w:fldCharType="separate"/>
          </w:r>
          <w:hyperlink w:anchor="_heading=h.gjdgxs">
            <w:r w:rsidRPr="002E7CE7">
              <w:rPr>
                <w:rFonts w:eastAsia="Arial"/>
                <w:b/>
                <w:noProof/>
                <w:color w:val="000000"/>
                <w:szCs w:val="22"/>
              </w:rPr>
              <w:t>I. GUÍA DE PRÁCTICA CLÍNICA PARA</w:t>
            </w:r>
            <w:r w:rsidR="00CA1C5F" w:rsidRPr="002E7CE7">
              <w:rPr>
                <w:noProof/>
                <w:szCs w:val="22"/>
              </w:rPr>
              <w:t xml:space="preserve"> </w:t>
            </w:r>
            <w:r w:rsidR="00CA1C5F" w:rsidRPr="002E7CE7">
              <w:rPr>
                <w:rFonts w:eastAsia="Arial"/>
                <w:b/>
                <w:noProof/>
                <w:color w:val="000000"/>
                <w:szCs w:val="22"/>
              </w:rPr>
              <w:t xml:space="preserve">PROBLEMAS RELACIONADOS CON LA ACENTUACIÓN DE RASGOS DE LA PERSONALIDAD </w:t>
            </w:r>
          </w:hyperlink>
          <w:r w:rsidRPr="002E7CE7">
            <w:rPr>
              <w:b/>
              <w:noProof/>
              <w:szCs w:val="22"/>
            </w:rPr>
            <w:t xml:space="preserve"> </w:t>
          </w:r>
          <w:hyperlink w:anchor="_heading=h.30j0zll">
            <w:r w:rsidRPr="002E7CE7">
              <w:rPr>
                <w:b/>
                <w:noProof/>
                <w:szCs w:val="22"/>
              </w:rPr>
              <w:t>(Z</w:t>
            </w:r>
            <w:r w:rsidR="00CA1C5F" w:rsidRPr="002E7CE7">
              <w:rPr>
                <w:b/>
                <w:noProof/>
                <w:szCs w:val="22"/>
              </w:rPr>
              <w:t>731</w:t>
            </w:r>
            <w:r w:rsidRPr="002E7CE7">
              <w:rPr>
                <w:b/>
                <w:noProof/>
                <w:szCs w:val="22"/>
              </w:rPr>
              <w:t>)</w:t>
            </w:r>
          </w:hyperlink>
          <w:r w:rsidRPr="002E7CE7">
            <w:rPr>
              <w:b/>
              <w:noProof/>
              <w:szCs w:val="22"/>
            </w:rPr>
            <w:tab/>
          </w:r>
          <w:r w:rsidR="00684CA4">
            <w:rPr>
              <w:noProof/>
              <w:szCs w:val="22"/>
            </w:rPr>
            <w:t>2</w:t>
          </w:r>
        </w:p>
        <w:p w14:paraId="4F69611E" w14:textId="33BE3BEC" w:rsidR="00086205" w:rsidRPr="002E7CE7" w:rsidRDefault="00833C25">
          <w:pPr>
            <w:tabs>
              <w:tab w:val="right" w:pos="8838"/>
            </w:tabs>
            <w:spacing w:before="60"/>
            <w:ind w:left="360"/>
            <w:rPr>
              <w:rFonts w:eastAsia="Arial"/>
              <w:noProof/>
              <w:color w:val="000000"/>
              <w:szCs w:val="22"/>
            </w:rPr>
          </w:pPr>
          <w:r>
            <w:rPr>
              <w:noProof/>
            </w:rPr>
            <w:fldChar w:fldCharType="begin"/>
          </w:r>
          <w:r>
            <w:rPr>
              <w:noProof/>
            </w:rPr>
            <w:instrText xml:space="preserve"> HYPERLINK \l "_heading=h.tyjcwt" \h </w:instrText>
          </w:r>
          <w:r w:rsidR="00A92340">
            <w:rPr>
              <w:noProof/>
            </w:rPr>
          </w:r>
          <w:r>
            <w:rPr>
              <w:noProof/>
            </w:rPr>
            <w:fldChar w:fldCharType="separate"/>
          </w:r>
          <w:r w:rsidR="00A44A8E" w:rsidRPr="002E7CE7">
            <w:rPr>
              <w:rFonts w:eastAsia="Arial"/>
              <w:noProof/>
              <w:color w:val="000000"/>
              <w:szCs w:val="22"/>
            </w:rPr>
            <w:t>I.5. DESARROLLO</w:t>
          </w:r>
          <w:r>
            <w:rPr>
              <w:rFonts w:eastAsia="Arial"/>
              <w:noProof/>
              <w:color w:val="000000"/>
              <w:szCs w:val="22"/>
            </w:rPr>
            <w:fldChar w:fldCharType="end"/>
          </w:r>
          <w:r w:rsidR="00A44A8E" w:rsidRPr="002E7CE7">
            <w:rPr>
              <w:rFonts w:eastAsia="Arial"/>
              <w:noProof/>
              <w:color w:val="000000"/>
              <w:szCs w:val="22"/>
            </w:rPr>
            <w:tab/>
          </w:r>
          <w:r w:rsidR="00684CA4">
            <w:rPr>
              <w:noProof/>
              <w:szCs w:val="22"/>
            </w:rPr>
            <w:t>6</w:t>
          </w:r>
        </w:p>
        <w:p w14:paraId="18BF9EA8" w14:textId="3843C387" w:rsidR="00086205" w:rsidRPr="002E7CE7" w:rsidRDefault="00833C25">
          <w:pPr>
            <w:tabs>
              <w:tab w:val="right" w:pos="8838"/>
            </w:tabs>
            <w:spacing w:before="200"/>
            <w:rPr>
              <w:noProof/>
              <w:szCs w:val="22"/>
            </w:rPr>
          </w:pPr>
          <w:hyperlink w:anchor="_heading=h.3dy6vkm">
            <w:r w:rsidR="00A44A8E" w:rsidRPr="002E7CE7">
              <w:rPr>
                <w:rFonts w:eastAsia="Arial"/>
                <w:b/>
                <w:noProof/>
                <w:color w:val="000000"/>
                <w:szCs w:val="22"/>
              </w:rPr>
              <w:t xml:space="preserve">II. GUÍA DE PRÁCTICA CLÍNICA PARA </w:t>
            </w:r>
            <w:r w:rsidR="00CA1C5F" w:rsidRPr="002E7CE7">
              <w:rPr>
                <w:rFonts w:eastAsia="Arial"/>
                <w:b/>
                <w:noProof/>
                <w:color w:val="000000"/>
                <w:szCs w:val="22"/>
              </w:rPr>
              <w:t>OTROS</w:t>
            </w:r>
          </w:hyperlink>
          <w:r w:rsidR="00CA1C5F" w:rsidRPr="002E7CE7">
            <w:rPr>
              <w:rFonts w:eastAsia="Arial"/>
              <w:b/>
              <w:noProof/>
              <w:color w:val="000000"/>
              <w:szCs w:val="22"/>
            </w:rPr>
            <w:t xml:space="preserve"> SIGNOS Y S</w:t>
          </w:r>
          <w:r w:rsidR="00843B8D" w:rsidRPr="002E7CE7">
            <w:rPr>
              <w:rFonts w:eastAsia="Arial"/>
              <w:b/>
              <w:noProof/>
              <w:color w:val="000000"/>
              <w:szCs w:val="22"/>
            </w:rPr>
            <w:t>Í</w:t>
          </w:r>
          <w:r w:rsidR="00CA1C5F" w:rsidRPr="002E7CE7">
            <w:rPr>
              <w:rFonts w:eastAsia="Arial"/>
              <w:b/>
              <w:noProof/>
              <w:color w:val="000000"/>
              <w:szCs w:val="22"/>
            </w:rPr>
            <w:t>NTOMAS QUE INVOLUCRAN EL ESTADO EMOCIONAL</w:t>
          </w:r>
          <w:r w:rsidR="00A44A8E" w:rsidRPr="002E7CE7">
            <w:rPr>
              <w:b/>
              <w:noProof/>
              <w:szCs w:val="22"/>
            </w:rPr>
            <w:t xml:space="preserve"> </w:t>
          </w:r>
          <w:hyperlink w:anchor="_heading=h.1t3h5sf">
            <w:r w:rsidR="00A44A8E" w:rsidRPr="002E7CE7">
              <w:rPr>
                <w:b/>
                <w:noProof/>
                <w:szCs w:val="22"/>
              </w:rPr>
              <w:t>(</w:t>
            </w:r>
            <w:r w:rsidR="00CA1C5F" w:rsidRPr="002E7CE7">
              <w:rPr>
                <w:b/>
                <w:noProof/>
                <w:szCs w:val="22"/>
              </w:rPr>
              <w:t>R458</w:t>
            </w:r>
            <w:r w:rsidR="00A44A8E" w:rsidRPr="002E7CE7">
              <w:rPr>
                <w:b/>
                <w:noProof/>
                <w:szCs w:val="22"/>
              </w:rPr>
              <w:t>)</w:t>
            </w:r>
          </w:hyperlink>
          <w:r w:rsidR="00A44A8E" w:rsidRPr="002E7CE7">
            <w:rPr>
              <w:b/>
              <w:noProof/>
              <w:szCs w:val="22"/>
            </w:rPr>
            <w:tab/>
          </w:r>
          <w:r w:rsidR="00FE5D78">
            <w:rPr>
              <w:noProof/>
              <w:szCs w:val="22"/>
            </w:rPr>
            <w:t>12</w:t>
          </w:r>
        </w:p>
        <w:p w14:paraId="0A3655F2" w14:textId="1AB0DD59" w:rsidR="00086205" w:rsidRPr="002E7CE7" w:rsidRDefault="00833C25">
          <w:pPr>
            <w:tabs>
              <w:tab w:val="right" w:pos="8838"/>
            </w:tabs>
            <w:spacing w:before="60"/>
            <w:ind w:left="360"/>
            <w:rPr>
              <w:rFonts w:eastAsia="Arial"/>
              <w:noProof/>
              <w:color w:val="000000"/>
              <w:szCs w:val="22"/>
            </w:rPr>
          </w:pPr>
          <w:hyperlink w:anchor="_heading=h.3rdcrjn">
            <w:r w:rsidR="00A44A8E" w:rsidRPr="002E7CE7">
              <w:rPr>
                <w:rFonts w:eastAsia="Arial"/>
                <w:noProof/>
                <w:color w:val="000000"/>
                <w:szCs w:val="22"/>
              </w:rPr>
              <w:t>II.5. DESARROLLO</w:t>
            </w:r>
          </w:hyperlink>
          <w:r w:rsidR="00A44A8E" w:rsidRPr="002E7CE7">
            <w:rPr>
              <w:rFonts w:eastAsia="Arial"/>
              <w:noProof/>
              <w:color w:val="000000"/>
              <w:szCs w:val="22"/>
            </w:rPr>
            <w:tab/>
          </w:r>
          <w:r w:rsidR="00FE5D78">
            <w:rPr>
              <w:noProof/>
              <w:szCs w:val="22"/>
            </w:rPr>
            <w:t>15</w:t>
          </w:r>
        </w:p>
        <w:p w14:paraId="4E27186C" w14:textId="3F255C88" w:rsidR="00086205" w:rsidRPr="002E7CE7" w:rsidRDefault="00833C25">
          <w:pPr>
            <w:tabs>
              <w:tab w:val="right" w:pos="8838"/>
            </w:tabs>
            <w:spacing w:before="200"/>
            <w:rPr>
              <w:rFonts w:eastAsia="Arial"/>
              <w:b/>
              <w:noProof/>
              <w:color w:val="000000"/>
              <w:szCs w:val="22"/>
            </w:rPr>
          </w:pPr>
          <w:hyperlink w:anchor="_heading=h.26in1rg">
            <w:r w:rsidR="00A44A8E" w:rsidRPr="002E7CE7">
              <w:rPr>
                <w:rFonts w:eastAsia="Arial"/>
                <w:b/>
                <w:noProof/>
                <w:color w:val="000000"/>
                <w:szCs w:val="22"/>
              </w:rPr>
              <w:t>III. GUÍA DE PRÁCTICA CLÍNICA PARA</w:t>
            </w:r>
          </w:hyperlink>
          <w:r w:rsidR="00CA1C5F" w:rsidRPr="002E7CE7">
            <w:rPr>
              <w:rFonts w:eastAsia="Arial"/>
              <w:b/>
              <w:noProof/>
              <w:color w:val="000000"/>
              <w:szCs w:val="22"/>
            </w:rPr>
            <w:t xml:space="preserve"> OTRAS CONSULTAS ESPECIFICADAS </w:t>
          </w:r>
          <w:hyperlink w:anchor="_heading=h.lnxbz9">
            <w:r w:rsidR="00A44A8E" w:rsidRPr="002E7CE7">
              <w:rPr>
                <w:b/>
                <w:noProof/>
                <w:szCs w:val="22"/>
              </w:rPr>
              <w:t>(</w:t>
            </w:r>
            <w:r w:rsidR="00CA1C5F" w:rsidRPr="002E7CE7">
              <w:rPr>
                <w:b/>
                <w:noProof/>
                <w:szCs w:val="22"/>
              </w:rPr>
              <w:t>Z718</w:t>
            </w:r>
            <w:r w:rsidR="00A44A8E" w:rsidRPr="002E7CE7">
              <w:rPr>
                <w:b/>
                <w:noProof/>
                <w:szCs w:val="22"/>
              </w:rPr>
              <w:t>)</w:t>
            </w:r>
          </w:hyperlink>
          <w:r w:rsidR="00A44A8E" w:rsidRPr="002E7CE7">
            <w:rPr>
              <w:b/>
              <w:noProof/>
              <w:szCs w:val="22"/>
            </w:rPr>
            <w:tab/>
          </w:r>
          <w:r w:rsidR="0058336C">
            <w:rPr>
              <w:noProof/>
              <w:szCs w:val="22"/>
            </w:rPr>
            <w:t>21</w:t>
          </w:r>
        </w:p>
        <w:p w14:paraId="4CE0B5E9" w14:textId="175B9FAE" w:rsidR="00086205" w:rsidRPr="002E7CE7" w:rsidRDefault="00833C25">
          <w:pPr>
            <w:tabs>
              <w:tab w:val="right" w:pos="8838"/>
            </w:tabs>
            <w:spacing w:before="60"/>
            <w:ind w:left="360"/>
            <w:rPr>
              <w:rFonts w:eastAsia="Arial"/>
              <w:noProof/>
              <w:color w:val="000000"/>
              <w:szCs w:val="22"/>
            </w:rPr>
          </w:pPr>
          <w:hyperlink w:anchor="_heading=h.2jxsxqh">
            <w:r w:rsidR="00A44A8E" w:rsidRPr="002E7CE7">
              <w:rPr>
                <w:rFonts w:eastAsia="Arial"/>
                <w:noProof/>
                <w:color w:val="000000"/>
                <w:szCs w:val="22"/>
              </w:rPr>
              <w:t>III.5. DESARROLLO</w:t>
            </w:r>
          </w:hyperlink>
          <w:r w:rsidR="00A44A8E" w:rsidRPr="002E7CE7">
            <w:rPr>
              <w:rFonts w:eastAsia="Arial"/>
              <w:noProof/>
              <w:color w:val="000000"/>
              <w:szCs w:val="22"/>
            </w:rPr>
            <w:tab/>
          </w:r>
          <w:r w:rsidR="0058336C">
            <w:rPr>
              <w:noProof/>
              <w:szCs w:val="22"/>
            </w:rPr>
            <w:t>24</w:t>
          </w:r>
        </w:p>
        <w:p w14:paraId="63AF7AD8" w14:textId="31099A9F" w:rsidR="00086205" w:rsidRPr="002E7CE7" w:rsidRDefault="00833C25">
          <w:pPr>
            <w:tabs>
              <w:tab w:val="right" w:pos="8838"/>
            </w:tabs>
            <w:spacing w:before="200"/>
            <w:rPr>
              <w:rFonts w:eastAsia="Arial"/>
              <w:b/>
              <w:noProof/>
              <w:color w:val="000000"/>
              <w:szCs w:val="22"/>
            </w:rPr>
          </w:pPr>
          <w:hyperlink w:anchor="_heading=h.h6kk0drn9od2">
            <w:r w:rsidR="00A44A8E" w:rsidRPr="002E7CE7">
              <w:rPr>
                <w:rFonts w:eastAsia="Arial"/>
                <w:b/>
                <w:noProof/>
                <w:color w:val="000000"/>
                <w:szCs w:val="22"/>
              </w:rPr>
              <w:t>IV. GUÍA DE PRÁCTICA CLÍNICA PARA TRASTORNO MIXTO DE ANSIEDAD Y DEPRESIÓN (F412)</w:t>
            </w:r>
          </w:hyperlink>
          <w:r w:rsidR="00A44A8E" w:rsidRPr="002E7CE7">
            <w:rPr>
              <w:rFonts w:eastAsia="Arial"/>
              <w:b/>
              <w:noProof/>
              <w:color w:val="000000"/>
              <w:szCs w:val="22"/>
            </w:rPr>
            <w:tab/>
          </w:r>
          <w:r w:rsidR="0058336C">
            <w:rPr>
              <w:noProof/>
              <w:szCs w:val="22"/>
            </w:rPr>
            <w:t>32</w:t>
          </w:r>
        </w:p>
        <w:p w14:paraId="5E088A15" w14:textId="587D9961" w:rsidR="00086205" w:rsidRPr="002E7CE7" w:rsidRDefault="00833C25">
          <w:pPr>
            <w:tabs>
              <w:tab w:val="right" w:pos="8838"/>
            </w:tabs>
            <w:spacing w:before="60"/>
            <w:ind w:left="360"/>
            <w:rPr>
              <w:rFonts w:eastAsia="Arial"/>
              <w:noProof/>
              <w:color w:val="000000"/>
              <w:szCs w:val="22"/>
            </w:rPr>
          </w:pPr>
          <w:hyperlink w:anchor="_heading=h.jjjbl5uof0jc">
            <w:r w:rsidR="00A44A8E" w:rsidRPr="002E7CE7">
              <w:rPr>
                <w:rFonts w:eastAsia="Arial"/>
                <w:noProof/>
                <w:color w:val="000000"/>
                <w:szCs w:val="22"/>
              </w:rPr>
              <w:t>IV.5. DESARROLLO</w:t>
            </w:r>
          </w:hyperlink>
          <w:r w:rsidR="00A44A8E" w:rsidRPr="002E7CE7">
            <w:rPr>
              <w:rFonts w:eastAsia="Arial"/>
              <w:noProof/>
              <w:color w:val="000000"/>
              <w:szCs w:val="22"/>
            </w:rPr>
            <w:tab/>
          </w:r>
          <w:r w:rsidR="0058336C">
            <w:rPr>
              <w:noProof/>
              <w:szCs w:val="22"/>
            </w:rPr>
            <w:t>35</w:t>
          </w:r>
        </w:p>
        <w:p w14:paraId="08A62AC3" w14:textId="645D39DC" w:rsidR="00086205" w:rsidRPr="002E7CE7" w:rsidRDefault="00833C25">
          <w:pPr>
            <w:tabs>
              <w:tab w:val="right" w:pos="8838"/>
            </w:tabs>
            <w:spacing w:before="200"/>
            <w:rPr>
              <w:noProof/>
              <w:szCs w:val="22"/>
            </w:rPr>
          </w:pPr>
          <w:hyperlink w:anchor="_heading=h.xnct5rvhrn0q">
            <w:r w:rsidR="00A44A8E" w:rsidRPr="002E7CE7">
              <w:rPr>
                <w:rFonts w:eastAsia="Arial"/>
                <w:b/>
                <w:noProof/>
                <w:color w:val="000000"/>
                <w:szCs w:val="22"/>
              </w:rPr>
              <w:t xml:space="preserve">VI. GUÍA DE PRÁCTICA CLÍNICA PARA </w:t>
            </w:r>
            <w:r w:rsidR="00CA1C5F" w:rsidRPr="002E7CE7">
              <w:rPr>
                <w:rFonts w:eastAsia="Arial"/>
                <w:b/>
                <w:noProof/>
                <w:color w:val="000000"/>
                <w:szCs w:val="22"/>
              </w:rPr>
              <w:t>TRASTORNO</w:t>
            </w:r>
          </w:hyperlink>
          <w:r w:rsidR="00CA1C5F" w:rsidRPr="002E7CE7">
            <w:rPr>
              <w:rFonts w:eastAsia="Arial"/>
              <w:b/>
              <w:noProof/>
              <w:color w:val="000000"/>
              <w:szCs w:val="22"/>
            </w:rPr>
            <w:t xml:space="preserve"> DE ANSIEDAD NO ESPECIFICADO</w:t>
          </w:r>
          <w:r w:rsidR="00A44A8E" w:rsidRPr="002E7CE7">
            <w:rPr>
              <w:b/>
              <w:noProof/>
              <w:szCs w:val="22"/>
            </w:rPr>
            <w:t xml:space="preserve"> </w:t>
          </w:r>
          <w:hyperlink w:anchor="_heading=h.xwwjgdyxrwvc">
            <w:r w:rsidR="00A44A8E" w:rsidRPr="002E7CE7">
              <w:rPr>
                <w:b/>
                <w:noProof/>
                <w:szCs w:val="22"/>
              </w:rPr>
              <w:t>(</w:t>
            </w:r>
            <w:r w:rsidR="00CA1C5F" w:rsidRPr="002E7CE7">
              <w:rPr>
                <w:b/>
                <w:noProof/>
                <w:szCs w:val="22"/>
              </w:rPr>
              <w:t>F419</w:t>
            </w:r>
            <w:r w:rsidR="00A44A8E" w:rsidRPr="002E7CE7">
              <w:rPr>
                <w:b/>
                <w:noProof/>
                <w:szCs w:val="22"/>
              </w:rPr>
              <w:t>)</w:t>
            </w:r>
          </w:hyperlink>
          <w:r w:rsidR="00A44A8E" w:rsidRPr="002E7CE7">
            <w:rPr>
              <w:b/>
              <w:noProof/>
              <w:szCs w:val="22"/>
            </w:rPr>
            <w:tab/>
          </w:r>
          <w:r w:rsidR="0058336C">
            <w:rPr>
              <w:noProof/>
              <w:szCs w:val="22"/>
            </w:rPr>
            <w:t>44</w:t>
          </w:r>
        </w:p>
        <w:p w14:paraId="69C33A3A" w14:textId="26621D58" w:rsidR="00086205" w:rsidRPr="002E7CE7" w:rsidRDefault="00833C25">
          <w:pPr>
            <w:tabs>
              <w:tab w:val="right" w:pos="8838"/>
            </w:tabs>
            <w:spacing w:before="60" w:after="80"/>
            <w:ind w:left="360"/>
            <w:rPr>
              <w:rFonts w:eastAsia="Arial"/>
              <w:color w:val="000000"/>
              <w:szCs w:val="22"/>
            </w:rPr>
          </w:pPr>
          <w:hyperlink w:anchor="_heading=h.9siyighcwof1">
            <w:r w:rsidR="00A44A8E" w:rsidRPr="002E7CE7">
              <w:rPr>
                <w:rFonts w:eastAsia="Arial"/>
                <w:noProof/>
                <w:color w:val="000000"/>
                <w:szCs w:val="22"/>
              </w:rPr>
              <w:t>VI.5. DESARROLLO</w:t>
            </w:r>
          </w:hyperlink>
          <w:r w:rsidR="00A44A8E" w:rsidRPr="002E7CE7">
            <w:rPr>
              <w:rFonts w:eastAsia="Arial"/>
              <w:noProof/>
              <w:color w:val="000000"/>
              <w:szCs w:val="22"/>
            </w:rPr>
            <w:tab/>
          </w:r>
          <w:r w:rsidR="00A44A8E" w:rsidRPr="002E7CE7">
            <w:rPr>
              <w:noProof/>
              <w:szCs w:val="22"/>
            </w:rPr>
            <w:fldChar w:fldCharType="begin"/>
          </w:r>
          <w:r w:rsidR="00A44A8E" w:rsidRPr="002E7CE7">
            <w:rPr>
              <w:noProof/>
              <w:szCs w:val="22"/>
            </w:rPr>
            <w:instrText xml:space="preserve"> PAGEREF _heading=h.9siyighcwof1 \h </w:instrText>
          </w:r>
          <w:r w:rsidR="00A44A8E" w:rsidRPr="002E7CE7">
            <w:rPr>
              <w:noProof/>
              <w:szCs w:val="22"/>
            </w:rPr>
          </w:r>
          <w:r w:rsidR="00A44A8E" w:rsidRPr="002E7CE7">
            <w:rPr>
              <w:noProof/>
              <w:szCs w:val="22"/>
            </w:rPr>
            <w:fldChar w:fldCharType="separate"/>
          </w:r>
          <w:r w:rsidR="00A92340">
            <w:rPr>
              <w:noProof/>
              <w:szCs w:val="22"/>
            </w:rPr>
            <w:t>45</w:t>
          </w:r>
          <w:r w:rsidR="00A44A8E" w:rsidRPr="002E7CE7">
            <w:rPr>
              <w:noProof/>
              <w:szCs w:val="22"/>
            </w:rPr>
            <w:fldChar w:fldCharType="end"/>
          </w:r>
          <w:r w:rsidR="00A44A8E" w:rsidRPr="002E7CE7">
            <w:rPr>
              <w:szCs w:val="22"/>
            </w:rPr>
            <w:fldChar w:fldCharType="end"/>
          </w:r>
        </w:p>
      </w:sdtContent>
    </w:sdt>
    <w:p w14:paraId="25AA90B1" w14:textId="77777777" w:rsidR="00096670" w:rsidRDefault="00096670" w:rsidP="00095632">
      <w:pPr>
        <w:keepNext/>
        <w:keepLines/>
        <w:pBdr>
          <w:top w:val="nil"/>
          <w:left w:val="nil"/>
          <w:bottom w:val="nil"/>
          <w:right w:val="nil"/>
          <w:between w:val="nil"/>
        </w:pBdr>
        <w:spacing w:before="240" w:after="120" w:line="259" w:lineRule="auto"/>
        <w:rPr>
          <w:b/>
          <w:szCs w:val="22"/>
        </w:rPr>
      </w:pPr>
    </w:p>
    <w:p w14:paraId="17DBFEE3" w14:textId="77777777" w:rsidR="00096670" w:rsidRDefault="00096670" w:rsidP="00095632">
      <w:pPr>
        <w:keepNext/>
        <w:keepLines/>
        <w:pBdr>
          <w:top w:val="nil"/>
          <w:left w:val="nil"/>
          <w:bottom w:val="nil"/>
          <w:right w:val="nil"/>
          <w:between w:val="nil"/>
        </w:pBdr>
        <w:spacing w:before="240" w:after="120" w:line="259" w:lineRule="auto"/>
        <w:rPr>
          <w:b/>
          <w:szCs w:val="22"/>
        </w:rPr>
      </w:pPr>
    </w:p>
    <w:p w14:paraId="2A4F3483" w14:textId="77777777" w:rsidR="009E00C4" w:rsidRDefault="009E00C4" w:rsidP="00095632">
      <w:pPr>
        <w:keepNext/>
        <w:keepLines/>
        <w:pBdr>
          <w:top w:val="nil"/>
          <w:left w:val="nil"/>
          <w:bottom w:val="nil"/>
          <w:right w:val="nil"/>
          <w:between w:val="nil"/>
        </w:pBdr>
        <w:spacing w:before="240" w:after="120" w:line="259" w:lineRule="auto"/>
        <w:rPr>
          <w:b/>
          <w:szCs w:val="22"/>
        </w:rPr>
      </w:pPr>
    </w:p>
    <w:p w14:paraId="6DCE0282" w14:textId="77777777" w:rsidR="00096670" w:rsidRDefault="00096670" w:rsidP="00095632">
      <w:pPr>
        <w:keepNext/>
        <w:keepLines/>
        <w:pBdr>
          <w:top w:val="nil"/>
          <w:left w:val="nil"/>
          <w:bottom w:val="nil"/>
          <w:right w:val="nil"/>
          <w:between w:val="nil"/>
        </w:pBdr>
        <w:spacing w:before="240" w:after="120" w:line="259" w:lineRule="auto"/>
        <w:rPr>
          <w:b/>
          <w:szCs w:val="22"/>
        </w:rPr>
      </w:pPr>
    </w:p>
    <w:p w14:paraId="6BDD50DB" w14:textId="77777777" w:rsidR="00096670" w:rsidRDefault="00096670" w:rsidP="00095632">
      <w:pPr>
        <w:keepNext/>
        <w:keepLines/>
        <w:pBdr>
          <w:top w:val="nil"/>
          <w:left w:val="nil"/>
          <w:bottom w:val="nil"/>
          <w:right w:val="nil"/>
          <w:between w:val="nil"/>
        </w:pBdr>
        <w:spacing w:before="240" w:after="120" w:line="259" w:lineRule="auto"/>
        <w:rPr>
          <w:b/>
          <w:szCs w:val="22"/>
        </w:rPr>
      </w:pPr>
    </w:p>
    <w:p w14:paraId="13A21781" w14:textId="2A2B73B6" w:rsidR="004858C6" w:rsidRDefault="004858C6" w:rsidP="00095632">
      <w:pPr>
        <w:keepNext/>
        <w:keepLines/>
        <w:pBdr>
          <w:top w:val="nil"/>
          <w:left w:val="nil"/>
          <w:bottom w:val="nil"/>
          <w:right w:val="nil"/>
          <w:between w:val="nil"/>
        </w:pBdr>
        <w:spacing w:before="240" w:after="120" w:line="259" w:lineRule="auto"/>
        <w:rPr>
          <w:b/>
          <w:szCs w:val="22"/>
        </w:rPr>
      </w:pPr>
      <w:r>
        <w:rPr>
          <w:b/>
          <w:szCs w:val="22"/>
        </w:rPr>
        <w:br w:type="page"/>
      </w:r>
    </w:p>
    <w:p w14:paraId="6002DD10" w14:textId="77777777" w:rsidR="00096670" w:rsidRDefault="00096670" w:rsidP="00095632">
      <w:pPr>
        <w:keepNext/>
        <w:keepLines/>
        <w:pBdr>
          <w:top w:val="nil"/>
          <w:left w:val="nil"/>
          <w:bottom w:val="nil"/>
          <w:right w:val="nil"/>
          <w:between w:val="nil"/>
        </w:pBdr>
        <w:spacing w:before="240" w:after="120" w:line="259" w:lineRule="auto"/>
        <w:rPr>
          <w:b/>
          <w:szCs w:val="22"/>
        </w:rPr>
      </w:pPr>
    </w:p>
    <w:p w14:paraId="0603E1AD" w14:textId="77777777" w:rsidR="004430AC" w:rsidRPr="002E7CE7" w:rsidRDefault="004430AC" w:rsidP="008D12EA">
      <w:pPr>
        <w:pStyle w:val="Ttulo1"/>
        <w:numPr>
          <w:ilvl w:val="0"/>
          <w:numId w:val="8"/>
        </w:numPr>
        <w:spacing w:before="0" w:after="0" w:line="360" w:lineRule="auto"/>
        <w:ind w:hanging="360"/>
        <w:rPr>
          <w:rFonts w:cs="Arial"/>
          <w:szCs w:val="22"/>
        </w:rPr>
      </w:pPr>
      <w:r w:rsidRPr="002E7CE7">
        <w:rPr>
          <w:rFonts w:cs="Arial"/>
          <w:szCs w:val="22"/>
        </w:rPr>
        <w:t xml:space="preserve">GUÍA DE PRÁCTICA CLÍNICA PARA PROBLEMAS RELACIONADOS CON LA ACENTUACIÓN DE RASGOS DE LA PERSONALIDAD </w:t>
      </w:r>
    </w:p>
    <w:p w14:paraId="28355465" w14:textId="393BF374" w:rsidR="004430AC" w:rsidRPr="002E7CE7" w:rsidRDefault="004430AC" w:rsidP="004430AC">
      <w:pPr>
        <w:pStyle w:val="Ttulo1"/>
        <w:spacing w:before="0" w:after="0" w:line="360" w:lineRule="auto"/>
        <w:ind w:left="284" w:firstLine="284"/>
        <w:rPr>
          <w:rFonts w:cs="Arial"/>
          <w:szCs w:val="22"/>
        </w:rPr>
      </w:pPr>
      <w:bookmarkStart w:id="1" w:name="_heading=h.1t3h5sf" w:colFirst="0" w:colLast="0"/>
      <w:bookmarkEnd w:id="1"/>
      <w:r w:rsidRPr="002E7CE7">
        <w:rPr>
          <w:rFonts w:cs="Arial"/>
          <w:szCs w:val="22"/>
        </w:rPr>
        <w:t>(Z731)</w:t>
      </w:r>
    </w:p>
    <w:p w14:paraId="20F37E23" w14:textId="77777777" w:rsidR="004430AC" w:rsidRPr="002E7CE7" w:rsidRDefault="004430AC" w:rsidP="008D12EA">
      <w:pPr>
        <w:widowControl w:val="0"/>
        <w:numPr>
          <w:ilvl w:val="1"/>
          <w:numId w:val="8"/>
        </w:numPr>
        <w:pBdr>
          <w:top w:val="nil"/>
          <w:left w:val="nil"/>
          <w:bottom w:val="nil"/>
          <w:right w:val="nil"/>
          <w:between w:val="nil"/>
        </w:pBdr>
        <w:spacing w:line="360" w:lineRule="auto"/>
        <w:jc w:val="both"/>
        <w:rPr>
          <w:szCs w:val="22"/>
        </w:rPr>
      </w:pPr>
      <w:bookmarkStart w:id="2" w:name="_heading=h.4d34og8" w:colFirst="0" w:colLast="0"/>
      <w:bookmarkEnd w:id="2"/>
      <w:r w:rsidRPr="002E7CE7">
        <w:rPr>
          <w:rFonts w:eastAsia="Arial"/>
          <w:b/>
          <w:color w:val="000000"/>
          <w:szCs w:val="22"/>
        </w:rPr>
        <w:t>OBJETIVO.</w:t>
      </w:r>
      <w:r w:rsidRPr="002E7CE7">
        <w:rPr>
          <w:rFonts w:eastAsia="Arial"/>
          <w:color w:val="000000"/>
          <w:szCs w:val="22"/>
        </w:rPr>
        <w:t xml:space="preserve"> Establecer los criterios ajustados a la normativa vigente que se aplicarán en el Grupo Centro Médico y Atención Integral en Salud del FBSCGR frente a los problemas relacionados con la </w:t>
      </w:r>
      <w:r w:rsidRPr="002E7CE7">
        <w:rPr>
          <w:szCs w:val="22"/>
        </w:rPr>
        <w:t>acentuación</w:t>
      </w:r>
      <w:r w:rsidRPr="002E7CE7">
        <w:rPr>
          <w:rFonts w:eastAsia="Arial"/>
          <w:color w:val="000000"/>
          <w:szCs w:val="22"/>
        </w:rPr>
        <w:t xml:space="preserve"> de rasgos de la personalidad. </w:t>
      </w:r>
    </w:p>
    <w:p w14:paraId="383AB738" w14:textId="77777777" w:rsidR="004430AC" w:rsidRPr="002E7CE7" w:rsidRDefault="004430AC" w:rsidP="004430AC">
      <w:pPr>
        <w:widowControl w:val="0"/>
        <w:pBdr>
          <w:top w:val="nil"/>
          <w:left w:val="nil"/>
          <w:bottom w:val="nil"/>
          <w:right w:val="nil"/>
          <w:between w:val="nil"/>
        </w:pBdr>
        <w:spacing w:line="360" w:lineRule="auto"/>
        <w:ind w:left="1080"/>
        <w:rPr>
          <w:rFonts w:eastAsia="Arial"/>
          <w:color w:val="000000"/>
          <w:szCs w:val="22"/>
        </w:rPr>
      </w:pPr>
    </w:p>
    <w:p w14:paraId="3F93A327" w14:textId="77777777" w:rsidR="004430AC" w:rsidRPr="002E7CE7" w:rsidRDefault="004430AC" w:rsidP="008D12EA">
      <w:pPr>
        <w:widowControl w:val="0"/>
        <w:numPr>
          <w:ilvl w:val="1"/>
          <w:numId w:val="8"/>
        </w:numPr>
        <w:pBdr>
          <w:top w:val="nil"/>
          <w:left w:val="nil"/>
          <w:bottom w:val="nil"/>
          <w:right w:val="nil"/>
          <w:between w:val="nil"/>
        </w:pBdr>
        <w:spacing w:line="360" w:lineRule="auto"/>
        <w:rPr>
          <w:szCs w:val="22"/>
        </w:rPr>
      </w:pPr>
      <w:bookmarkStart w:id="3" w:name="_heading=h.2s8eyo1" w:colFirst="0" w:colLast="0"/>
      <w:bookmarkEnd w:id="3"/>
      <w:r w:rsidRPr="002E7CE7">
        <w:rPr>
          <w:rFonts w:eastAsia="Arial"/>
          <w:b/>
          <w:color w:val="000000"/>
          <w:szCs w:val="22"/>
        </w:rPr>
        <w:t>ALCANCE.</w:t>
      </w:r>
      <w:r w:rsidRPr="002E7CE7">
        <w:rPr>
          <w:rFonts w:eastAsia="Arial"/>
          <w:color w:val="000000"/>
          <w:szCs w:val="22"/>
        </w:rPr>
        <w:t xml:space="preserve"> Este protocolo tiene aplicabilidad en los servicios de psicología de la sede del Grupo Centro Médico y Atención Integral en Salud del FBSCGR.</w:t>
      </w:r>
    </w:p>
    <w:p w14:paraId="1DE6F7C5" w14:textId="77777777" w:rsidR="004430AC" w:rsidRPr="002E7CE7" w:rsidRDefault="004430AC" w:rsidP="004430AC">
      <w:pPr>
        <w:pBdr>
          <w:top w:val="nil"/>
          <w:left w:val="nil"/>
          <w:bottom w:val="nil"/>
          <w:right w:val="nil"/>
          <w:between w:val="nil"/>
        </w:pBdr>
        <w:spacing w:line="360" w:lineRule="auto"/>
        <w:ind w:left="720"/>
        <w:rPr>
          <w:rFonts w:eastAsia="Arial"/>
          <w:b/>
          <w:color w:val="000000"/>
          <w:szCs w:val="22"/>
        </w:rPr>
      </w:pPr>
    </w:p>
    <w:p w14:paraId="40BC09EC" w14:textId="77777777" w:rsidR="004430AC" w:rsidRPr="002E7CE7" w:rsidRDefault="004430AC" w:rsidP="008D12EA">
      <w:pPr>
        <w:widowControl w:val="0"/>
        <w:numPr>
          <w:ilvl w:val="1"/>
          <w:numId w:val="8"/>
        </w:numPr>
        <w:pBdr>
          <w:top w:val="nil"/>
          <w:left w:val="nil"/>
          <w:bottom w:val="nil"/>
          <w:right w:val="nil"/>
          <w:between w:val="nil"/>
        </w:pBdr>
        <w:spacing w:line="360" w:lineRule="auto"/>
        <w:rPr>
          <w:szCs w:val="22"/>
        </w:rPr>
      </w:pPr>
      <w:bookmarkStart w:id="4" w:name="_heading=h.17dp8vu" w:colFirst="0" w:colLast="0"/>
      <w:bookmarkEnd w:id="4"/>
      <w:r w:rsidRPr="002E7CE7">
        <w:rPr>
          <w:rFonts w:eastAsia="Arial"/>
          <w:b/>
          <w:color w:val="000000"/>
          <w:szCs w:val="22"/>
        </w:rPr>
        <w:t xml:space="preserve">RESPONSABLE. </w:t>
      </w:r>
      <w:r w:rsidRPr="002E7CE7">
        <w:rPr>
          <w:rFonts w:eastAsia="Arial"/>
          <w:color w:val="000000"/>
          <w:szCs w:val="22"/>
        </w:rPr>
        <w:t>Profesional Universitario Código 2044 Grado 9 (psicología).</w:t>
      </w:r>
    </w:p>
    <w:p w14:paraId="08D575E9" w14:textId="77777777" w:rsidR="004430AC" w:rsidRPr="002E7CE7" w:rsidRDefault="004430AC" w:rsidP="004430AC">
      <w:pPr>
        <w:pBdr>
          <w:top w:val="nil"/>
          <w:left w:val="nil"/>
          <w:bottom w:val="nil"/>
          <w:right w:val="nil"/>
          <w:between w:val="nil"/>
        </w:pBdr>
        <w:spacing w:line="360" w:lineRule="auto"/>
        <w:ind w:left="720"/>
        <w:rPr>
          <w:rFonts w:eastAsia="Arial"/>
          <w:color w:val="000000"/>
          <w:szCs w:val="22"/>
        </w:rPr>
      </w:pPr>
    </w:p>
    <w:p w14:paraId="00191097" w14:textId="77777777" w:rsidR="004430AC" w:rsidRPr="002E7CE7" w:rsidRDefault="004430AC" w:rsidP="008D12EA">
      <w:pPr>
        <w:widowControl w:val="0"/>
        <w:numPr>
          <w:ilvl w:val="1"/>
          <w:numId w:val="8"/>
        </w:numPr>
        <w:pBdr>
          <w:top w:val="nil"/>
          <w:left w:val="nil"/>
          <w:bottom w:val="nil"/>
          <w:right w:val="nil"/>
          <w:between w:val="nil"/>
        </w:pBdr>
        <w:spacing w:line="360" w:lineRule="auto"/>
        <w:rPr>
          <w:rFonts w:eastAsia="Arial"/>
          <w:b/>
          <w:color w:val="000000"/>
          <w:szCs w:val="22"/>
        </w:rPr>
      </w:pPr>
      <w:r w:rsidRPr="002E7CE7">
        <w:rPr>
          <w:rFonts w:eastAsia="Arial"/>
          <w:b/>
          <w:color w:val="000000"/>
          <w:szCs w:val="22"/>
        </w:rPr>
        <w:t>DEFINICIONES.</w:t>
      </w:r>
    </w:p>
    <w:p w14:paraId="321B42F9" w14:textId="77777777" w:rsidR="000F2AD8" w:rsidRPr="002E7CE7" w:rsidRDefault="000F2AD8" w:rsidP="000F2AD8">
      <w:pPr>
        <w:pStyle w:val="Prrafodelista"/>
        <w:rPr>
          <w:rFonts w:eastAsia="Arial"/>
          <w:b/>
          <w:color w:val="000000"/>
          <w:szCs w:val="22"/>
        </w:rPr>
      </w:pPr>
    </w:p>
    <w:p w14:paraId="5AE51D1A" w14:textId="77777777" w:rsidR="000F2AD8" w:rsidRPr="002E7CE7" w:rsidRDefault="000F2AD8" w:rsidP="008D12EA">
      <w:pPr>
        <w:numPr>
          <w:ilvl w:val="2"/>
          <w:numId w:val="8"/>
        </w:numPr>
        <w:spacing w:line="360" w:lineRule="auto"/>
        <w:jc w:val="both"/>
        <w:rPr>
          <w:szCs w:val="22"/>
        </w:rPr>
      </w:pPr>
      <w:r w:rsidRPr="002E7CE7">
        <w:rPr>
          <w:b/>
          <w:szCs w:val="22"/>
        </w:rPr>
        <w:t>Salud mental:</w:t>
      </w:r>
      <w:r w:rsidRPr="002E7CE7">
        <w:rPr>
          <w:szCs w:val="22"/>
        </w:rPr>
        <w:t xml:space="preserve"> “estado de bienestar en el que la persona realiza sus capacidades y es capaz de hacer frente al estrés normal de la vida, de trabajar de forma productiva y de contribuir a su comunidad” (OMS, 2022).</w:t>
      </w:r>
    </w:p>
    <w:p w14:paraId="229A55B3" w14:textId="77777777" w:rsidR="000F2AD8" w:rsidRPr="002E7CE7" w:rsidRDefault="000F2AD8" w:rsidP="008D12EA">
      <w:pPr>
        <w:widowControl w:val="0"/>
        <w:numPr>
          <w:ilvl w:val="2"/>
          <w:numId w:val="8"/>
        </w:numPr>
        <w:spacing w:before="240" w:after="240" w:line="360" w:lineRule="auto"/>
        <w:jc w:val="both"/>
        <w:rPr>
          <w:szCs w:val="22"/>
        </w:rPr>
      </w:pPr>
      <w:r w:rsidRPr="002E7CE7">
        <w:rPr>
          <w:b/>
          <w:szCs w:val="22"/>
        </w:rPr>
        <w:t xml:space="preserve">CIE 10: </w:t>
      </w:r>
      <w:r w:rsidRPr="002E7CE7">
        <w:rPr>
          <w:szCs w:val="22"/>
        </w:rPr>
        <w:t>Clasificación internacional de enfermedades, en su décima edición, apartado de psiquiatría, recogido por la Organización Mundial de la Salud.</w:t>
      </w:r>
    </w:p>
    <w:p w14:paraId="15D6730C" w14:textId="51B4830D" w:rsidR="000F2AD8" w:rsidRPr="002E7CE7" w:rsidRDefault="000F2AD8" w:rsidP="008D12EA">
      <w:pPr>
        <w:widowControl w:val="0"/>
        <w:numPr>
          <w:ilvl w:val="2"/>
          <w:numId w:val="8"/>
        </w:numPr>
        <w:spacing w:before="240" w:after="240" w:line="360" w:lineRule="auto"/>
        <w:jc w:val="both"/>
        <w:rPr>
          <w:szCs w:val="22"/>
        </w:rPr>
      </w:pPr>
      <w:r w:rsidRPr="002E7CE7">
        <w:rPr>
          <w:b/>
          <w:szCs w:val="22"/>
        </w:rPr>
        <w:t xml:space="preserve">Epidemiología: </w:t>
      </w:r>
      <w:r w:rsidRPr="002E7CE7">
        <w:rPr>
          <w:szCs w:val="22"/>
        </w:rPr>
        <w:t>Ciencia que estudia la distribución, frecuencia, determinantes, relaciones, predicciones y control de factores relacionados con la salud y enfermedad en poblaciones humanas determinadas.</w:t>
      </w:r>
      <w:r w:rsidR="0027013C" w:rsidRPr="0027013C">
        <w:rPr>
          <w:szCs w:val="22"/>
        </w:rPr>
        <w:t xml:space="preserve"> </w:t>
      </w:r>
      <w:r w:rsidR="0027013C">
        <w:rPr>
          <w:szCs w:val="22"/>
        </w:rPr>
        <w:t>(</w:t>
      </w:r>
      <w:proofErr w:type="spellStart"/>
      <w:r w:rsidR="0027013C">
        <w:rPr>
          <w:szCs w:val="22"/>
        </w:rPr>
        <w:t>Mimenza</w:t>
      </w:r>
      <w:proofErr w:type="spellEnd"/>
      <w:r w:rsidR="0027013C">
        <w:rPr>
          <w:szCs w:val="22"/>
        </w:rPr>
        <w:t>, 2010)</w:t>
      </w:r>
    </w:p>
    <w:p w14:paraId="5F083D9E" w14:textId="4C13C7C6" w:rsidR="000F2AD8" w:rsidRPr="002E7CE7" w:rsidRDefault="000F2AD8" w:rsidP="008D12EA">
      <w:pPr>
        <w:widowControl w:val="0"/>
        <w:numPr>
          <w:ilvl w:val="2"/>
          <w:numId w:val="8"/>
        </w:numPr>
        <w:spacing w:before="240" w:after="240" w:line="360" w:lineRule="auto"/>
        <w:jc w:val="both"/>
        <w:rPr>
          <w:szCs w:val="22"/>
        </w:rPr>
      </w:pPr>
      <w:r w:rsidRPr="002E7CE7">
        <w:rPr>
          <w:b/>
          <w:szCs w:val="22"/>
        </w:rPr>
        <w:t xml:space="preserve">Etiología: </w:t>
      </w:r>
      <w:r w:rsidRPr="002E7CE7">
        <w:rPr>
          <w:szCs w:val="22"/>
        </w:rPr>
        <w:t>la causa o causas de una enfermedad. Evaluación Psicológica: la disciplina de la psicología que estudia científicamente el comportamiento de un sujeto con el fin de describir, clasificar, predecir, explicar o controlar tal conducta.</w:t>
      </w:r>
      <w:r w:rsidR="0027013C" w:rsidRPr="0027013C">
        <w:rPr>
          <w:szCs w:val="22"/>
        </w:rPr>
        <w:t xml:space="preserve"> </w:t>
      </w:r>
      <w:r w:rsidR="0027013C">
        <w:rPr>
          <w:szCs w:val="22"/>
        </w:rPr>
        <w:t>(</w:t>
      </w:r>
      <w:proofErr w:type="spellStart"/>
      <w:r w:rsidR="0027013C">
        <w:rPr>
          <w:szCs w:val="22"/>
        </w:rPr>
        <w:t>Mimenza</w:t>
      </w:r>
      <w:proofErr w:type="spellEnd"/>
      <w:r w:rsidR="0027013C">
        <w:rPr>
          <w:szCs w:val="22"/>
        </w:rPr>
        <w:t>, 2010)</w:t>
      </w:r>
    </w:p>
    <w:p w14:paraId="5A30C152" w14:textId="19EF0EAB" w:rsidR="000F2AD8" w:rsidRPr="002E7CE7" w:rsidRDefault="000F2AD8" w:rsidP="008D12EA">
      <w:pPr>
        <w:widowControl w:val="0"/>
        <w:numPr>
          <w:ilvl w:val="2"/>
          <w:numId w:val="8"/>
        </w:numPr>
        <w:spacing w:before="240" w:after="240" w:line="360" w:lineRule="auto"/>
        <w:jc w:val="both"/>
        <w:rPr>
          <w:szCs w:val="22"/>
        </w:rPr>
      </w:pPr>
      <w:r w:rsidRPr="002E7CE7">
        <w:rPr>
          <w:b/>
          <w:szCs w:val="22"/>
        </w:rPr>
        <w:t xml:space="preserve">Diagnóstico: </w:t>
      </w:r>
      <w:r w:rsidRPr="002E7CE7">
        <w:rPr>
          <w:szCs w:val="22"/>
        </w:rPr>
        <w:t xml:space="preserve">el proceso que determina la naturaleza de lo patológico en un paciente, por medio de la observación de los síntomas o signos que presente, así </w:t>
      </w:r>
      <w:r w:rsidRPr="002E7CE7">
        <w:rPr>
          <w:szCs w:val="22"/>
        </w:rPr>
        <w:lastRenderedPageBreak/>
        <w:t>se permite describir e identificar las causas que lo aquejan, para luego buscar las estrategias de intervención que requiera un determinado caso.</w:t>
      </w:r>
      <w:r w:rsidR="0027013C" w:rsidRPr="0027013C">
        <w:rPr>
          <w:szCs w:val="22"/>
        </w:rPr>
        <w:t xml:space="preserve"> </w:t>
      </w:r>
      <w:r w:rsidR="0027013C">
        <w:rPr>
          <w:szCs w:val="22"/>
        </w:rPr>
        <w:t>(</w:t>
      </w:r>
      <w:proofErr w:type="spellStart"/>
      <w:r w:rsidR="0027013C">
        <w:rPr>
          <w:szCs w:val="22"/>
        </w:rPr>
        <w:t>Mimenza</w:t>
      </w:r>
      <w:proofErr w:type="spellEnd"/>
      <w:r w:rsidR="0027013C">
        <w:rPr>
          <w:szCs w:val="22"/>
        </w:rPr>
        <w:t>, 2010)</w:t>
      </w:r>
    </w:p>
    <w:p w14:paraId="1B754859" w14:textId="77BCBDF8" w:rsidR="000F2AD8" w:rsidRPr="002E7CE7" w:rsidRDefault="000F2AD8" w:rsidP="008D12EA">
      <w:pPr>
        <w:widowControl w:val="0"/>
        <w:numPr>
          <w:ilvl w:val="2"/>
          <w:numId w:val="8"/>
        </w:numPr>
        <w:spacing w:before="240" w:after="240" w:line="360" w:lineRule="auto"/>
        <w:jc w:val="both"/>
        <w:rPr>
          <w:szCs w:val="22"/>
        </w:rPr>
      </w:pPr>
      <w:r w:rsidRPr="002E7CE7">
        <w:rPr>
          <w:b/>
          <w:szCs w:val="22"/>
        </w:rPr>
        <w:t>Síntoma:</w:t>
      </w:r>
      <w:r w:rsidRPr="002E7CE7">
        <w:rPr>
          <w:szCs w:val="22"/>
        </w:rPr>
        <w:t xml:space="preserve"> Manifestación subjetiva de una enfermedad, apreciable solamente por el paciente.</w:t>
      </w:r>
      <w:r w:rsidR="0027013C" w:rsidRPr="0027013C">
        <w:rPr>
          <w:szCs w:val="22"/>
        </w:rPr>
        <w:t xml:space="preserve"> </w:t>
      </w:r>
      <w:r w:rsidR="0027013C">
        <w:rPr>
          <w:szCs w:val="22"/>
        </w:rPr>
        <w:t>(</w:t>
      </w:r>
      <w:proofErr w:type="spellStart"/>
      <w:r w:rsidR="0027013C">
        <w:rPr>
          <w:szCs w:val="22"/>
        </w:rPr>
        <w:t>Mimenza</w:t>
      </w:r>
      <w:proofErr w:type="spellEnd"/>
      <w:r w:rsidR="0027013C">
        <w:rPr>
          <w:szCs w:val="22"/>
        </w:rPr>
        <w:t>, 2010)</w:t>
      </w:r>
    </w:p>
    <w:p w14:paraId="7D6544D6" w14:textId="4D60A69C" w:rsidR="000F2AD8" w:rsidRPr="002E7CE7" w:rsidRDefault="000F2AD8" w:rsidP="008D12EA">
      <w:pPr>
        <w:widowControl w:val="0"/>
        <w:numPr>
          <w:ilvl w:val="2"/>
          <w:numId w:val="8"/>
        </w:numPr>
        <w:spacing w:before="240" w:after="240" w:line="360" w:lineRule="auto"/>
        <w:jc w:val="both"/>
        <w:rPr>
          <w:szCs w:val="22"/>
        </w:rPr>
      </w:pPr>
      <w:r w:rsidRPr="002E7CE7">
        <w:rPr>
          <w:b/>
          <w:szCs w:val="22"/>
        </w:rPr>
        <w:t xml:space="preserve">Trastorno: </w:t>
      </w:r>
      <w:r w:rsidRPr="002E7CE7">
        <w:rPr>
          <w:szCs w:val="22"/>
        </w:rPr>
        <w:t>Presencia de un comportamiento o de un grupo de síntomas identificables en la práctica clínica que en la mayoría de los casos se acompañan de malestar o interfieren en la actividad del individuo.</w:t>
      </w:r>
      <w:r w:rsidR="0027013C" w:rsidRPr="0027013C">
        <w:rPr>
          <w:szCs w:val="22"/>
        </w:rPr>
        <w:t xml:space="preserve"> </w:t>
      </w:r>
      <w:r w:rsidR="0027013C">
        <w:rPr>
          <w:szCs w:val="22"/>
        </w:rPr>
        <w:t>(</w:t>
      </w:r>
      <w:proofErr w:type="spellStart"/>
      <w:r w:rsidR="0027013C">
        <w:rPr>
          <w:szCs w:val="22"/>
        </w:rPr>
        <w:t>Mimenza</w:t>
      </w:r>
      <w:proofErr w:type="spellEnd"/>
      <w:r w:rsidR="0027013C">
        <w:rPr>
          <w:szCs w:val="22"/>
        </w:rPr>
        <w:t>, 2010)</w:t>
      </w:r>
    </w:p>
    <w:p w14:paraId="310EC306" w14:textId="4EA06C63" w:rsidR="000F2AD8" w:rsidRPr="002E7CE7" w:rsidRDefault="000F2AD8" w:rsidP="008D12EA">
      <w:pPr>
        <w:widowControl w:val="0"/>
        <w:numPr>
          <w:ilvl w:val="2"/>
          <w:numId w:val="8"/>
        </w:numPr>
        <w:spacing w:before="240" w:after="240" w:line="360" w:lineRule="auto"/>
        <w:jc w:val="both"/>
        <w:rPr>
          <w:szCs w:val="22"/>
        </w:rPr>
      </w:pPr>
      <w:r w:rsidRPr="002E7CE7">
        <w:rPr>
          <w:b/>
          <w:szCs w:val="22"/>
        </w:rPr>
        <w:t xml:space="preserve">Evolución: </w:t>
      </w:r>
      <w:r w:rsidRPr="002E7CE7">
        <w:rPr>
          <w:szCs w:val="22"/>
        </w:rPr>
        <w:t>Marcha del trastorno y/o situación problemática, al igual que progresos, retrocesos o estancamientos en el proceso psicoterapéutico.</w:t>
      </w:r>
      <w:r w:rsidR="0027013C" w:rsidRPr="0027013C">
        <w:rPr>
          <w:szCs w:val="22"/>
        </w:rPr>
        <w:t xml:space="preserve"> </w:t>
      </w:r>
      <w:r w:rsidR="0027013C">
        <w:rPr>
          <w:szCs w:val="22"/>
        </w:rPr>
        <w:t>(</w:t>
      </w:r>
      <w:proofErr w:type="spellStart"/>
      <w:r w:rsidR="0027013C">
        <w:rPr>
          <w:szCs w:val="22"/>
        </w:rPr>
        <w:t>Mimenza</w:t>
      </w:r>
      <w:proofErr w:type="spellEnd"/>
      <w:r w:rsidR="0027013C">
        <w:rPr>
          <w:szCs w:val="22"/>
        </w:rPr>
        <w:t>, 2010)</w:t>
      </w:r>
    </w:p>
    <w:p w14:paraId="1E5C8BA2" w14:textId="538B457A" w:rsidR="000F2AD8" w:rsidRPr="002E7CE7" w:rsidRDefault="000F2AD8" w:rsidP="008D12EA">
      <w:pPr>
        <w:widowControl w:val="0"/>
        <w:numPr>
          <w:ilvl w:val="2"/>
          <w:numId w:val="8"/>
        </w:numPr>
        <w:spacing w:before="240" w:after="240" w:line="360" w:lineRule="auto"/>
        <w:jc w:val="both"/>
        <w:rPr>
          <w:szCs w:val="22"/>
        </w:rPr>
      </w:pPr>
      <w:r w:rsidRPr="002E7CE7">
        <w:rPr>
          <w:b/>
          <w:szCs w:val="22"/>
        </w:rPr>
        <w:t xml:space="preserve">Morbilidad: </w:t>
      </w:r>
      <w:r w:rsidRPr="002E7CE7">
        <w:rPr>
          <w:szCs w:val="22"/>
        </w:rPr>
        <w:t>Es la proporción de personas que enferman en un sitio y tiempo determinado.</w:t>
      </w:r>
      <w:r w:rsidR="0027013C" w:rsidRPr="0027013C">
        <w:rPr>
          <w:szCs w:val="22"/>
        </w:rPr>
        <w:t xml:space="preserve"> </w:t>
      </w:r>
      <w:r w:rsidR="0027013C">
        <w:rPr>
          <w:szCs w:val="22"/>
        </w:rPr>
        <w:t>(</w:t>
      </w:r>
      <w:proofErr w:type="spellStart"/>
      <w:r w:rsidR="0027013C">
        <w:rPr>
          <w:szCs w:val="22"/>
        </w:rPr>
        <w:t>Mimenza</w:t>
      </w:r>
      <w:proofErr w:type="spellEnd"/>
      <w:r w:rsidR="0027013C">
        <w:rPr>
          <w:szCs w:val="22"/>
        </w:rPr>
        <w:t>, 2010)</w:t>
      </w:r>
    </w:p>
    <w:p w14:paraId="713C51CE" w14:textId="20F53629" w:rsidR="000F2AD8" w:rsidRPr="002E7CE7" w:rsidRDefault="000F2AD8" w:rsidP="008D12EA">
      <w:pPr>
        <w:widowControl w:val="0"/>
        <w:numPr>
          <w:ilvl w:val="2"/>
          <w:numId w:val="8"/>
        </w:numPr>
        <w:spacing w:before="240" w:after="240" w:line="360" w:lineRule="auto"/>
        <w:jc w:val="both"/>
        <w:rPr>
          <w:szCs w:val="22"/>
        </w:rPr>
      </w:pPr>
      <w:r w:rsidRPr="002E7CE7">
        <w:rPr>
          <w:b/>
          <w:szCs w:val="22"/>
        </w:rPr>
        <w:t>Comorbilidad:</w:t>
      </w:r>
      <w:r w:rsidRPr="002E7CE7">
        <w:rPr>
          <w:szCs w:val="22"/>
        </w:rPr>
        <w:t xml:space="preserve"> la presencia de más de un diagnóstico que ocurre al mismo tiempo en un individuo. Psicoterapia: Proceso de comunicación interpersonal entre un profesional experto (terapeuta) y un sujeto necesitado de ayuda por problemas de salud mental (paciente) que tiene como objeto producir cambios para mejorar la salud mental del segundo, con el propósito de hacer desaparecer, modificar los síntomas existentes, atenuar o cambiar modos de comportamiento y promover el crecimiento y desarrollo de una personalidad positiva. </w:t>
      </w:r>
      <w:r w:rsidR="0027013C">
        <w:rPr>
          <w:szCs w:val="22"/>
        </w:rPr>
        <w:t>(</w:t>
      </w:r>
      <w:proofErr w:type="spellStart"/>
      <w:r w:rsidR="0027013C">
        <w:rPr>
          <w:szCs w:val="22"/>
        </w:rPr>
        <w:t>Mimenza</w:t>
      </w:r>
      <w:proofErr w:type="spellEnd"/>
      <w:r w:rsidR="0027013C">
        <w:rPr>
          <w:szCs w:val="22"/>
        </w:rPr>
        <w:t>, 2010)</w:t>
      </w:r>
    </w:p>
    <w:p w14:paraId="5C9E1305" w14:textId="77777777" w:rsidR="004430AC" w:rsidRPr="002E7CE7" w:rsidRDefault="004430AC" w:rsidP="004430AC">
      <w:pPr>
        <w:widowControl w:val="0"/>
        <w:pBdr>
          <w:top w:val="nil"/>
          <w:left w:val="nil"/>
          <w:bottom w:val="nil"/>
          <w:right w:val="nil"/>
          <w:between w:val="nil"/>
        </w:pBdr>
        <w:spacing w:line="360" w:lineRule="auto"/>
        <w:rPr>
          <w:rFonts w:eastAsia="Arial"/>
          <w:b/>
          <w:color w:val="000000"/>
          <w:szCs w:val="22"/>
        </w:rPr>
      </w:pPr>
    </w:p>
    <w:p w14:paraId="374CA06D" w14:textId="77777777" w:rsidR="004430AC" w:rsidRPr="002E7CE7" w:rsidRDefault="004430AC" w:rsidP="008D12EA">
      <w:pPr>
        <w:numPr>
          <w:ilvl w:val="2"/>
          <w:numId w:val="8"/>
        </w:numPr>
        <w:pBdr>
          <w:top w:val="nil"/>
          <w:left w:val="nil"/>
          <w:bottom w:val="nil"/>
          <w:right w:val="nil"/>
          <w:between w:val="nil"/>
        </w:pBdr>
        <w:spacing w:line="360" w:lineRule="auto"/>
        <w:jc w:val="both"/>
        <w:rPr>
          <w:rFonts w:eastAsia="Arial"/>
          <w:color w:val="000000"/>
          <w:szCs w:val="22"/>
        </w:rPr>
      </w:pPr>
      <w:r w:rsidRPr="002E7CE7">
        <w:rPr>
          <w:rFonts w:eastAsia="Arial"/>
          <w:b/>
          <w:color w:val="000000"/>
          <w:szCs w:val="22"/>
        </w:rPr>
        <w:t xml:space="preserve">Acentuación de rasgos: </w:t>
      </w:r>
      <w:r w:rsidRPr="002E7CE7">
        <w:rPr>
          <w:rFonts w:eastAsia="Arial"/>
          <w:color w:val="000000"/>
          <w:szCs w:val="22"/>
        </w:rPr>
        <w:t xml:space="preserve">Son conductas rígidas que no cambian, que persisten ante estímulos diferentes. Son identificadas y pueden incomodar al paciente o a su círculo cercano. Los rasgos de personalidad sólo constituyen trastornos de la personalidad cuando son inflexibles y desadaptativos y cuando causan un deterioro funcional significativo o un malestar subjetivo (Ponce, M. 2010). </w:t>
      </w:r>
    </w:p>
    <w:p w14:paraId="11B35582" w14:textId="77777777" w:rsidR="004430AC" w:rsidRPr="002E7CE7" w:rsidRDefault="004430AC" w:rsidP="004430AC">
      <w:pPr>
        <w:pBdr>
          <w:top w:val="nil"/>
          <w:left w:val="nil"/>
          <w:bottom w:val="nil"/>
          <w:right w:val="nil"/>
          <w:between w:val="nil"/>
        </w:pBdr>
        <w:spacing w:line="360" w:lineRule="auto"/>
        <w:ind w:left="1080"/>
        <w:jc w:val="both"/>
        <w:rPr>
          <w:rFonts w:eastAsia="Arial"/>
          <w:color w:val="000000"/>
          <w:szCs w:val="22"/>
        </w:rPr>
      </w:pPr>
    </w:p>
    <w:p w14:paraId="27E422E3" w14:textId="77777777" w:rsidR="004430AC" w:rsidRPr="002E7CE7" w:rsidRDefault="004430AC" w:rsidP="008D12EA">
      <w:pPr>
        <w:keepNext/>
        <w:keepLines/>
        <w:numPr>
          <w:ilvl w:val="2"/>
          <w:numId w:val="8"/>
        </w:numPr>
        <w:pBdr>
          <w:top w:val="nil"/>
          <w:left w:val="nil"/>
          <w:bottom w:val="nil"/>
          <w:right w:val="nil"/>
          <w:between w:val="nil"/>
        </w:pBdr>
        <w:spacing w:line="360" w:lineRule="auto"/>
        <w:jc w:val="both"/>
        <w:rPr>
          <w:rFonts w:eastAsia="Arial"/>
          <w:color w:val="000000"/>
          <w:szCs w:val="22"/>
        </w:rPr>
      </w:pPr>
      <w:r w:rsidRPr="002E7CE7">
        <w:rPr>
          <w:rFonts w:eastAsia="Arial"/>
          <w:b/>
          <w:color w:val="000000"/>
          <w:szCs w:val="22"/>
        </w:rPr>
        <w:lastRenderedPageBreak/>
        <w:t xml:space="preserve">Factores biológicos: </w:t>
      </w:r>
      <w:r w:rsidRPr="002E7CE7">
        <w:rPr>
          <w:rFonts w:eastAsia="Arial"/>
          <w:color w:val="000000"/>
          <w:szCs w:val="22"/>
        </w:rPr>
        <w:t>componentes genéticos o hereditarios que no están bajo el control del individuo.</w:t>
      </w:r>
    </w:p>
    <w:p w14:paraId="761B1CF4" w14:textId="77777777" w:rsidR="004430AC" w:rsidRPr="002E7CE7" w:rsidRDefault="004430AC" w:rsidP="004430AC">
      <w:pPr>
        <w:keepNext/>
        <w:keepLines/>
        <w:spacing w:before="40" w:line="360" w:lineRule="auto"/>
        <w:jc w:val="both"/>
        <w:rPr>
          <w:szCs w:val="22"/>
        </w:rPr>
      </w:pPr>
    </w:p>
    <w:p w14:paraId="0932A937" w14:textId="77777777" w:rsidR="004430AC" w:rsidRPr="002E7CE7" w:rsidRDefault="004430AC" w:rsidP="008D12EA">
      <w:pPr>
        <w:numPr>
          <w:ilvl w:val="2"/>
          <w:numId w:val="8"/>
        </w:numPr>
        <w:pBdr>
          <w:top w:val="nil"/>
          <w:left w:val="nil"/>
          <w:bottom w:val="nil"/>
          <w:right w:val="nil"/>
          <w:between w:val="nil"/>
        </w:pBdr>
        <w:spacing w:line="360" w:lineRule="auto"/>
        <w:jc w:val="both"/>
        <w:rPr>
          <w:szCs w:val="22"/>
        </w:rPr>
      </w:pPr>
      <w:r w:rsidRPr="002E7CE7">
        <w:rPr>
          <w:rFonts w:eastAsia="Arial"/>
          <w:b/>
          <w:color w:val="000000"/>
          <w:szCs w:val="22"/>
        </w:rPr>
        <w:t>Factores psicológicos:</w:t>
      </w:r>
      <w:r w:rsidRPr="002E7CE7">
        <w:rPr>
          <w:rFonts w:eastAsia="Arial"/>
          <w:color w:val="000000"/>
          <w:szCs w:val="22"/>
        </w:rPr>
        <w:t xml:space="preserve"> características emocionales, cognitivas y conductuales de una persona que influyen en la forma en que una persona percibe su realidad.</w:t>
      </w:r>
    </w:p>
    <w:p w14:paraId="77925E19" w14:textId="77777777" w:rsidR="004430AC" w:rsidRPr="002E7CE7" w:rsidRDefault="004430AC" w:rsidP="004430AC">
      <w:pPr>
        <w:pBdr>
          <w:top w:val="nil"/>
          <w:left w:val="nil"/>
          <w:bottom w:val="nil"/>
          <w:right w:val="nil"/>
          <w:between w:val="nil"/>
        </w:pBdr>
        <w:spacing w:line="360" w:lineRule="auto"/>
        <w:ind w:left="720"/>
        <w:rPr>
          <w:rFonts w:eastAsia="Arial"/>
          <w:b/>
          <w:color w:val="000000"/>
          <w:szCs w:val="22"/>
        </w:rPr>
      </w:pPr>
    </w:p>
    <w:p w14:paraId="4530CAFC" w14:textId="77777777" w:rsidR="004430AC" w:rsidRPr="002E7CE7" w:rsidRDefault="004430AC" w:rsidP="008D12EA">
      <w:pPr>
        <w:numPr>
          <w:ilvl w:val="2"/>
          <w:numId w:val="8"/>
        </w:numPr>
        <w:pBdr>
          <w:top w:val="nil"/>
          <w:left w:val="nil"/>
          <w:bottom w:val="nil"/>
          <w:right w:val="nil"/>
          <w:between w:val="nil"/>
        </w:pBdr>
        <w:spacing w:line="360" w:lineRule="auto"/>
        <w:jc w:val="both"/>
        <w:rPr>
          <w:szCs w:val="22"/>
        </w:rPr>
      </w:pPr>
      <w:r w:rsidRPr="002E7CE7">
        <w:rPr>
          <w:rFonts w:eastAsia="Arial"/>
          <w:b/>
          <w:color w:val="000000"/>
          <w:szCs w:val="22"/>
        </w:rPr>
        <w:t>Factores sociales:</w:t>
      </w:r>
      <w:r w:rsidRPr="002E7CE7">
        <w:rPr>
          <w:rFonts w:eastAsia="Arial"/>
          <w:color w:val="000000"/>
          <w:szCs w:val="22"/>
        </w:rPr>
        <w:t xml:space="preserve"> condiciones culturales y de comunidad en las cuales el paciente se ve inmerso (educación, nivel socioeconómico, religión, conformación familiar, etc.)</w:t>
      </w:r>
    </w:p>
    <w:p w14:paraId="7BE80095" w14:textId="77777777" w:rsidR="004430AC" w:rsidRPr="002E7CE7" w:rsidRDefault="004430AC" w:rsidP="004430AC">
      <w:pPr>
        <w:pBdr>
          <w:top w:val="nil"/>
          <w:left w:val="nil"/>
          <w:bottom w:val="nil"/>
          <w:right w:val="nil"/>
          <w:between w:val="nil"/>
        </w:pBdr>
        <w:spacing w:line="360" w:lineRule="auto"/>
        <w:ind w:left="720"/>
        <w:rPr>
          <w:rFonts w:eastAsia="Arial"/>
          <w:b/>
          <w:color w:val="000000"/>
          <w:szCs w:val="22"/>
        </w:rPr>
      </w:pPr>
    </w:p>
    <w:p w14:paraId="0E6B4892" w14:textId="77777777" w:rsidR="004430AC" w:rsidRPr="002E7CE7" w:rsidRDefault="004430AC" w:rsidP="008D12EA">
      <w:pPr>
        <w:numPr>
          <w:ilvl w:val="2"/>
          <w:numId w:val="8"/>
        </w:numPr>
        <w:pBdr>
          <w:top w:val="nil"/>
          <w:left w:val="nil"/>
          <w:bottom w:val="nil"/>
          <w:right w:val="nil"/>
          <w:between w:val="nil"/>
        </w:pBdr>
        <w:spacing w:line="360" w:lineRule="auto"/>
        <w:jc w:val="both"/>
        <w:rPr>
          <w:szCs w:val="22"/>
        </w:rPr>
      </w:pPr>
      <w:r w:rsidRPr="002E7CE7">
        <w:rPr>
          <w:rFonts w:eastAsia="Arial"/>
          <w:b/>
          <w:color w:val="000000"/>
          <w:szCs w:val="22"/>
        </w:rPr>
        <w:t xml:space="preserve">Personalidad: </w:t>
      </w:r>
      <w:r w:rsidRPr="002E7CE7">
        <w:rPr>
          <w:rFonts w:eastAsia="Arial"/>
          <w:color w:val="000000"/>
          <w:szCs w:val="22"/>
        </w:rPr>
        <w:t>“constructo psicológico que hace referencia a un conjunto dinámico de características psíquicas de una persona, compuesta por los rasgos de personalidad” (Allport, 1936, citado en Llopis, C., Hernández, I., &amp; Rodríguez, M., 2017).</w:t>
      </w:r>
      <w:r w:rsidRPr="002E7CE7">
        <w:rPr>
          <w:rFonts w:eastAsia="Arial"/>
          <w:b/>
          <w:color w:val="000000"/>
          <w:szCs w:val="22"/>
        </w:rPr>
        <w:t xml:space="preserve"> </w:t>
      </w:r>
    </w:p>
    <w:p w14:paraId="44CBC701" w14:textId="77777777" w:rsidR="004430AC" w:rsidRPr="002E7CE7" w:rsidRDefault="004430AC" w:rsidP="004430AC">
      <w:pPr>
        <w:pBdr>
          <w:top w:val="nil"/>
          <w:left w:val="nil"/>
          <w:bottom w:val="nil"/>
          <w:right w:val="nil"/>
          <w:between w:val="nil"/>
        </w:pBdr>
        <w:spacing w:line="360" w:lineRule="auto"/>
        <w:ind w:left="720"/>
        <w:rPr>
          <w:rFonts w:eastAsia="Arial"/>
          <w:b/>
          <w:color w:val="000000"/>
          <w:szCs w:val="22"/>
        </w:rPr>
      </w:pPr>
    </w:p>
    <w:p w14:paraId="589E5385" w14:textId="77777777" w:rsidR="004430AC" w:rsidRPr="002E7CE7" w:rsidRDefault="004430AC" w:rsidP="008D12EA">
      <w:pPr>
        <w:numPr>
          <w:ilvl w:val="2"/>
          <w:numId w:val="8"/>
        </w:numPr>
        <w:pBdr>
          <w:top w:val="nil"/>
          <w:left w:val="nil"/>
          <w:bottom w:val="nil"/>
          <w:right w:val="nil"/>
          <w:between w:val="nil"/>
        </w:pBdr>
        <w:spacing w:line="360" w:lineRule="auto"/>
        <w:jc w:val="both"/>
        <w:rPr>
          <w:szCs w:val="22"/>
        </w:rPr>
      </w:pPr>
      <w:r w:rsidRPr="002E7CE7">
        <w:rPr>
          <w:rFonts w:eastAsia="Arial"/>
          <w:b/>
          <w:color w:val="000000"/>
          <w:szCs w:val="22"/>
        </w:rPr>
        <w:t xml:space="preserve">Rasgos: </w:t>
      </w:r>
      <w:r w:rsidRPr="002E7CE7">
        <w:rPr>
          <w:rFonts w:eastAsia="Arial"/>
          <w:color w:val="000000"/>
          <w:szCs w:val="22"/>
        </w:rPr>
        <w:t>“patrones persistentes de formas de percibir, relacionarse y pensar sobre el entorno y sobre uno mismo que se ponen de manifiesto en una amplia gama de contextos sociales y personales” (DSM - 5, 2000, citado en Llopis, C., Hernández, I., &amp; Rodríguez, M., 2017).</w:t>
      </w:r>
    </w:p>
    <w:p w14:paraId="1D995CC6" w14:textId="77777777" w:rsidR="000F2AD8" w:rsidRPr="002E7CE7" w:rsidRDefault="000F2AD8" w:rsidP="000F2AD8">
      <w:pPr>
        <w:pStyle w:val="Prrafodelista"/>
        <w:rPr>
          <w:szCs w:val="22"/>
        </w:rPr>
      </w:pPr>
    </w:p>
    <w:p w14:paraId="4CF6ED35" w14:textId="77777777" w:rsidR="004430AC" w:rsidRPr="002E7CE7" w:rsidRDefault="004430AC" w:rsidP="004430AC">
      <w:pPr>
        <w:pBdr>
          <w:top w:val="nil"/>
          <w:left w:val="nil"/>
          <w:bottom w:val="nil"/>
          <w:right w:val="nil"/>
          <w:between w:val="nil"/>
        </w:pBdr>
        <w:spacing w:line="360" w:lineRule="auto"/>
        <w:ind w:left="1080"/>
        <w:jc w:val="both"/>
        <w:rPr>
          <w:rFonts w:eastAsia="Arial"/>
          <w:color w:val="000000"/>
          <w:szCs w:val="22"/>
        </w:rPr>
      </w:pPr>
      <w:bookmarkStart w:id="5" w:name="_heading=h.3rdcrjn" w:colFirst="0" w:colLast="0"/>
      <w:bookmarkEnd w:id="5"/>
    </w:p>
    <w:p w14:paraId="5CD0C6C2" w14:textId="77777777" w:rsidR="004430AC" w:rsidRPr="002E7CE7" w:rsidRDefault="004430AC" w:rsidP="008D12EA">
      <w:pPr>
        <w:pStyle w:val="Ttulo2"/>
        <w:numPr>
          <w:ilvl w:val="1"/>
          <w:numId w:val="8"/>
        </w:numPr>
        <w:spacing w:line="360" w:lineRule="auto"/>
        <w:rPr>
          <w:rFonts w:cs="Arial"/>
          <w:szCs w:val="22"/>
        </w:rPr>
      </w:pPr>
      <w:r w:rsidRPr="002E7CE7">
        <w:rPr>
          <w:rFonts w:cs="Arial"/>
          <w:szCs w:val="22"/>
        </w:rPr>
        <w:t>DESARROLLO</w:t>
      </w:r>
    </w:p>
    <w:p w14:paraId="5065F178" w14:textId="77777777" w:rsidR="004430AC" w:rsidRPr="002E7CE7" w:rsidRDefault="004430AC" w:rsidP="004430AC">
      <w:pPr>
        <w:spacing w:line="360" w:lineRule="auto"/>
        <w:rPr>
          <w:szCs w:val="22"/>
        </w:rPr>
      </w:pPr>
    </w:p>
    <w:p w14:paraId="71ED5F22" w14:textId="77777777" w:rsidR="004430AC" w:rsidRPr="002E7CE7" w:rsidRDefault="004430AC" w:rsidP="008D12EA">
      <w:pPr>
        <w:numPr>
          <w:ilvl w:val="2"/>
          <w:numId w:val="8"/>
        </w:numPr>
        <w:pBdr>
          <w:top w:val="nil"/>
          <w:left w:val="nil"/>
          <w:bottom w:val="nil"/>
          <w:right w:val="nil"/>
          <w:between w:val="nil"/>
        </w:pBdr>
        <w:spacing w:line="360" w:lineRule="auto"/>
        <w:jc w:val="both"/>
        <w:rPr>
          <w:color w:val="000000"/>
          <w:szCs w:val="22"/>
        </w:rPr>
      </w:pPr>
      <w:r w:rsidRPr="002E7CE7">
        <w:rPr>
          <w:b/>
          <w:color w:val="000000"/>
          <w:szCs w:val="22"/>
        </w:rPr>
        <w:t xml:space="preserve">Conceptualización </w:t>
      </w:r>
    </w:p>
    <w:p w14:paraId="3A6793B0" w14:textId="77777777" w:rsidR="004430AC" w:rsidRPr="002E7CE7" w:rsidRDefault="004430AC" w:rsidP="004430AC">
      <w:pPr>
        <w:pBdr>
          <w:top w:val="nil"/>
          <w:left w:val="nil"/>
          <w:bottom w:val="nil"/>
          <w:right w:val="nil"/>
          <w:between w:val="nil"/>
        </w:pBdr>
        <w:spacing w:line="360" w:lineRule="auto"/>
        <w:ind w:left="862"/>
        <w:jc w:val="both"/>
        <w:rPr>
          <w:rFonts w:eastAsia="Arial"/>
          <w:color w:val="000000"/>
          <w:szCs w:val="22"/>
        </w:rPr>
      </w:pPr>
    </w:p>
    <w:p w14:paraId="329995FD" w14:textId="77777777" w:rsidR="004430AC" w:rsidRPr="002E7CE7" w:rsidRDefault="004430AC" w:rsidP="004430AC">
      <w:pPr>
        <w:spacing w:line="360" w:lineRule="auto"/>
        <w:jc w:val="both"/>
        <w:rPr>
          <w:szCs w:val="22"/>
        </w:rPr>
      </w:pPr>
      <w:r w:rsidRPr="002E7CE7">
        <w:rPr>
          <w:szCs w:val="22"/>
        </w:rPr>
        <w:t xml:space="preserve">En primera instancia, vale la pena tener claridad frente al constructo psicológico a evaluar. Los rasgos de personalidad son </w:t>
      </w:r>
      <w:r w:rsidRPr="002E7CE7">
        <w:rPr>
          <w:szCs w:val="22"/>
          <w:highlight w:val="white"/>
        </w:rPr>
        <w:t xml:space="preserve">“patrones persistentes de formas de percibir, relacionarse y pensar sobre el entorno y sobre uno mismo que se ponen de manifiesto en una amplia gama de contextos sociales y personales” (DSM - 5, 2000, citado en </w:t>
      </w:r>
      <w:r w:rsidRPr="002E7CE7">
        <w:rPr>
          <w:color w:val="222222"/>
          <w:szCs w:val="22"/>
          <w:highlight w:val="white"/>
        </w:rPr>
        <w:t>Llopis, C., Hernández, I., &amp; Rodríguez, M., 2017</w:t>
      </w:r>
      <w:r w:rsidRPr="002E7CE7">
        <w:rPr>
          <w:szCs w:val="22"/>
          <w:highlight w:val="white"/>
        </w:rPr>
        <w:t>).</w:t>
      </w:r>
      <w:r w:rsidRPr="002E7CE7">
        <w:rPr>
          <w:szCs w:val="22"/>
        </w:rPr>
        <w:t xml:space="preserve"> Hay que reconocer que los rasgos de personalidad existen dentro de cada persona, estos representan disposiciones estables del comportamiento, </w:t>
      </w:r>
      <w:r w:rsidRPr="002E7CE7">
        <w:rPr>
          <w:szCs w:val="22"/>
        </w:rPr>
        <w:lastRenderedPageBreak/>
        <w:t xml:space="preserve">tendencias a actuar de manera relativamente consistente, y son permanentes a lo largo de la vida. </w:t>
      </w:r>
    </w:p>
    <w:p w14:paraId="491BD696" w14:textId="77777777" w:rsidR="004430AC" w:rsidRPr="002E7CE7" w:rsidRDefault="004430AC" w:rsidP="004430AC">
      <w:pPr>
        <w:spacing w:line="360" w:lineRule="auto"/>
        <w:ind w:left="720"/>
        <w:jc w:val="both"/>
        <w:rPr>
          <w:szCs w:val="22"/>
        </w:rPr>
      </w:pPr>
    </w:p>
    <w:p w14:paraId="4C0423DD" w14:textId="77777777" w:rsidR="004430AC" w:rsidRPr="002E7CE7" w:rsidRDefault="004430AC" w:rsidP="004430AC">
      <w:pPr>
        <w:spacing w:line="360" w:lineRule="auto"/>
        <w:jc w:val="both"/>
        <w:rPr>
          <w:szCs w:val="22"/>
          <w:highlight w:val="white"/>
        </w:rPr>
      </w:pPr>
      <w:r w:rsidRPr="002E7CE7">
        <w:rPr>
          <w:szCs w:val="22"/>
        </w:rPr>
        <w:t xml:space="preserve">Para la presente GPC se tendrán en cuenta </w:t>
      </w:r>
      <w:r w:rsidRPr="002E7CE7">
        <w:rPr>
          <w:i/>
          <w:szCs w:val="22"/>
        </w:rPr>
        <w:t>Los cinco grandes de la personalidad</w:t>
      </w:r>
      <w:r w:rsidRPr="002E7CE7">
        <w:rPr>
          <w:szCs w:val="22"/>
        </w:rPr>
        <w:t xml:space="preserve">, propuesta por el psicólogo estadounidense Lewis R. Goldberg (1932- actualidad), uno de los pioneros en el estudio de la personalidad. </w:t>
      </w:r>
      <w:r w:rsidRPr="002E7CE7">
        <w:rPr>
          <w:szCs w:val="22"/>
          <w:highlight w:val="white"/>
        </w:rPr>
        <w:t xml:space="preserve"> Él psicólogo menciona los 5 grandes rasgos (“OCEAN”) de la personalidad </w:t>
      </w:r>
      <w:r w:rsidRPr="002E7CE7">
        <w:rPr>
          <w:szCs w:val="22"/>
        </w:rPr>
        <w:t>(</w:t>
      </w:r>
      <w:r w:rsidRPr="002E7CE7">
        <w:rPr>
          <w:szCs w:val="22"/>
          <w:highlight w:val="white"/>
        </w:rPr>
        <w:t xml:space="preserve">Ter </w:t>
      </w:r>
      <w:proofErr w:type="spellStart"/>
      <w:r w:rsidRPr="002E7CE7">
        <w:rPr>
          <w:szCs w:val="22"/>
          <w:highlight w:val="white"/>
        </w:rPr>
        <w:t>Laak</w:t>
      </w:r>
      <w:proofErr w:type="spellEnd"/>
      <w:r w:rsidRPr="002E7CE7">
        <w:rPr>
          <w:szCs w:val="22"/>
          <w:highlight w:val="white"/>
        </w:rPr>
        <w:t xml:space="preserve">, J. 1997): </w:t>
      </w:r>
    </w:p>
    <w:p w14:paraId="55E0BA4A" w14:textId="77777777" w:rsidR="004430AC" w:rsidRPr="002E7CE7" w:rsidRDefault="004430AC" w:rsidP="004430AC">
      <w:pPr>
        <w:spacing w:line="360" w:lineRule="auto"/>
        <w:ind w:left="720" w:firstLine="360"/>
        <w:jc w:val="both"/>
        <w:rPr>
          <w:szCs w:val="22"/>
          <w:highlight w:val="white"/>
        </w:rPr>
      </w:pPr>
    </w:p>
    <w:p w14:paraId="29577D07" w14:textId="77777777" w:rsidR="004430AC" w:rsidRPr="002E7CE7" w:rsidRDefault="004430AC" w:rsidP="008D12EA">
      <w:pPr>
        <w:numPr>
          <w:ilvl w:val="0"/>
          <w:numId w:val="2"/>
        </w:numPr>
        <w:spacing w:line="360" w:lineRule="auto"/>
        <w:jc w:val="both"/>
        <w:rPr>
          <w:color w:val="222222"/>
          <w:szCs w:val="22"/>
          <w:highlight w:val="white"/>
        </w:rPr>
      </w:pPr>
      <w:r w:rsidRPr="002E7CE7">
        <w:rPr>
          <w:b/>
          <w:color w:val="222222"/>
          <w:szCs w:val="22"/>
          <w:highlight w:val="white"/>
        </w:rPr>
        <w:t xml:space="preserve">Factor O - </w:t>
      </w:r>
      <w:r w:rsidRPr="002E7CE7">
        <w:rPr>
          <w:color w:val="222222"/>
          <w:szCs w:val="22"/>
          <w:highlight w:val="white"/>
        </w:rPr>
        <w:t xml:space="preserve">Apertura a las nuevas experiencias: habilidad de buscar nuevas experiencias, visualizar el futuro de forma creativa, búsqueda de oportunidades de cambios, buenas relaciones interpersonales. </w:t>
      </w:r>
    </w:p>
    <w:p w14:paraId="1C644EB6" w14:textId="77777777" w:rsidR="004430AC" w:rsidRPr="002E7CE7" w:rsidRDefault="004430AC" w:rsidP="008D12EA">
      <w:pPr>
        <w:numPr>
          <w:ilvl w:val="0"/>
          <w:numId w:val="2"/>
        </w:numPr>
        <w:spacing w:line="360" w:lineRule="auto"/>
        <w:jc w:val="both"/>
        <w:rPr>
          <w:color w:val="222222"/>
          <w:szCs w:val="22"/>
          <w:highlight w:val="white"/>
        </w:rPr>
      </w:pPr>
      <w:r w:rsidRPr="002E7CE7">
        <w:rPr>
          <w:b/>
          <w:color w:val="222222"/>
          <w:szCs w:val="22"/>
          <w:highlight w:val="white"/>
        </w:rPr>
        <w:t xml:space="preserve">Factor C </w:t>
      </w:r>
      <w:r w:rsidRPr="002E7CE7">
        <w:rPr>
          <w:color w:val="222222"/>
          <w:szCs w:val="22"/>
          <w:highlight w:val="white"/>
        </w:rPr>
        <w:t>- Responsabilidad: autocontrol, competencia, orden, obediencia, lucha por el logro, autodisciplina, reflexión, buena planificación y organización.</w:t>
      </w:r>
    </w:p>
    <w:p w14:paraId="4F2C5570" w14:textId="77777777" w:rsidR="004430AC" w:rsidRPr="002E7CE7" w:rsidRDefault="004430AC" w:rsidP="008D12EA">
      <w:pPr>
        <w:numPr>
          <w:ilvl w:val="0"/>
          <w:numId w:val="2"/>
        </w:numPr>
        <w:spacing w:line="360" w:lineRule="auto"/>
        <w:jc w:val="both"/>
        <w:rPr>
          <w:color w:val="222222"/>
          <w:szCs w:val="22"/>
          <w:highlight w:val="white"/>
        </w:rPr>
      </w:pPr>
      <w:r w:rsidRPr="002E7CE7">
        <w:rPr>
          <w:b/>
          <w:color w:val="222222"/>
          <w:szCs w:val="22"/>
          <w:highlight w:val="white"/>
        </w:rPr>
        <w:t xml:space="preserve">Factor E </w:t>
      </w:r>
      <w:r w:rsidRPr="002E7CE7">
        <w:rPr>
          <w:color w:val="222222"/>
          <w:szCs w:val="22"/>
          <w:highlight w:val="white"/>
        </w:rPr>
        <w:t xml:space="preserve">- Extraversión/introversión: hace referencia al grado de apertura con los demás. </w:t>
      </w:r>
    </w:p>
    <w:p w14:paraId="72D681CD" w14:textId="77777777" w:rsidR="004430AC" w:rsidRPr="002E7CE7" w:rsidRDefault="004430AC" w:rsidP="008D12EA">
      <w:pPr>
        <w:numPr>
          <w:ilvl w:val="0"/>
          <w:numId w:val="2"/>
        </w:numPr>
        <w:spacing w:line="360" w:lineRule="auto"/>
        <w:jc w:val="both"/>
        <w:rPr>
          <w:color w:val="222222"/>
          <w:szCs w:val="22"/>
          <w:highlight w:val="white"/>
        </w:rPr>
      </w:pPr>
      <w:r w:rsidRPr="002E7CE7">
        <w:rPr>
          <w:b/>
          <w:color w:val="222222"/>
          <w:szCs w:val="22"/>
          <w:highlight w:val="white"/>
        </w:rPr>
        <w:t>Factor A</w:t>
      </w:r>
      <w:r w:rsidRPr="002E7CE7">
        <w:rPr>
          <w:color w:val="222222"/>
          <w:szCs w:val="22"/>
          <w:highlight w:val="white"/>
        </w:rPr>
        <w:t xml:space="preserve"> - Amabilidad: se caracterizan por la empatía, confianza, honradez, altruismo, cumplimiento, modestia, sensibilidad. </w:t>
      </w:r>
    </w:p>
    <w:p w14:paraId="2A3E86B1" w14:textId="77777777" w:rsidR="004430AC" w:rsidRPr="002E7CE7" w:rsidRDefault="004430AC" w:rsidP="008D12EA">
      <w:pPr>
        <w:numPr>
          <w:ilvl w:val="0"/>
          <w:numId w:val="2"/>
        </w:numPr>
        <w:spacing w:line="360" w:lineRule="auto"/>
        <w:jc w:val="both"/>
        <w:rPr>
          <w:color w:val="222222"/>
          <w:szCs w:val="22"/>
          <w:highlight w:val="white"/>
        </w:rPr>
      </w:pPr>
      <w:r w:rsidRPr="002E7CE7">
        <w:rPr>
          <w:b/>
          <w:color w:val="222222"/>
          <w:szCs w:val="22"/>
          <w:highlight w:val="white"/>
        </w:rPr>
        <w:t>Factor N</w:t>
      </w:r>
      <w:r w:rsidRPr="002E7CE7">
        <w:rPr>
          <w:color w:val="222222"/>
          <w:szCs w:val="22"/>
          <w:highlight w:val="white"/>
        </w:rPr>
        <w:t xml:space="preserve"> - Neuroticismo o inestabilidad emocional: se caracteriza por ansiedad, hostilidad, tristeza, timidez, impulsividad, vulnerabilidad</w:t>
      </w:r>
    </w:p>
    <w:p w14:paraId="3BC1F976" w14:textId="77777777" w:rsidR="004430AC" w:rsidRPr="002E7CE7" w:rsidRDefault="004430AC" w:rsidP="004430AC">
      <w:pPr>
        <w:spacing w:line="360" w:lineRule="auto"/>
        <w:ind w:left="720"/>
        <w:jc w:val="both"/>
        <w:rPr>
          <w:szCs w:val="22"/>
        </w:rPr>
      </w:pPr>
    </w:p>
    <w:p w14:paraId="1B8BF072" w14:textId="77777777" w:rsidR="004430AC" w:rsidRPr="002E7CE7" w:rsidRDefault="004430AC" w:rsidP="008D12EA">
      <w:pPr>
        <w:numPr>
          <w:ilvl w:val="2"/>
          <w:numId w:val="8"/>
        </w:numPr>
        <w:pBdr>
          <w:top w:val="nil"/>
          <w:left w:val="nil"/>
          <w:bottom w:val="nil"/>
          <w:right w:val="nil"/>
          <w:between w:val="nil"/>
        </w:pBdr>
        <w:spacing w:line="360" w:lineRule="auto"/>
        <w:jc w:val="both"/>
        <w:rPr>
          <w:color w:val="000000"/>
          <w:szCs w:val="22"/>
        </w:rPr>
      </w:pPr>
      <w:r w:rsidRPr="002E7CE7">
        <w:rPr>
          <w:b/>
          <w:color w:val="000000"/>
          <w:szCs w:val="22"/>
        </w:rPr>
        <w:t xml:space="preserve">Generalidades del tratamiento </w:t>
      </w:r>
    </w:p>
    <w:p w14:paraId="62941151" w14:textId="77777777" w:rsidR="004430AC" w:rsidRPr="002E7CE7" w:rsidRDefault="004430AC" w:rsidP="004430AC">
      <w:pPr>
        <w:pBdr>
          <w:top w:val="nil"/>
          <w:left w:val="nil"/>
          <w:bottom w:val="nil"/>
          <w:right w:val="nil"/>
          <w:between w:val="nil"/>
        </w:pBdr>
        <w:spacing w:line="360" w:lineRule="auto"/>
        <w:ind w:left="862"/>
        <w:jc w:val="both"/>
        <w:rPr>
          <w:rFonts w:eastAsia="Arial"/>
          <w:color w:val="000000"/>
          <w:szCs w:val="22"/>
        </w:rPr>
      </w:pPr>
    </w:p>
    <w:p w14:paraId="65692A56" w14:textId="77777777" w:rsidR="004430AC" w:rsidRPr="002E7CE7" w:rsidRDefault="004430AC" w:rsidP="004430AC">
      <w:pPr>
        <w:spacing w:line="360" w:lineRule="auto"/>
        <w:jc w:val="both"/>
        <w:rPr>
          <w:szCs w:val="22"/>
        </w:rPr>
      </w:pPr>
      <w:r w:rsidRPr="002E7CE7">
        <w:rPr>
          <w:szCs w:val="22"/>
        </w:rPr>
        <w:t xml:space="preserve">El acompañamiento por psicología es uno de los métodos más utilizados para el abordaje de problemáticas de relaciones sociales, incluyendo la trabajada en esta guía. Se utilizan diversas técnicas, herramientas y estrategias según la necesidad del paciente, su contexto y preferencias. También es importante identificar que existen variaciones en las herramientas utilizadas por los terapeutas, según el enfoque con el que trabaje el profesional de la salud. </w:t>
      </w:r>
    </w:p>
    <w:p w14:paraId="0E8A2440" w14:textId="77777777" w:rsidR="004430AC" w:rsidRPr="002E7CE7" w:rsidRDefault="004430AC" w:rsidP="004430AC">
      <w:pPr>
        <w:spacing w:line="360" w:lineRule="auto"/>
        <w:ind w:left="720"/>
        <w:jc w:val="both"/>
        <w:rPr>
          <w:szCs w:val="22"/>
        </w:rPr>
      </w:pPr>
    </w:p>
    <w:p w14:paraId="649D5A27" w14:textId="7EA247AF" w:rsidR="004430AC" w:rsidRPr="002E7CE7" w:rsidRDefault="004430AC" w:rsidP="004430AC">
      <w:pPr>
        <w:spacing w:line="360" w:lineRule="auto"/>
        <w:jc w:val="both"/>
        <w:rPr>
          <w:szCs w:val="22"/>
        </w:rPr>
      </w:pPr>
      <w:r w:rsidRPr="002E7CE7">
        <w:rPr>
          <w:szCs w:val="22"/>
        </w:rPr>
        <w:t xml:space="preserve">La Terapia Cognitivo Conductual (TCC), busca conocer actualmente cómo piensa (componente cognitivo) y cómo actúa (componente conductual) una persona frente a una </w:t>
      </w:r>
      <w:r w:rsidRPr="002E7CE7">
        <w:rPr>
          <w:szCs w:val="22"/>
        </w:rPr>
        <w:lastRenderedPageBreak/>
        <w:t>situación problemática. Esta terapia busca identificar los pensamientos, emociones, sensaciones físicas y comportamientos en situaciones de malestar, para identificar qué está siendo disfuncional y qué modificaciones pueden hacerse en el componente cognitivo y conductual. La TCC busca tener un registro minucioso de los componentes anteriores, para abordarlos en sesión e identificar patrones, desencadenantes, estrategias funcionales/disfuncionales y esquemas de pensamiento en cada paciente.</w:t>
      </w:r>
      <w:r w:rsidR="0027013C">
        <w:rPr>
          <w:szCs w:val="22"/>
        </w:rPr>
        <w:t xml:space="preserve"> (Beck,2021)</w:t>
      </w:r>
    </w:p>
    <w:p w14:paraId="03987F23" w14:textId="77777777" w:rsidR="004430AC" w:rsidRPr="002E7CE7" w:rsidRDefault="004430AC" w:rsidP="004430AC">
      <w:pPr>
        <w:spacing w:line="360" w:lineRule="auto"/>
        <w:ind w:left="720"/>
        <w:jc w:val="both"/>
        <w:rPr>
          <w:szCs w:val="22"/>
        </w:rPr>
      </w:pPr>
    </w:p>
    <w:p w14:paraId="0C520396" w14:textId="77777777" w:rsidR="004430AC" w:rsidRPr="002E7CE7" w:rsidRDefault="004430AC" w:rsidP="004430AC">
      <w:pPr>
        <w:spacing w:line="360" w:lineRule="auto"/>
        <w:jc w:val="both"/>
        <w:rPr>
          <w:szCs w:val="22"/>
        </w:rPr>
      </w:pPr>
      <w:r w:rsidRPr="002E7CE7">
        <w:rPr>
          <w:szCs w:val="22"/>
        </w:rPr>
        <w:t xml:space="preserve">El proceso inicia por la solicitud de un acompañamiento por psicología por parte del paciente al centro médico de FBSCGR, quien posteriormente agenda la cita con el profesional. La primera sesión se enfoca en realizar una entrevista clínica (libre o semi estructurada), que busca conocer el motivo de consulta del paciente e indagar a profundidad por los posibles desencadenantes de éste, indagando también por la información sociodemográfica y contextual del paciente. Es clave identificar: </w:t>
      </w:r>
    </w:p>
    <w:p w14:paraId="416048DD" w14:textId="77777777" w:rsidR="004430AC" w:rsidRPr="002E7CE7" w:rsidRDefault="004430AC" w:rsidP="004430AC">
      <w:pPr>
        <w:spacing w:line="360" w:lineRule="auto"/>
        <w:ind w:left="720" w:firstLine="360"/>
        <w:jc w:val="both"/>
        <w:rPr>
          <w:szCs w:val="22"/>
        </w:rPr>
      </w:pPr>
    </w:p>
    <w:p w14:paraId="25D8290B" w14:textId="77777777" w:rsidR="004430AC" w:rsidRPr="002E7CE7" w:rsidRDefault="004430AC" w:rsidP="008D12EA">
      <w:pPr>
        <w:numPr>
          <w:ilvl w:val="0"/>
          <w:numId w:val="7"/>
        </w:numPr>
        <w:spacing w:line="360" w:lineRule="auto"/>
        <w:jc w:val="both"/>
        <w:rPr>
          <w:szCs w:val="22"/>
        </w:rPr>
      </w:pPr>
      <w:r w:rsidRPr="002E7CE7">
        <w:rPr>
          <w:szCs w:val="22"/>
        </w:rPr>
        <w:t>Cómo son los síntomas/malestar</w:t>
      </w:r>
    </w:p>
    <w:p w14:paraId="70AB4DE8" w14:textId="77777777" w:rsidR="004430AC" w:rsidRPr="002E7CE7" w:rsidRDefault="004430AC" w:rsidP="008D12EA">
      <w:pPr>
        <w:numPr>
          <w:ilvl w:val="0"/>
          <w:numId w:val="7"/>
        </w:numPr>
        <w:spacing w:line="360" w:lineRule="auto"/>
        <w:jc w:val="both"/>
        <w:rPr>
          <w:szCs w:val="22"/>
        </w:rPr>
      </w:pPr>
      <w:r w:rsidRPr="002E7CE7">
        <w:rPr>
          <w:szCs w:val="22"/>
        </w:rPr>
        <w:t>Inicio de los síntomas/malestar</w:t>
      </w:r>
    </w:p>
    <w:p w14:paraId="76D89EFC" w14:textId="77777777" w:rsidR="004430AC" w:rsidRPr="002E7CE7" w:rsidRDefault="004430AC" w:rsidP="008D12EA">
      <w:pPr>
        <w:numPr>
          <w:ilvl w:val="0"/>
          <w:numId w:val="7"/>
        </w:numPr>
        <w:spacing w:line="360" w:lineRule="auto"/>
        <w:jc w:val="both"/>
        <w:rPr>
          <w:szCs w:val="22"/>
        </w:rPr>
      </w:pPr>
      <w:r w:rsidRPr="002E7CE7">
        <w:rPr>
          <w:szCs w:val="22"/>
        </w:rPr>
        <w:t>Intensidad y frecuencia con que ocurren</w:t>
      </w:r>
    </w:p>
    <w:p w14:paraId="6F58245A" w14:textId="77777777" w:rsidR="004430AC" w:rsidRPr="002E7CE7" w:rsidRDefault="004430AC" w:rsidP="008D12EA">
      <w:pPr>
        <w:numPr>
          <w:ilvl w:val="0"/>
          <w:numId w:val="7"/>
        </w:numPr>
        <w:spacing w:line="360" w:lineRule="auto"/>
        <w:jc w:val="both"/>
        <w:rPr>
          <w:szCs w:val="22"/>
        </w:rPr>
      </w:pPr>
      <w:r w:rsidRPr="002E7CE7">
        <w:rPr>
          <w:szCs w:val="22"/>
        </w:rPr>
        <w:t>Cronología y evolución</w:t>
      </w:r>
    </w:p>
    <w:p w14:paraId="237785CF" w14:textId="77777777" w:rsidR="004430AC" w:rsidRPr="002E7CE7" w:rsidRDefault="004430AC" w:rsidP="008D12EA">
      <w:pPr>
        <w:numPr>
          <w:ilvl w:val="0"/>
          <w:numId w:val="7"/>
        </w:numPr>
        <w:spacing w:line="360" w:lineRule="auto"/>
        <w:jc w:val="both"/>
        <w:rPr>
          <w:szCs w:val="22"/>
        </w:rPr>
      </w:pPr>
      <w:r w:rsidRPr="002E7CE7">
        <w:rPr>
          <w:szCs w:val="22"/>
        </w:rPr>
        <w:t>Factores desencadenantes</w:t>
      </w:r>
    </w:p>
    <w:p w14:paraId="3B552C71" w14:textId="77777777" w:rsidR="004430AC" w:rsidRPr="002E7CE7" w:rsidRDefault="004430AC" w:rsidP="008D12EA">
      <w:pPr>
        <w:numPr>
          <w:ilvl w:val="0"/>
          <w:numId w:val="7"/>
        </w:numPr>
        <w:spacing w:line="360" w:lineRule="auto"/>
        <w:jc w:val="both"/>
        <w:rPr>
          <w:szCs w:val="22"/>
        </w:rPr>
      </w:pPr>
      <w:r w:rsidRPr="002E7CE7">
        <w:rPr>
          <w:szCs w:val="22"/>
        </w:rPr>
        <w:t>Factores protectores</w:t>
      </w:r>
    </w:p>
    <w:p w14:paraId="4D96C783" w14:textId="77777777" w:rsidR="004430AC" w:rsidRPr="002E7CE7" w:rsidRDefault="004430AC" w:rsidP="008D12EA">
      <w:pPr>
        <w:numPr>
          <w:ilvl w:val="0"/>
          <w:numId w:val="7"/>
        </w:numPr>
        <w:spacing w:line="360" w:lineRule="auto"/>
        <w:jc w:val="both"/>
        <w:rPr>
          <w:szCs w:val="22"/>
        </w:rPr>
      </w:pPr>
      <w:r w:rsidRPr="002E7CE7">
        <w:rPr>
          <w:szCs w:val="22"/>
        </w:rPr>
        <w:t>Antecedentes psiquiátricos/médicos</w:t>
      </w:r>
    </w:p>
    <w:p w14:paraId="2C70CBFA" w14:textId="77777777" w:rsidR="004430AC" w:rsidRPr="002E7CE7" w:rsidRDefault="004430AC" w:rsidP="008D12EA">
      <w:pPr>
        <w:numPr>
          <w:ilvl w:val="0"/>
          <w:numId w:val="7"/>
        </w:numPr>
        <w:spacing w:line="360" w:lineRule="auto"/>
        <w:jc w:val="both"/>
        <w:rPr>
          <w:szCs w:val="22"/>
        </w:rPr>
      </w:pPr>
      <w:r w:rsidRPr="002E7CE7">
        <w:rPr>
          <w:szCs w:val="22"/>
        </w:rPr>
        <w:t>Expectativas del proceso</w:t>
      </w:r>
    </w:p>
    <w:p w14:paraId="7E4DF20F" w14:textId="77777777" w:rsidR="004430AC" w:rsidRPr="002E7CE7" w:rsidRDefault="004430AC" w:rsidP="008D12EA">
      <w:pPr>
        <w:numPr>
          <w:ilvl w:val="0"/>
          <w:numId w:val="7"/>
        </w:numPr>
        <w:spacing w:line="360" w:lineRule="auto"/>
        <w:jc w:val="both"/>
        <w:rPr>
          <w:szCs w:val="22"/>
        </w:rPr>
      </w:pPr>
      <w:r w:rsidRPr="002E7CE7">
        <w:rPr>
          <w:szCs w:val="22"/>
        </w:rPr>
        <w:t>Examen mental</w:t>
      </w:r>
    </w:p>
    <w:p w14:paraId="0F4C2B27" w14:textId="77777777" w:rsidR="004430AC" w:rsidRPr="002E7CE7" w:rsidRDefault="004430AC" w:rsidP="004430AC">
      <w:pPr>
        <w:spacing w:line="360" w:lineRule="auto"/>
        <w:ind w:left="1440"/>
        <w:jc w:val="both"/>
        <w:rPr>
          <w:szCs w:val="22"/>
        </w:rPr>
      </w:pPr>
    </w:p>
    <w:p w14:paraId="78203AD3" w14:textId="77777777" w:rsidR="004430AC" w:rsidRPr="002E7CE7" w:rsidRDefault="004430AC" w:rsidP="004430AC">
      <w:pPr>
        <w:spacing w:line="360" w:lineRule="auto"/>
        <w:jc w:val="both"/>
        <w:rPr>
          <w:szCs w:val="22"/>
        </w:rPr>
      </w:pPr>
      <w:r w:rsidRPr="002E7CE7">
        <w:rPr>
          <w:szCs w:val="22"/>
        </w:rPr>
        <w:t xml:space="preserve">Durante la entrevista inicial es importante que el personal en salud mental esté entrenado para realizar entrevista clínica y tenga la habilidad de generar preguntas que permitan sustraer la mayor cantidad de información relevante posible. Algunas recomendaciones pueden ser: </w:t>
      </w:r>
    </w:p>
    <w:p w14:paraId="077DB1AF" w14:textId="77777777" w:rsidR="004430AC" w:rsidRPr="002E7CE7" w:rsidRDefault="004430AC" w:rsidP="004430AC">
      <w:pPr>
        <w:spacing w:line="360" w:lineRule="auto"/>
        <w:ind w:left="720" w:firstLine="360"/>
        <w:jc w:val="both"/>
        <w:rPr>
          <w:szCs w:val="22"/>
        </w:rPr>
      </w:pPr>
    </w:p>
    <w:p w14:paraId="7C1631F4" w14:textId="77777777" w:rsidR="004430AC" w:rsidRPr="002E7CE7" w:rsidRDefault="004430AC" w:rsidP="008D12EA">
      <w:pPr>
        <w:numPr>
          <w:ilvl w:val="0"/>
          <w:numId w:val="3"/>
        </w:numPr>
        <w:spacing w:line="360" w:lineRule="auto"/>
        <w:jc w:val="both"/>
        <w:rPr>
          <w:szCs w:val="22"/>
        </w:rPr>
      </w:pPr>
      <w:r w:rsidRPr="002E7CE7">
        <w:rPr>
          <w:szCs w:val="22"/>
        </w:rPr>
        <w:t xml:space="preserve">Realizar preguntas abiertas que permitan que el paciente pueda hablar ampliamente de la situación: ¿hay alguna situación que te genere malestar? </w:t>
      </w:r>
      <w:r w:rsidRPr="002E7CE7">
        <w:rPr>
          <w:szCs w:val="22"/>
        </w:rPr>
        <w:lastRenderedPageBreak/>
        <w:t>¿Qué deseas trabajar en el acompañamiento por psicología? ¿cómo ha evolucionado la situación en tu casa/trabajo?)</w:t>
      </w:r>
    </w:p>
    <w:p w14:paraId="7A87645C" w14:textId="77777777" w:rsidR="004430AC" w:rsidRPr="002E7CE7" w:rsidRDefault="004430AC" w:rsidP="008D12EA">
      <w:pPr>
        <w:numPr>
          <w:ilvl w:val="0"/>
          <w:numId w:val="3"/>
        </w:numPr>
        <w:spacing w:line="360" w:lineRule="auto"/>
        <w:jc w:val="both"/>
        <w:rPr>
          <w:szCs w:val="22"/>
        </w:rPr>
      </w:pPr>
      <w:r w:rsidRPr="002E7CE7">
        <w:rPr>
          <w:szCs w:val="22"/>
        </w:rPr>
        <w:t>Estar atento al lenguaje no verbal (expresiones faciales y corporales, movimientos estereotipados)</w:t>
      </w:r>
    </w:p>
    <w:p w14:paraId="37220E0A" w14:textId="77777777" w:rsidR="004430AC" w:rsidRPr="002E7CE7" w:rsidRDefault="004430AC" w:rsidP="008D12EA">
      <w:pPr>
        <w:numPr>
          <w:ilvl w:val="0"/>
          <w:numId w:val="3"/>
        </w:numPr>
        <w:spacing w:line="360" w:lineRule="auto"/>
        <w:jc w:val="both"/>
        <w:rPr>
          <w:szCs w:val="22"/>
        </w:rPr>
      </w:pPr>
      <w:r w:rsidRPr="002E7CE7">
        <w:rPr>
          <w:szCs w:val="22"/>
        </w:rPr>
        <w:t>Mantener una escucha activa</w:t>
      </w:r>
    </w:p>
    <w:p w14:paraId="30816FC6" w14:textId="77777777" w:rsidR="004430AC" w:rsidRPr="002E7CE7" w:rsidRDefault="004430AC" w:rsidP="008D12EA">
      <w:pPr>
        <w:numPr>
          <w:ilvl w:val="0"/>
          <w:numId w:val="3"/>
        </w:numPr>
        <w:spacing w:line="360" w:lineRule="auto"/>
        <w:jc w:val="both"/>
        <w:rPr>
          <w:szCs w:val="22"/>
        </w:rPr>
      </w:pPr>
      <w:r w:rsidRPr="002E7CE7">
        <w:rPr>
          <w:szCs w:val="22"/>
        </w:rPr>
        <w:t xml:space="preserve">Sistematizar lo mejor posible el motivo de consulta. </w:t>
      </w:r>
    </w:p>
    <w:p w14:paraId="70A9C61C" w14:textId="77777777" w:rsidR="004430AC" w:rsidRPr="002E7CE7" w:rsidRDefault="004430AC" w:rsidP="004430AC">
      <w:pPr>
        <w:spacing w:line="360" w:lineRule="auto"/>
        <w:ind w:left="720"/>
        <w:jc w:val="both"/>
        <w:rPr>
          <w:szCs w:val="22"/>
        </w:rPr>
      </w:pPr>
    </w:p>
    <w:p w14:paraId="3C220F71" w14:textId="77777777" w:rsidR="004430AC" w:rsidRPr="002E7CE7" w:rsidRDefault="004430AC" w:rsidP="004430AC">
      <w:pPr>
        <w:spacing w:line="360" w:lineRule="auto"/>
        <w:jc w:val="both"/>
        <w:rPr>
          <w:szCs w:val="22"/>
        </w:rPr>
      </w:pPr>
      <w:r w:rsidRPr="002E7CE7">
        <w:rPr>
          <w:szCs w:val="22"/>
        </w:rPr>
        <w:t xml:space="preserve">Tras la identificación de algún rasgo de la personalidad exacerbado, y la evidencia de las problemáticas que causa en la vida del paciente, se realiza el diagnóstico. Tras identificar el rasgo (o rasgos) de la personalidad acentuado, se empieza a reconocer con el paciente las limitaciones y dificultades que éste genera (o ha generado) en su vida. Cada uno de los rasgos de la personalidad exacerbada puede generar diferentes dificultades en la vida de las personas, por lo general los pacientes buscan acompañamiento psicológico para poder identificarlos y mejorarlos. A continuación, se expresan algunas de las posibles dificultades que puede haber en cada factor: </w:t>
      </w:r>
    </w:p>
    <w:p w14:paraId="01B731DB" w14:textId="77777777" w:rsidR="004430AC" w:rsidRPr="002E7CE7" w:rsidRDefault="004430AC" w:rsidP="004430AC">
      <w:pPr>
        <w:spacing w:line="360" w:lineRule="auto"/>
        <w:ind w:left="720" w:firstLine="360"/>
        <w:jc w:val="both"/>
        <w:rPr>
          <w:szCs w:val="22"/>
        </w:rPr>
      </w:pPr>
    </w:p>
    <w:p w14:paraId="6C003CD4" w14:textId="77777777" w:rsidR="004430AC" w:rsidRPr="002E7CE7" w:rsidRDefault="004430AC" w:rsidP="008D12EA">
      <w:pPr>
        <w:numPr>
          <w:ilvl w:val="0"/>
          <w:numId w:val="2"/>
        </w:numPr>
        <w:spacing w:line="360" w:lineRule="auto"/>
        <w:jc w:val="both"/>
        <w:rPr>
          <w:color w:val="222222"/>
          <w:szCs w:val="22"/>
          <w:highlight w:val="white"/>
        </w:rPr>
      </w:pPr>
      <w:r w:rsidRPr="002E7CE7">
        <w:rPr>
          <w:b/>
          <w:color w:val="222222"/>
          <w:szCs w:val="22"/>
          <w:highlight w:val="white"/>
        </w:rPr>
        <w:t xml:space="preserve">Factor O - </w:t>
      </w:r>
      <w:r w:rsidRPr="002E7CE7">
        <w:rPr>
          <w:color w:val="222222"/>
          <w:szCs w:val="22"/>
          <w:highlight w:val="white"/>
        </w:rPr>
        <w:t>Apertura a las nuevas experiencias: dificultades para relacionarse con otros, resistencia a los cambios, dificultades para adaptarse a los cambios.</w:t>
      </w:r>
    </w:p>
    <w:p w14:paraId="602A798B" w14:textId="77777777" w:rsidR="004430AC" w:rsidRPr="002E7CE7" w:rsidRDefault="004430AC" w:rsidP="008D12EA">
      <w:pPr>
        <w:numPr>
          <w:ilvl w:val="0"/>
          <w:numId w:val="2"/>
        </w:numPr>
        <w:spacing w:line="360" w:lineRule="auto"/>
        <w:jc w:val="both"/>
        <w:rPr>
          <w:color w:val="222222"/>
          <w:szCs w:val="22"/>
          <w:highlight w:val="white"/>
        </w:rPr>
      </w:pPr>
      <w:r w:rsidRPr="002E7CE7">
        <w:rPr>
          <w:b/>
          <w:color w:val="222222"/>
          <w:szCs w:val="22"/>
          <w:highlight w:val="white"/>
        </w:rPr>
        <w:t xml:space="preserve">Factor C </w:t>
      </w:r>
      <w:r w:rsidRPr="002E7CE7">
        <w:rPr>
          <w:color w:val="222222"/>
          <w:szCs w:val="22"/>
          <w:highlight w:val="white"/>
        </w:rPr>
        <w:t xml:space="preserve">- Responsabilidad: dificultades en cumplir metas y organizar tiempo/trabajo, dificultades en la planeación y organización. </w:t>
      </w:r>
    </w:p>
    <w:p w14:paraId="5885A2E2" w14:textId="77777777" w:rsidR="004430AC" w:rsidRPr="002E7CE7" w:rsidRDefault="004430AC" w:rsidP="008D12EA">
      <w:pPr>
        <w:numPr>
          <w:ilvl w:val="0"/>
          <w:numId w:val="2"/>
        </w:numPr>
        <w:spacing w:line="360" w:lineRule="auto"/>
        <w:jc w:val="both"/>
        <w:rPr>
          <w:color w:val="222222"/>
          <w:szCs w:val="22"/>
          <w:highlight w:val="white"/>
        </w:rPr>
      </w:pPr>
      <w:r w:rsidRPr="002E7CE7">
        <w:rPr>
          <w:b/>
          <w:color w:val="222222"/>
          <w:szCs w:val="22"/>
          <w:highlight w:val="white"/>
        </w:rPr>
        <w:t xml:space="preserve">Factor E </w:t>
      </w:r>
      <w:r w:rsidRPr="002E7CE7">
        <w:rPr>
          <w:color w:val="222222"/>
          <w:szCs w:val="22"/>
          <w:highlight w:val="white"/>
        </w:rPr>
        <w:t xml:space="preserve">- Extraversión/introversión: dificultades en la interacción con otros, limitaciones en la expresión emocional, baja autoconfianza, poca seguridad. </w:t>
      </w:r>
    </w:p>
    <w:p w14:paraId="19C6ACB1" w14:textId="77777777" w:rsidR="004430AC" w:rsidRPr="002E7CE7" w:rsidRDefault="004430AC" w:rsidP="008D12EA">
      <w:pPr>
        <w:numPr>
          <w:ilvl w:val="0"/>
          <w:numId w:val="2"/>
        </w:numPr>
        <w:spacing w:line="360" w:lineRule="auto"/>
        <w:jc w:val="both"/>
        <w:rPr>
          <w:color w:val="222222"/>
          <w:szCs w:val="22"/>
          <w:highlight w:val="white"/>
        </w:rPr>
      </w:pPr>
      <w:r w:rsidRPr="002E7CE7">
        <w:rPr>
          <w:b/>
          <w:color w:val="222222"/>
          <w:szCs w:val="22"/>
          <w:highlight w:val="white"/>
        </w:rPr>
        <w:t>Factor A</w:t>
      </w:r>
      <w:r w:rsidRPr="002E7CE7">
        <w:rPr>
          <w:color w:val="222222"/>
          <w:szCs w:val="22"/>
          <w:highlight w:val="white"/>
        </w:rPr>
        <w:t xml:space="preserve"> - Amabilidad: poca empatía, dificultades en reconocer estados emocionales propios y ajenos, dificultad para el trabajo en equipo, dificultades laborales.  </w:t>
      </w:r>
    </w:p>
    <w:p w14:paraId="75DBCE0D" w14:textId="77777777" w:rsidR="004430AC" w:rsidRPr="002E7CE7" w:rsidRDefault="004430AC" w:rsidP="008D12EA">
      <w:pPr>
        <w:numPr>
          <w:ilvl w:val="0"/>
          <w:numId w:val="2"/>
        </w:numPr>
        <w:spacing w:line="360" w:lineRule="auto"/>
        <w:jc w:val="both"/>
        <w:rPr>
          <w:color w:val="222222"/>
          <w:szCs w:val="22"/>
          <w:highlight w:val="white"/>
        </w:rPr>
      </w:pPr>
      <w:r w:rsidRPr="002E7CE7">
        <w:rPr>
          <w:b/>
          <w:color w:val="222222"/>
          <w:szCs w:val="22"/>
          <w:highlight w:val="white"/>
        </w:rPr>
        <w:t>Factor N</w:t>
      </w:r>
      <w:r w:rsidRPr="002E7CE7">
        <w:rPr>
          <w:color w:val="222222"/>
          <w:szCs w:val="22"/>
          <w:highlight w:val="white"/>
        </w:rPr>
        <w:t xml:space="preserve"> - Neuroticismo o inestabilidad emocional: altos niveles de ansiedad, irritabilidad, dificultades en la regulación emocional, dificultad para controlar impulsos, tristeza, timidez.</w:t>
      </w:r>
    </w:p>
    <w:p w14:paraId="0C7CBB11" w14:textId="77777777" w:rsidR="004430AC" w:rsidRPr="002E7CE7" w:rsidRDefault="004430AC" w:rsidP="004430AC">
      <w:pPr>
        <w:spacing w:line="360" w:lineRule="auto"/>
        <w:ind w:left="1440"/>
        <w:jc w:val="both"/>
        <w:rPr>
          <w:color w:val="222222"/>
          <w:szCs w:val="22"/>
          <w:highlight w:val="white"/>
        </w:rPr>
      </w:pPr>
    </w:p>
    <w:p w14:paraId="282135D9" w14:textId="29233944" w:rsidR="004430AC" w:rsidRPr="002E7CE7" w:rsidRDefault="004430AC" w:rsidP="004430AC">
      <w:pPr>
        <w:spacing w:line="360" w:lineRule="auto"/>
        <w:jc w:val="both"/>
        <w:rPr>
          <w:szCs w:val="22"/>
        </w:rPr>
      </w:pPr>
      <w:r w:rsidRPr="002E7CE7">
        <w:rPr>
          <w:szCs w:val="22"/>
        </w:rPr>
        <w:t xml:space="preserve">El plan terapéutico se </w:t>
      </w:r>
      <w:r w:rsidR="00EE47C7" w:rsidRPr="002E7CE7">
        <w:rPr>
          <w:szCs w:val="22"/>
        </w:rPr>
        <w:t>proyecta</w:t>
      </w:r>
      <w:r w:rsidRPr="002E7CE7">
        <w:rPr>
          <w:szCs w:val="22"/>
        </w:rPr>
        <w:t xml:space="preserve"> según la severidad y las necesidades de cada caso. El método que se utiliza principalmente en el acompañamiento por psicología es diálogo </w:t>
      </w:r>
      <w:r w:rsidRPr="002E7CE7">
        <w:rPr>
          <w:szCs w:val="22"/>
        </w:rPr>
        <w:lastRenderedPageBreak/>
        <w:t xml:space="preserve">socrático, en donde se busca promover la reflexión del paciente frente a su comportamiento, las consecuencias que trae y a sus posibilidades de acción, buscando transformar y resignificar experiencias vividas. En la TCC, este diálogo usualmente va acompañado de actividades de trabajo individual. Algunas de las estrategias utilizadas desde este enfoque pueden ser: </w:t>
      </w:r>
    </w:p>
    <w:p w14:paraId="1D1B81ED" w14:textId="77777777" w:rsidR="004430AC" w:rsidRPr="002E7CE7" w:rsidRDefault="004430AC" w:rsidP="004430AC">
      <w:pPr>
        <w:spacing w:line="360" w:lineRule="auto"/>
        <w:ind w:left="720" w:firstLine="360"/>
        <w:jc w:val="both"/>
        <w:rPr>
          <w:szCs w:val="22"/>
        </w:rPr>
      </w:pPr>
    </w:p>
    <w:p w14:paraId="43542E80" w14:textId="77777777" w:rsidR="004430AC" w:rsidRPr="002E7CE7" w:rsidRDefault="004430AC" w:rsidP="008D12EA">
      <w:pPr>
        <w:numPr>
          <w:ilvl w:val="0"/>
          <w:numId w:val="5"/>
        </w:numPr>
        <w:spacing w:line="360" w:lineRule="auto"/>
        <w:jc w:val="both"/>
        <w:rPr>
          <w:szCs w:val="22"/>
        </w:rPr>
      </w:pPr>
      <w:r w:rsidRPr="002E7CE7">
        <w:rPr>
          <w:szCs w:val="22"/>
        </w:rPr>
        <w:t>Auto registro (triple sistema de respuesta)</w:t>
      </w:r>
    </w:p>
    <w:p w14:paraId="0F88B055" w14:textId="77777777" w:rsidR="004430AC" w:rsidRPr="002E7CE7" w:rsidRDefault="004430AC" w:rsidP="008D12EA">
      <w:pPr>
        <w:numPr>
          <w:ilvl w:val="0"/>
          <w:numId w:val="6"/>
        </w:numPr>
        <w:spacing w:line="360" w:lineRule="auto"/>
        <w:jc w:val="both"/>
        <w:rPr>
          <w:szCs w:val="22"/>
        </w:rPr>
      </w:pPr>
      <w:r w:rsidRPr="002E7CE7">
        <w:rPr>
          <w:szCs w:val="22"/>
        </w:rPr>
        <w:t>Entrenamiento en solución de problemas</w:t>
      </w:r>
    </w:p>
    <w:p w14:paraId="09E15977" w14:textId="77777777" w:rsidR="004430AC" w:rsidRPr="002E7CE7" w:rsidRDefault="004430AC" w:rsidP="008D12EA">
      <w:pPr>
        <w:numPr>
          <w:ilvl w:val="0"/>
          <w:numId w:val="6"/>
        </w:numPr>
        <w:spacing w:line="360" w:lineRule="auto"/>
        <w:jc w:val="both"/>
        <w:rPr>
          <w:szCs w:val="22"/>
        </w:rPr>
      </w:pPr>
      <w:r w:rsidRPr="002E7CE7">
        <w:rPr>
          <w:szCs w:val="22"/>
        </w:rPr>
        <w:t>Psicoeducación</w:t>
      </w:r>
    </w:p>
    <w:p w14:paraId="2531E0A1" w14:textId="77777777" w:rsidR="004430AC" w:rsidRPr="002E7CE7" w:rsidRDefault="004430AC" w:rsidP="008D12EA">
      <w:pPr>
        <w:numPr>
          <w:ilvl w:val="0"/>
          <w:numId w:val="6"/>
        </w:numPr>
        <w:spacing w:line="360" w:lineRule="auto"/>
        <w:jc w:val="both"/>
        <w:rPr>
          <w:szCs w:val="22"/>
        </w:rPr>
      </w:pPr>
      <w:r w:rsidRPr="002E7CE7">
        <w:rPr>
          <w:szCs w:val="22"/>
        </w:rPr>
        <w:t>Ejercicios de escritura para la identificación y reconocimiento emocional</w:t>
      </w:r>
    </w:p>
    <w:p w14:paraId="05835563" w14:textId="77777777" w:rsidR="004430AC" w:rsidRPr="002E7CE7" w:rsidRDefault="004430AC" w:rsidP="008D12EA">
      <w:pPr>
        <w:numPr>
          <w:ilvl w:val="0"/>
          <w:numId w:val="6"/>
        </w:numPr>
        <w:spacing w:line="360" w:lineRule="auto"/>
        <w:jc w:val="both"/>
        <w:rPr>
          <w:szCs w:val="22"/>
        </w:rPr>
      </w:pPr>
      <w:r w:rsidRPr="002E7CE7">
        <w:rPr>
          <w:szCs w:val="22"/>
        </w:rPr>
        <w:t>Role play</w:t>
      </w:r>
    </w:p>
    <w:p w14:paraId="1A6F62BA" w14:textId="77777777" w:rsidR="004430AC" w:rsidRPr="002E7CE7" w:rsidRDefault="004430AC" w:rsidP="008D12EA">
      <w:pPr>
        <w:numPr>
          <w:ilvl w:val="0"/>
          <w:numId w:val="6"/>
        </w:numPr>
        <w:spacing w:line="360" w:lineRule="auto"/>
        <w:jc w:val="both"/>
        <w:rPr>
          <w:szCs w:val="22"/>
        </w:rPr>
      </w:pPr>
      <w:r w:rsidRPr="002E7CE7">
        <w:rPr>
          <w:szCs w:val="22"/>
        </w:rPr>
        <w:t xml:space="preserve">Exposición gradual </w:t>
      </w:r>
    </w:p>
    <w:p w14:paraId="3E2B300B" w14:textId="77777777" w:rsidR="004430AC" w:rsidRPr="002E7CE7" w:rsidRDefault="004430AC" w:rsidP="004430AC">
      <w:pPr>
        <w:spacing w:line="360" w:lineRule="auto"/>
        <w:ind w:left="1080"/>
        <w:jc w:val="both"/>
        <w:rPr>
          <w:szCs w:val="22"/>
        </w:rPr>
      </w:pPr>
    </w:p>
    <w:p w14:paraId="19DEF1DC" w14:textId="77777777" w:rsidR="004430AC" w:rsidRPr="002E7CE7" w:rsidRDefault="004430AC" w:rsidP="004430AC">
      <w:pPr>
        <w:spacing w:line="360" w:lineRule="auto"/>
        <w:jc w:val="both"/>
        <w:rPr>
          <w:szCs w:val="22"/>
        </w:rPr>
      </w:pPr>
      <w:r w:rsidRPr="002E7CE7">
        <w:rPr>
          <w:szCs w:val="22"/>
        </w:rPr>
        <w:t>Para el caso particular del programa de salud del centro médico, es importante hacer un encuadre con el paciente en donde se le comunica que la sesión de terapia tiene una duración aproximada de 50 minutos a una hora y que el número de sesiones será variable en función de su motivo de consulta y frecuencia entre las sesiones. Las sesiones se llevarán a cabo de manera presencial en las instalaciones del Centro Médico para los funcionarios de nivel central, y de forma virtual a través de la plataforma Meet para los funcionarios y beneficiarios que vivan fuera de Bogotá. A medida que se lleva a cabo el proceso, es importante identificar los avances/mejoras y los retrocesos, los objetivos alcanzados, las limitaciones y dificultades, para poder adaptar el plan de manejo de cada paciente ajustándose a sus necesidades.</w:t>
      </w:r>
    </w:p>
    <w:p w14:paraId="18F152ED" w14:textId="77777777" w:rsidR="004430AC" w:rsidRPr="002E7CE7" w:rsidRDefault="004430AC" w:rsidP="004430AC">
      <w:pPr>
        <w:spacing w:line="360" w:lineRule="auto"/>
        <w:ind w:left="720"/>
        <w:jc w:val="both"/>
        <w:rPr>
          <w:szCs w:val="22"/>
        </w:rPr>
      </w:pPr>
    </w:p>
    <w:p w14:paraId="7D0704F1" w14:textId="77777777" w:rsidR="004430AC" w:rsidRPr="002E7CE7" w:rsidRDefault="004430AC" w:rsidP="004430AC">
      <w:pPr>
        <w:spacing w:line="360" w:lineRule="auto"/>
        <w:jc w:val="both"/>
        <w:rPr>
          <w:szCs w:val="22"/>
        </w:rPr>
      </w:pPr>
      <w:r w:rsidRPr="002E7CE7">
        <w:rPr>
          <w:szCs w:val="22"/>
        </w:rPr>
        <w:t xml:space="preserve">Es fundamental reconocer el rol activo que tiene el paciente en su proceso psicológico, pues el aumento de su bienestar viene relacionado directamente con el grado de responsabilidad y compromiso que tenga el paciente en el proceso terapéutico para poder generar cambios en su vida. </w:t>
      </w:r>
    </w:p>
    <w:p w14:paraId="11559042" w14:textId="77777777" w:rsidR="004430AC" w:rsidRPr="002E7CE7" w:rsidRDefault="004430AC" w:rsidP="004430AC">
      <w:pPr>
        <w:pBdr>
          <w:top w:val="nil"/>
          <w:left w:val="nil"/>
          <w:bottom w:val="nil"/>
          <w:right w:val="nil"/>
          <w:between w:val="nil"/>
        </w:pBdr>
        <w:spacing w:line="360" w:lineRule="auto"/>
        <w:ind w:left="720"/>
        <w:jc w:val="both"/>
        <w:rPr>
          <w:rFonts w:eastAsia="Arial"/>
          <w:color w:val="000000"/>
          <w:szCs w:val="22"/>
        </w:rPr>
      </w:pPr>
    </w:p>
    <w:p w14:paraId="1A8BED73" w14:textId="77777777" w:rsidR="004430AC" w:rsidRPr="002E7CE7" w:rsidRDefault="004430AC" w:rsidP="008D12EA">
      <w:pPr>
        <w:numPr>
          <w:ilvl w:val="1"/>
          <w:numId w:val="8"/>
        </w:numPr>
        <w:pBdr>
          <w:top w:val="nil"/>
          <w:left w:val="nil"/>
          <w:bottom w:val="nil"/>
          <w:right w:val="nil"/>
          <w:between w:val="nil"/>
        </w:pBdr>
        <w:spacing w:line="360" w:lineRule="auto"/>
        <w:jc w:val="both"/>
        <w:rPr>
          <w:rFonts w:eastAsia="Arial"/>
          <w:b/>
          <w:color w:val="000000"/>
          <w:szCs w:val="22"/>
        </w:rPr>
      </w:pPr>
      <w:r w:rsidRPr="002E7CE7">
        <w:rPr>
          <w:rFonts w:eastAsia="Arial"/>
          <w:b/>
          <w:color w:val="000000"/>
          <w:szCs w:val="22"/>
        </w:rPr>
        <w:t xml:space="preserve">REGISTROS </w:t>
      </w:r>
    </w:p>
    <w:p w14:paraId="05211478" w14:textId="77777777" w:rsidR="004430AC" w:rsidRPr="002E7CE7" w:rsidRDefault="004430AC" w:rsidP="004430AC">
      <w:pPr>
        <w:pBdr>
          <w:top w:val="nil"/>
          <w:left w:val="nil"/>
          <w:bottom w:val="nil"/>
          <w:right w:val="nil"/>
          <w:between w:val="nil"/>
        </w:pBdr>
        <w:spacing w:line="360" w:lineRule="auto"/>
        <w:ind w:left="1080"/>
        <w:jc w:val="both"/>
        <w:rPr>
          <w:rFonts w:eastAsia="Arial"/>
          <w:b/>
          <w:color w:val="000000"/>
          <w:szCs w:val="22"/>
        </w:rPr>
      </w:pPr>
    </w:p>
    <w:p w14:paraId="611B0234" w14:textId="77777777" w:rsidR="004430AC" w:rsidRPr="002E7CE7" w:rsidRDefault="004430AC" w:rsidP="008D12EA">
      <w:pPr>
        <w:numPr>
          <w:ilvl w:val="2"/>
          <w:numId w:val="8"/>
        </w:numPr>
        <w:pBdr>
          <w:top w:val="nil"/>
          <w:left w:val="nil"/>
          <w:bottom w:val="nil"/>
          <w:right w:val="nil"/>
          <w:between w:val="nil"/>
        </w:pBdr>
        <w:spacing w:line="360" w:lineRule="auto"/>
        <w:jc w:val="both"/>
        <w:rPr>
          <w:rFonts w:eastAsia="Arial"/>
          <w:color w:val="000000"/>
          <w:szCs w:val="22"/>
        </w:rPr>
      </w:pPr>
      <w:r w:rsidRPr="002E7CE7">
        <w:rPr>
          <w:rFonts w:eastAsia="Arial"/>
          <w:color w:val="000000"/>
          <w:szCs w:val="22"/>
        </w:rPr>
        <w:t>Formato de historia clínica</w:t>
      </w:r>
    </w:p>
    <w:p w14:paraId="64307116" w14:textId="14460017" w:rsidR="004430AC" w:rsidRPr="002E7CE7" w:rsidRDefault="004430AC" w:rsidP="008D12EA">
      <w:pPr>
        <w:numPr>
          <w:ilvl w:val="2"/>
          <w:numId w:val="8"/>
        </w:numPr>
        <w:pBdr>
          <w:top w:val="nil"/>
          <w:left w:val="nil"/>
          <w:bottom w:val="nil"/>
          <w:right w:val="nil"/>
          <w:between w:val="nil"/>
        </w:pBdr>
        <w:spacing w:line="360" w:lineRule="auto"/>
        <w:rPr>
          <w:rFonts w:eastAsia="Arial"/>
          <w:color w:val="000000"/>
          <w:szCs w:val="22"/>
        </w:rPr>
      </w:pPr>
      <w:r w:rsidRPr="002E7CE7">
        <w:rPr>
          <w:rFonts w:eastAsia="Arial"/>
          <w:color w:val="000000"/>
          <w:szCs w:val="22"/>
        </w:rPr>
        <w:lastRenderedPageBreak/>
        <w:t>F-M-</w:t>
      </w:r>
      <w:r w:rsidR="00096670">
        <w:rPr>
          <w:rFonts w:eastAsia="Arial"/>
          <w:color w:val="000000"/>
          <w:szCs w:val="22"/>
        </w:rPr>
        <w:t>2210</w:t>
      </w:r>
      <w:r w:rsidRPr="002E7CE7">
        <w:rPr>
          <w:rFonts w:eastAsia="Arial"/>
          <w:color w:val="000000"/>
          <w:szCs w:val="22"/>
        </w:rPr>
        <w:t>-08 Consentimiento informado</w:t>
      </w:r>
    </w:p>
    <w:p w14:paraId="316F3DEC" w14:textId="77777777" w:rsidR="004430AC" w:rsidRPr="002E7CE7" w:rsidRDefault="004430AC" w:rsidP="004430AC">
      <w:pPr>
        <w:spacing w:after="160" w:line="360" w:lineRule="auto"/>
        <w:jc w:val="both"/>
        <w:rPr>
          <w:szCs w:val="22"/>
        </w:rPr>
      </w:pPr>
    </w:p>
    <w:p w14:paraId="13A753EA" w14:textId="77777777" w:rsidR="004430AC" w:rsidRPr="002E7CE7" w:rsidRDefault="004430AC" w:rsidP="008D12EA">
      <w:pPr>
        <w:numPr>
          <w:ilvl w:val="1"/>
          <w:numId w:val="8"/>
        </w:numPr>
        <w:pBdr>
          <w:top w:val="nil"/>
          <w:left w:val="nil"/>
          <w:bottom w:val="nil"/>
          <w:right w:val="nil"/>
          <w:between w:val="nil"/>
        </w:pBdr>
        <w:spacing w:line="360" w:lineRule="auto"/>
        <w:jc w:val="both"/>
        <w:rPr>
          <w:rFonts w:eastAsia="Arial"/>
          <w:b/>
          <w:color w:val="000000"/>
          <w:szCs w:val="22"/>
        </w:rPr>
      </w:pPr>
      <w:r w:rsidRPr="002E7CE7">
        <w:rPr>
          <w:rFonts w:eastAsia="Arial"/>
          <w:b/>
          <w:color w:val="000000"/>
          <w:szCs w:val="22"/>
        </w:rPr>
        <w:t>NORMATIVA</w:t>
      </w:r>
    </w:p>
    <w:p w14:paraId="154AEEEF" w14:textId="77777777" w:rsidR="004430AC" w:rsidRPr="002E7CE7" w:rsidRDefault="004430AC" w:rsidP="004430AC">
      <w:pPr>
        <w:pBdr>
          <w:top w:val="nil"/>
          <w:left w:val="nil"/>
          <w:bottom w:val="nil"/>
          <w:right w:val="nil"/>
          <w:between w:val="nil"/>
        </w:pBdr>
        <w:spacing w:line="360" w:lineRule="auto"/>
        <w:ind w:left="1080"/>
        <w:jc w:val="both"/>
        <w:rPr>
          <w:rFonts w:eastAsia="Arial"/>
          <w:b/>
          <w:color w:val="000000"/>
          <w:szCs w:val="22"/>
        </w:rPr>
      </w:pPr>
    </w:p>
    <w:p w14:paraId="76BCFFC4" w14:textId="77777777" w:rsidR="004430AC" w:rsidRPr="002E7CE7" w:rsidRDefault="004430AC" w:rsidP="008D12EA">
      <w:pPr>
        <w:numPr>
          <w:ilvl w:val="2"/>
          <w:numId w:val="8"/>
        </w:numPr>
        <w:pBdr>
          <w:top w:val="nil"/>
          <w:left w:val="nil"/>
          <w:bottom w:val="nil"/>
          <w:right w:val="nil"/>
          <w:between w:val="nil"/>
        </w:pBdr>
        <w:spacing w:line="360" w:lineRule="auto"/>
        <w:jc w:val="both"/>
        <w:rPr>
          <w:rFonts w:eastAsia="Arial"/>
          <w:color w:val="000000"/>
          <w:szCs w:val="22"/>
        </w:rPr>
      </w:pPr>
      <w:r w:rsidRPr="002E7CE7">
        <w:rPr>
          <w:rFonts w:eastAsia="Arial"/>
          <w:color w:val="000000"/>
          <w:szCs w:val="22"/>
        </w:rPr>
        <w:t xml:space="preserve">Ley del psicólogo: Ley 1090 de 2006. </w:t>
      </w:r>
      <w:r w:rsidRPr="002E7CE7">
        <w:rPr>
          <w:rFonts w:eastAsia="Arial"/>
          <w:color w:val="000000"/>
          <w:szCs w:val="22"/>
          <w:highlight w:val="white"/>
        </w:rPr>
        <w:t xml:space="preserve">“por la cual se reglamenta el ejercicio de la profesión de Psicología, se dicta el Código Deontológico y </w:t>
      </w:r>
      <w:hyperlink r:id="rId9">
        <w:r w:rsidRPr="002E7CE7">
          <w:rPr>
            <w:rFonts w:eastAsia="Arial"/>
            <w:color w:val="000000"/>
            <w:szCs w:val="22"/>
            <w:highlight w:val="white"/>
          </w:rPr>
          <w:t>Bioético</w:t>
        </w:r>
      </w:hyperlink>
      <w:r w:rsidRPr="002E7CE7">
        <w:rPr>
          <w:rFonts w:eastAsia="Arial"/>
          <w:color w:val="000000"/>
          <w:szCs w:val="22"/>
          <w:highlight w:val="white"/>
        </w:rPr>
        <w:t xml:space="preserve"> y otras disposiciones” presenta el marco normativo base para el ejercicio de la psicología</w:t>
      </w:r>
      <w:r w:rsidRPr="002E7CE7">
        <w:rPr>
          <w:rFonts w:eastAsia="Arial"/>
          <w:color w:val="000000"/>
          <w:szCs w:val="22"/>
        </w:rPr>
        <w:t>”.</w:t>
      </w:r>
    </w:p>
    <w:p w14:paraId="4BAD0434" w14:textId="77777777" w:rsidR="004430AC" w:rsidRPr="002E7CE7" w:rsidRDefault="004430AC" w:rsidP="004430AC">
      <w:pPr>
        <w:pBdr>
          <w:top w:val="nil"/>
          <w:left w:val="nil"/>
          <w:bottom w:val="nil"/>
          <w:right w:val="nil"/>
          <w:between w:val="nil"/>
        </w:pBdr>
        <w:spacing w:line="360" w:lineRule="auto"/>
        <w:ind w:left="1080"/>
        <w:jc w:val="both"/>
        <w:rPr>
          <w:rFonts w:eastAsia="Arial"/>
          <w:color w:val="000000"/>
          <w:szCs w:val="22"/>
        </w:rPr>
      </w:pPr>
    </w:p>
    <w:p w14:paraId="47871E6D" w14:textId="3ED82A05" w:rsidR="004430AC" w:rsidRPr="002E7CE7" w:rsidRDefault="004430AC" w:rsidP="008D12EA">
      <w:pPr>
        <w:numPr>
          <w:ilvl w:val="2"/>
          <w:numId w:val="8"/>
        </w:numPr>
        <w:pBdr>
          <w:top w:val="nil"/>
          <w:left w:val="nil"/>
          <w:bottom w:val="nil"/>
          <w:right w:val="nil"/>
          <w:between w:val="nil"/>
        </w:pBdr>
        <w:spacing w:line="360" w:lineRule="auto"/>
        <w:rPr>
          <w:rFonts w:eastAsia="Arial"/>
          <w:color w:val="000000"/>
          <w:szCs w:val="22"/>
        </w:rPr>
      </w:pPr>
      <w:r w:rsidRPr="002E7CE7">
        <w:rPr>
          <w:rFonts w:eastAsia="Arial"/>
          <w:color w:val="000000"/>
          <w:szCs w:val="22"/>
        </w:rPr>
        <w:t>Resolución 1995 de 199</w:t>
      </w:r>
      <w:r w:rsidR="00B74A5F">
        <w:rPr>
          <w:rFonts w:eastAsia="Arial"/>
          <w:color w:val="000000"/>
          <w:szCs w:val="22"/>
        </w:rPr>
        <w:t>9</w:t>
      </w:r>
      <w:r w:rsidRPr="002E7CE7">
        <w:rPr>
          <w:rFonts w:eastAsia="Arial"/>
          <w:color w:val="000000"/>
          <w:szCs w:val="22"/>
        </w:rPr>
        <w:t xml:space="preserve"> del Ministerio de Salud y Protección Social: “Por la cual se establecen normas para el manejo de la Historia Clínica”</w:t>
      </w:r>
    </w:p>
    <w:p w14:paraId="25A705C7" w14:textId="77777777" w:rsidR="004430AC" w:rsidRPr="002E7CE7" w:rsidRDefault="004430AC" w:rsidP="004430AC">
      <w:pPr>
        <w:pBdr>
          <w:top w:val="nil"/>
          <w:left w:val="nil"/>
          <w:bottom w:val="nil"/>
          <w:right w:val="nil"/>
          <w:between w:val="nil"/>
        </w:pBdr>
        <w:spacing w:line="360" w:lineRule="auto"/>
        <w:ind w:left="862"/>
        <w:rPr>
          <w:rFonts w:eastAsia="Arial"/>
          <w:color w:val="000000"/>
          <w:szCs w:val="22"/>
        </w:rPr>
      </w:pPr>
    </w:p>
    <w:p w14:paraId="13957664" w14:textId="77777777" w:rsidR="004430AC" w:rsidRPr="002E7CE7" w:rsidRDefault="004430AC" w:rsidP="008D12EA">
      <w:pPr>
        <w:numPr>
          <w:ilvl w:val="2"/>
          <w:numId w:val="8"/>
        </w:numPr>
        <w:pBdr>
          <w:top w:val="nil"/>
          <w:left w:val="nil"/>
          <w:bottom w:val="nil"/>
          <w:right w:val="nil"/>
          <w:between w:val="nil"/>
        </w:pBdr>
        <w:spacing w:line="360" w:lineRule="auto"/>
        <w:jc w:val="both"/>
        <w:rPr>
          <w:rFonts w:eastAsia="Arial"/>
          <w:color w:val="000000"/>
          <w:szCs w:val="22"/>
        </w:rPr>
      </w:pPr>
      <w:r w:rsidRPr="002E7CE7">
        <w:rPr>
          <w:rFonts w:eastAsia="Arial"/>
          <w:color w:val="000000"/>
          <w:szCs w:val="22"/>
        </w:rPr>
        <w:t>Resolución 3100 de 2019 del Ministerio de Salud “Por la cual se definen los procedimientos y condiciones de inscripción de los prestadores de servicios de salud y de habilitación de los servicios de salud y se adopta el Manual de inscripción de Prestadores y Habilitación de Servicios de Salud”.</w:t>
      </w:r>
    </w:p>
    <w:p w14:paraId="67EB9EA9" w14:textId="77777777" w:rsidR="004430AC" w:rsidRPr="002E7CE7" w:rsidRDefault="004430AC" w:rsidP="004430AC">
      <w:pPr>
        <w:pBdr>
          <w:top w:val="nil"/>
          <w:left w:val="nil"/>
          <w:bottom w:val="nil"/>
          <w:right w:val="nil"/>
          <w:between w:val="nil"/>
        </w:pBdr>
        <w:spacing w:line="360" w:lineRule="auto"/>
        <w:ind w:left="720"/>
        <w:rPr>
          <w:rFonts w:eastAsia="Arial"/>
          <w:color w:val="000000"/>
          <w:szCs w:val="22"/>
        </w:rPr>
      </w:pPr>
    </w:p>
    <w:p w14:paraId="5532AC69" w14:textId="15967E74" w:rsidR="004430AC" w:rsidRDefault="004430AC" w:rsidP="008D12EA">
      <w:pPr>
        <w:numPr>
          <w:ilvl w:val="2"/>
          <w:numId w:val="8"/>
        </w:numPr>
        <w:pBdr>
          <w:top w:val="nil"/>
          <w:left w:val="nil"/>
          <w:bottom w:val="nil"/>
          <w:right w:val="nil"/>
          <w:between w:val="nil"/>
        </w:pBdr>
        <w:spacing w:line="360" w:lineRule="auto"/>
        <w:jc w:val="both"/>
        <w:rPr>
          <w:rFonts w:eastAsia="Arial"/>
          <w:color w:val="000000"/>
          <w:szCs w:val="22"/>
        </w:rPr>
      </w:pPr>
      <w:r w:rsidRPr="002E7CE7">
        <w:rPr>
          <w:rFonts w:eastAsia="Arial"/>
          <w:color w:val="000000"/>
          <w:szCs w:val="22"/>
        </w:rPr>
        <w:t>Resolución No 0</w:t>
      </w:r>
      <w:r w:rsidR="009C61BA">
        <w:rPr>
          <w:rFonts w:eastAsia="Arial"/>
          <w:color w:val="000000"/>
          <w:szCs w:val="22"/>
        </w:rPr>
        <w:t>18</w:t>
      </w:r>
      <w:r w:rsidRPr="002E7CE7">
        <w:rPr>
          <w:rFonts w:eastAsia="Arial"/>
          <w:color w:val="000000"/>
          <w:szCs w:val="22"/>
        </w:rPr>
        <w:t xml:space="preserve"> de 202</w:t>
      </w:r>
      <w:r w:rsidR="009C61BA">
        <w:rPr>
          <w:rFonts w:eastAsia="Arial"/>
          <w:color w:val="000000"/>
          <w:szCs w:val="22"/>
        </w:rPr>
        <w:t>3</w:t>
      </w:r>
      <w:r w:rsidRPr="002E7CE7">
        <w:rPr>
          <w:rFonts w:eastAsia="Arial"/>
          <w:color w:val="000000"/>
          <w:szCs w:val="22"/>
        </w:rPr>
        <w:t xml:space="preserve"> del Fondo de Bienestar Social “Por medio la cual se modifica y adopta el manual específico de funciones y competencias laborales de los funcionarios del FBS de la CGR y deroga la Resolución </w:t>
      </w:r>
      <w:r w:rsidR="009C61BA">
        <w:rPr>
          <w:rFonts w:eastAsia="Arial"/>
          <w:color w:val="000000"/>
          <w:szCs w:val="22"/>
        </w:rPr>
        <w:t>038</w:t>
      </w:r>
      <w:r w:rsidRPr="002E7CE7">
        <w:rPr>
          <w:rFonts w:eastAsia="Arial"/>
          <w:color w:val="000000"/>
          <w:szCs w:val="22"/>
        </w:rPr>
        <w:t xml:space="preserve"> del </w:t>
      </w:r>
      <w:r w:rsidR="009C61BA">
        <w:rPr>
          <w:rFonts w:eastAsia="Arial"/>
          <w:color w:val="000000"/>
          <w:szCs w:val="22"/>
        </w:rPr>
        <w:t>2022</w:t>
      </w:r>
    </w:p>
    <w:p w14:paraId="70B563F0" w14:textId="77777777" w:rsidR="00031D74" w:rsidRDefault="00031D74" w:rsidP="00031D74">
      <w:pPr>
        <w:pStyle w:val="Prrafodelista"/>
        <w:rPr>
          <w:rFonts w:eastAsia="Arial"/>
          <w:color w:val="000000"/>
          <w:szCs w:val="22"/>
        </w:rPr>
      </w:pPr>
    </w:p>
    <w:p w14:paraId="3EAE6F4C" w14:textId="62E8471B" w:rsidR="00031D74" w:rsidRDefault="00031D74" w:rsidP="00031D74">
      <w:pPr>
        <w:pBdr>
          <w:top w:val="nil"/>
          <w:left w:val="nil"/>
          <w:bottom w:val="nil"/>
          <w:right w:val="nil"/>
          <w:between w:val="nil"/>
        </w:pBdr>
        <w:spacing w:line="360" w:lineRule="auto"/>
        <w:jc w:val="both"/>
        <w:rPr>
          <w:rFonts w:eastAsia="Arial"/>
          <w:color w:val="000000"/>
          <w:szCs w:val="22"/>
        </w:rPr>
      </w:pPr>
    </w:p>
    <w:p w14:paraId="587E4481" w14:textId="77777777" w:rsidR="00031D74" w:rsidRDefault="00031D74" w:rsidP="00031D74">
      <w:pPr>
        <w:pBdr>
          <w:top w:val="nil"/>
          <w:left w:val="nil"/>
          <w:bottom w:val="nil"/>
          <w:right w:val="nil"/>
          <w:between w:val="nil"/>
        </w:pBdr>
        <w:spacing w:line="360" w:lineRule="auto"/>
        <w:jc w:val="both"/>
        <w:rPr>
          <w:rFonts w:eastAsia="Arial"/>
          <w:color w:val="000000"/>
          <w:szCs w:val="22"/>
        </w:rPr>
      </w:pPr>
    </w:p>
    <w:p w14:paraId="01CE3FE8" w14:textId="77777777" w:rsidR="004430AC" w:rsidRPr="002E7CE7" w:rsidRDefault="004430AC" w:rsidP="008D12EA">
      <w:pPr>
        <w:numPr>
          <w:ilvl w:val="1"/>
          <w:numId w:val="8"/>
        </w:numPr>
        <w:pBdr>
          <w:top w:val="nil"/>
          <w:left w:val="nil"/>
          <w:bottom w:val="nil"/>
          <w:right w:val="nil"/>
          <w:between w:val="nil"/>
        </w:pBdr>
        <w:spacing w:line="360" w:lineRule="auto"/>
        <w:rPr>
          <w:rFonts w:eastAsia="Arial"/>
          <w:color w:val="000000"/>
          <w:szCs w:val="22"/>
        </w:rPr>
      </w:pPr>
      <w:r w:rsidRPr="002E7CE7">
        <w:rPr>
          <w:rFonts w:eastAsia="Arial"/>
          <w:b/>
          <w:color w:val="000000"/>
          <w:szCs w:val="22"/>
        </w:rPr>
        <w:t xml:space="preserve">DOCUMENTOS DE REFERENCIAS </w:t>
      </w:r>
    </w:p>
    <w:p w14:paraId="37C1EA68" w14:textId="77777777" w:rsidR="009A1CCC" w:rsidRPr="002E7CE7" w:rsidRDefault="009A1CCC" w:rsidP="009A1CCC">
      <w:pPr>
        <w:pBdr>
          <w:top w:val="nil"/>
          <w:left w:val="nil"/>
          <w:bottom w:val="nil"/>
          <w:right w:val="nil"/>
          <w:between w:val="nil"/>
        </w:pBdr>
        <w:spacing w:line="360" w:lineRule="auto"/>
        <w:ind w:left="1080"/>
        <w:rPr>
          <w:rFonts w:eastAsia="Arial"/>
          <w:color w:val="000000"/>
          <w:szCs w:val="22"/>
        </w:rPr>
      </w:pPr>
    </w:p>
    <w:p w14:paraId="0057F1F0" w14:textId="1441E0D9" w:rsidR="00513490" w:rsidRPr="002E7CE7" w:rsidRDefault="009A1CCC" w:rsidP="008D12EA">
      <w:pPr>
        <w:pStyle w:val="Prrafodelista"/>
        <w:numPr>
          <w:ilvl w:val="0"/>
          <w:numId w:val="14"/>
        </w:numPr>
        <w:pBdr>
          <w:top w:val="nil"/>
          <w:left w:val="nil"/>
          <w:bottom w:val="nil"/>
          <w:right w:val="nil"/>
          <w:between w:val="nil"/>
        </w:pBdr>
        <w:spacing w:line="360" w:lineRule="auto"/>
        <w:rPr>
          <w:rFonts w:eastAsia="Arial"/>
          <w:color w:val="000000"/>
          <w:szCs w:val="22"/>
        </w:rPr>
      </w:pPr>
      <w:r w:rsidRPr="002E7CE7">
        <w:rPr>
          <w:rFonts w:eastAsia="Arial"/>
          <w:color w:val="000000"/>
          <w:szCs w:val="22"/>
        </w:rPr>
        <w:t xml:space="preserve">Asociación Estadounidense de Psiquiatría. (2013). Manual diagnóstico y estadístico de los trastornos mentales (5ª ed.). American </w:t>
      </w:r>
      <w:proofErr w:type="spellStart"/>
      <w:r w:rsidR="003341AE" w:rsidRPr="002E7CE7">
        <w:rPr>
          <w:rFonts w:eastAsia="Arial"/>
          <w:color w:val="000000"/>
          <w:szCs w:val="22"/>
        </w:rPr>
        <w:t>PsychiatricPublishing</w:t>
      </w:r>
      <w:proofErr w:type="spellEnd"/>
      <w:r w:rsidR="003341AE" w:rsidRPr="002E7CE7">
        <w:rPr>
          <w:rFonts w:eastAsia="Arial"/>
          <w:color w:val="000000"/>
          <w:szCs w:val="22"/>
        </w:rPr>
        <w:t>. APA</w:t>
      </w:r>
      <w:r w:rsidR="007E4A30" w:rsidRPr="002E7CE7">
        <w:rPr>
          <w:rFonts w:eastAsia="Arial"/>
          <w:color w:val="000000"/>
          <w:szCs w:val="22"/>
        </w:rPr>
        <w:t>.</w:t>
      </w:r>
    </w:p>
    <w:p w14:paraId="6ECC7401" w14:textId="402A8262" w:rsidR="004430AC" w:rsidRDefault="004430AC" w:rsidP="008D12EA">
      <w:pPr>
        <w:pStyle w:val="Prrafodelista"/>
        <w:numPr>
          <w:ilvl w:val="0"/>
          <w:numId w:val="14"/>
        </w:numPr>
        <w:pBdr>
          <w:top w:val="nil"/>
          <w:left w:val="nil"/>
          <w:bottom w:val="nil"/>
          <w:right w:val="nil"/>
          <w:between w:val="nil"/>
        </w:pBdr>
        <w:spacing w:line="360" w:lineRule="auto"/>
        <w:jc w:val="both"/>
        <w:rPr>
          <w:rFonts w:eastAsia="Arial"/>
          <w:color w:val="000000"/>
          <w:szCs w:val="22"/>
        </w:rPr>
      </w:pPr>
      <w:r w:rsidRPr="002E7CE7">
        <w:rPr>
          <w:rFonts w:eastAsia="Arial"/>
          <w:color w:val="000000"/>
          <w:szCs w:val="22"/>
        </w:rPr>
        <w:t xml:space="preserve">Colombiana de Salud, S.A. (2014). Guía de manejo para problemas relacionales y sociales. Recuperado de: </w:t>
      </w:r>
      <w:hyperlink r:id="rId10" w:history="1">
        <w:r w:rsidR="009A1CCC" w:rsidRPr="002E7CE7">
          <w:rPr>
            <w:rStyle w:val="Hipervnculo"/>
            <w:rFonts w:eastAsia="Arial"/>
            <w:szCs w:val="22"/>
          </w:rPr>
          <w:t>http://www.neurocoop.com.co/uploads/2/0/1/6/20162897/guia_manejo_problemas_problemas_especificados_grupo_primario_de_apoyo.pdf</w:t>
        </w:r>
      </w:hyperlink>
      <w:r w:rsidRPr="002E7CE7">
        <w:rPr>
          <w:rFonts w:eastAsia="Arial"/>
          <w:color w:val="000000"/>
          <w:szCs w:val="22"/>
        </w:rPr>
        <w:t xml:space="preserve"> </w:t>
      </w:r>
    </w:p>
    <w:p w14:paraId="21F08CBF" w14:textId="6B99E4C3" w:rsidR="00CE020C" w:rsidRPr="00CE020C" w:rsidRDefault="00CE020C" w:rsidP="008D12EA">
      <w:pPr>
        <w:pStyle w:val="Prrafodelista"/>
        <w:numPr>
          <w:ilvl w:val="0"/>
          <w:numId w:val="14"/>
        </w:numPr>
        <w:spacing w:line="360" w:lineRule="auto"/>
        <w:jc w:val="both"/>
        <w:rPr>
          <w:szCs w:val="22"/>
        </w:rPr>
      </w:pPr>
      <w:r w:rsidRPr="002E7CE7">
        <w:rPr>
          <w:szCs w:val="22"/>
        </w:rPr>
        <w:lastRenderedPageBreak/>
        <w:t>Google AI. (202</w:t>
      </w:r>
      <w:r>
        <w:rPr>
          <w:szCs w:val="22"/>
        </w:rPr>
        <w:t>5</w:t>
      </w:r>
      <w:r w:rsidRPr="002E7CE7">
        <w:rPr>
          <w:szCs w:val="22"/>
        </w:rPr>
        <w:t>). Gemini (1.5 Pro) [Modelo de lenguaje de gran tamaño]. https://gemini.google.com/</w:t>
      </w:r>
    </w:p>
    <w:p w14:paraId="5B4E95BC" w14:textId="331259D0" w:rsidR="004430AC" w:rsidRDefault="004430AC" w:rsidP="008D12EA">
      <w:pPr>
        <w:pStyle w:val="Prrafodelista"/>
        <w:numPr>
          <w:ilvl w:val="0"/>
          <w:numId w:val="14"/>
        </w:numPr>
        <w:pBdr>
          <w:top w:val="nil"/>
          <w:left w:val="nil"/>
          <w:bottom w:val="nil"/>
          <w:right w:val="nil"/>
          <w:between w:val="nil"/>
        </w:pBdr>
        <w:spacing w:line="360" w:lineRule="auto"/>
        <w:jc w:val="both"/>
        <w:rPr>
          <w:rFonts w:eastAsia="Arial"/>
          <w:color w:val="000000"/>
          <w:szCs w:val="22"/>
        </w:rPr>
      </w:pPr>
      <w:r w:rsidRPr="002E7CE7">
        <w:rPr>
          <w:rFonts w:eastAsia="Arial"/>
          <w:color w:val="000000"/>
          <w:szCs w:val="22"/>
          <w:highlight w:val="white"/>
        </w:rPr>
        <w:t xml:space="preserve">Llopis Giménez, C., Hernández Mancha, I., &amp; Rodríguez García, M. I. (2017). Rasgos de personalidad desadaptativos y trastornos de la personalidad en mujeres que denuncian a sus parejas. A propósito de un caso. </w:t>
      </w:r>
      <w:r w:rsidRPr="002E7CE7">
        <w:rPr>
          <w:rFonts w:eastAsia="Arial"/>
          <w:i/>
          <w:color w:val="000000"/>
          <w:szCs w:val="22"/>
          <w:highlight w:val="white"/>
        </w:rPr>
        <w:t>Cuadernos de Medicina Forense</w:t>
      </w:r>
      <w:r w:rsidRPr="002E7CE7">
        <w:rPr>
          <w:rFonts w:eastAsia="Arial"/>
          <w:color w:val="000000"/>
          <w:szCs w:val="22"/>
          <w:highlight w:val="white"/>
        </w:rPr>
        <w:t xml:space="preserve">, </w:t>
      </w:r>
      <w:r w:rsidRPr="002E7CE7">
        <w:rPr>
          <w:rFonts w:eastAsia="Arial"/>
          <w:i/>
          <w:color w:val="000000"/>
          <w:szCs w:val="22"/>
          <w:highlight w:val="white"/>
        </w:rPr>
        <w:t>23</w:t>
      </w:r>
      <w:r w:rsidRPr="002E7CE7">
        <w:rPr>
          <w:rFonts w:eastAsia="Arial"/>
          <w:color w:val="000000"/>
          <w:szCs w:val="22"/>
          <w:highlight w:val="white"/>
        </w:rPr>
        <w:t>(3-4), 92-99. Recuperado de:</w:t>
      </w:r>
      <w:hyperlink r:id="rId11" w:anchor="B7" w:history="1">
        <w:r w:rsidR="009A1CCC" w:rsidRPr="002E7CE7">
          <w:rPr>
            <w:rStyle w:val="Hipervnculo"/>
            <w:rFonts w:eastAsia="Arial"/>
            <w:szCs w:val="22"/>
            <w:highlight w:val="white"/>
          </w:rPr>
          <w:t>https://scielo.isciii.es/scielo.php?script=sci_arttext&amp;pid=S1135-76062017000200092#B7</w:t>
        </w:r>
      </w:hyperlink>
      <w:r w:rsidRPr="002E7CE7">
        <w:rPr>
          <w:rFonts w:eastAsia="Arial"/>
          <w:color w:val="000000"/>
          <w:szCs w:val="22"/>
          <w:highlight w:val="white"/>
        </w:rPr>
        <w:t xml:space="preserve"> </w:t>
      </w:r>
    </w:p>
    <w:p w14:paraId="61197F5E" w14:textId="241BAECB" w:rsidR="00337F1B" w:rsidRDefault="00337F1B" w:rsidP="00337F1B">
      <w:pPr>
        <w:pStyle w:val="Prrafodelista"/>
        <w:numPr>
          <w:ilvl w:val="0"/>
          <w:numId w:val="14"/>
        </w:numPr>
        <w:pBdr>
          <w:top w:val="nil"/>
          <w:left w:val="nil"/>
          <w:bottom w:val="nil"/>
          <w:right w:val="nil"/>
          <w:between w:val="nil"/>
        </w:pBdr>
        <w:spacing w:line="360" w:lineRule="auto"/>
        <w:rPr>
          <w:rFonts w:eastAsia="Arial"/>
          <w:color w:val="000000"/>
          <w:szCs w:val="22"/>
        </w:rPr>
      </w:pPr>
      <w:r w:rsidRPr="00337F1B">
        <w:rPr>
          <w:rFonts w:eastAsia="Arial"/>
          <w:color w:val="000000"/>
          <w:szCs w:val="22"/>
        </w:rPr>
        <w:t>Mimenza, O. C. (2017, abril 10). </w:t>
      </w:r>
      <w:r w:rsidRPr="00D2629E">
        <w:rPr>
          <w:rFonts w:eastAsia="Arial"/>
          <w:color w:val="000000"/>
          <w:szCs w:val="22"/>
        </w:rPr>
        <w:t xml:space="preserve">Diccionario de Psicología: 210 conceptos fundamentales. </w:t>
      </w:r>
      <w:proofErr w:type="spellStart"/>
      <w:r w:rsidRPr="00D2629E">
        <w:rPr>
          <w:rFonts w:eastAsia="Arial"/>
          <w:color w:val="000000"/>
          <w:szCs w:val="22"/>
        </w:rPr>
        <w:t>pymOrganization</w:t>
      </w:r>
      <w:proofErr w:type="spellEnd"/>
      <w:r w:rsidRPr="00D2629E">
        <w:rPr>
          <w:rFonts w:eastAsia="Arial"/>
          <w:color w:val="000000"/>
          <w:szCs w:val="22"/>
        </w:rPr>
        <w:t>.</w:t>
      </w:r>
      <w:r w:rsidRPr="00337F1B">
        <w:rPr>
          <w:rFonts w:eastAsia="Arial"/>
          <w:color w:val="000000"/>
          <w:szCs w:val="22"/>
        </w:rPr>
        <w:t xml:space="preserve"> https://psicologiaymente.com/psicologia/diccionario-psicologia</w:t>
      </w:r>
    </w:p>
    <w:p w14:paraId="5AAF8F4F" w14:textId="01072061" w:rsidR="000004CE" w:rsidRPr="00CE020C" w:rsidRDefault="000004CE" w:rsidP="008D12EA">
      <w:pPr>
        <w:pStyle w:val="Prrafodelista"/>
        <w:numPr>
          <w:ilvl w:val="0"/>
          <w:numId w:val="14"/>
        </w:numPr>
        <w:pBdr>
          <w:top w:val="nil"/>
          <w:left w:val="nil"/>
          <w:bottom w:val="nil"/>
          <w:right w:val="nil"/>
          <w:between w:val="nil"/>
        </w:pBdr>
        <w:spacing w:line="360" w:lineRule="auto"/>
        <w:rPr>
          <w:rFonts w:eastAsia="Arial"/>
          <w:color w:val="000000"/>
          <w:szCs w:val="22"/>
        </w:rPr>
      </w:pPr>
      <w:r w:rsidRPr="002E7CE7">
        <w:rPr>
          <w:rFonts w:eastAsia="Arial"/>
          <w:color w:val="000000"/>
          <w:szCs w:val="22"/>
        </w:rPr>
        <w:t>Organización Mundial de la Salud. (1992). Clasificación estadística internacional de enfermedades y problemas relacionados con la salud, décima revisión. Ginebra: OMS.</w:t>
      </w:r>
    </w:p>
    <w:p w14:paraId="745124AE" w14:textId="77777777" w:rsidR="004430AC" w:rsidRPr="002E7CE7" w:rsidRDefault="004430AC" w:rsidP="008D12EA">
      <w:pPr>
        <w:pStyle w:val="Prrafodelista"/>
        <w:numPr>
          <w:ilvl w:val="0"/>
          <w:numId w:val="14"/>
        </w:numPr>
        <w:pBdr>
          <w:top w:val="nil"/>
          <w:left w:val="nil"/>
          <w:bottom w:val="nil"/>
          <w:right w:val="nil"/>
          <w:between w:val="nil"/>
        </w:pBdr>
        <w:spacing w:line="360" w:lineRule="auto"/>
        <w:jc w:val="both"/>
        <w:rPr>
          <w:rFonts w:eastAsia="Arial"/>
          <w:color w:val="000000"/>
          <w:szCs w:val="22"/>
          <w:highlight w:val="white"/>
        </w:rPr>
      </w:pPr>
      <w:r w:rsidRPr="002E7CE7">
        <w:rPr>
          <w:rFonts w:eastAsia="Arial"/>
          <w:color w:val="000000"/>
          <w:szCs w:val="22"/>
          <w:highlight w:val="white"/>
        </w:rPr>
        <w:t xml:space="preserve">Ponce, M. (2010) Personalidad: Rasgos </w:t>
      </w:r>
    </w:p>
    <w:p w14:paraId="67F9162D" w14:textId="77777777" w:rsidR="004430AC" w:rsidRPr="002E7CE7" w:rsidRDefault="004430AC" w:rsidP="008D12EA">
      <w:pPr>
        <w:pStyle w:val="Prrafodelista"/>
        <w:numPr>
          <w:ilvl w:val="0"/>
          <w:numId w:val="14"/>
        </w:numPr>
        <w:pBdr>
          <w:top w:val="nil"/>
          <w:left w:val="nil"/>
          <w:bottom w:val="nil"/>
          <w:right w:val="nil"/>
          <w:between w:val="nil"/>
        </w:pBdr>
        <w:spacing w:line="360" w:lineRule="auto"/>
        <w:jc w:val="both"/>
        <w:rPr>
          <w:rFonts w:eastAsia="Arial"/>
          <w:color w:val="000000"/>
          <w:szCs w:val="22"/>
        </w:rPr>
      </w:pPr>
      <w:r w:rsidRPr="002E7CE7">
        <w:rPr>
          <w:rFonts w:eastAsia="Arial"/>
          <w:color w:val="000000"/>
          <w:szCs w:val="22"/>
          <w:highlight w:val="white"/>
        </w:rPr>
        <w:t xml:space="preserve">Ter </w:t>
      </w:r>
      <w:proofErr w:type="spellStart"/>
      <w:r w:rsidRPr="002E7CE7">
        <w:rPr>
          <w:rFonts w:eastAsia="Arial"/>
          <w:color w:val="000000"/>
          <w:szCs w:val="22"/>
          <w:highlight w:val="white"/>
        </w:rPr>
        <w:t>Laak</w:t>
      </w:r>
      <w:proofErr w:type="spellEnd"/>
      <w:r w:rsidRPr="002E7CE7">
        <w:rPr>
          <w:rFonts w:eastAsia="Arial"/>
          <w:color w:val="000000"/>
          <w:szCs w:val="22"/>
          <w:highlight w:val="white"/>
        </w:rPr>
        <w:t xml:space="preserve">, J. J. (1996). Las cinco grandes dimensiones de la personalidad. </w:t>
      </w:r>
      <w:r w:rsidRPr="00976224">
        <w:rPr>
          <w:rFonts w:eastAsia="Arial"/>
          <w:iCs/>
          <w:color w:val="000000"/>
          <w:szCs w:val="22"/>
          <w:highlight w:val="white"/>
        </w:rPr>
        <w:t>Revista de psicología,</w:t>
      </w:r>
      <w:r w:rsidRPr="002E7CE7">
        <w:rPr>
          <w:rFonts w:eastAsia="Arial"/>
          <w:color w:val="000000"/>
          <w:szCs w:val="22"/>
          <w:highlight w:val="white"/>
        </w:rPr>
        <w:t xml:space="preserve"> </w:t>
      </w:r>
      <w:r w:rsidRPr="002E7CE7">
        <w:rPr>
          <w:rFonts w:eastAsia="Arial"/>
          <w:i/>
          <w:color w:val="000000"/>
          <w:szCs w:val="22"/>
          <w:highlight w:val="white"/>
        </w:rPr>
        <w:t>14</w:t>
      </w:r>
      <w:r w:rsidRPr="002E7CE7">
        <w:rPr>
          <w:rFonts w:eastAsia="Arial"/>
          <w:color w:val="000000"/>
          <w:szCs w:val="22"/>
          <w:highlight w:val="white"/>
        </w:rPr>
        <w:t xml:space="preserve">(2), 129-181. Recuperado de: </w:t>
      </w:r>
      <w:hyperlink r:id="rId12">
        <w:r w:rsidRPr="002E7CE7">
          <w:rPr>
            <w:rFonts w:eastAsia="Arial"/>
            <w:color w:val="000000"/>
            <w:szCs w:val="22"/>
            <w:highlight w:val="white"/>
          </w:rPr>
          <w:t>https://dialnet.unirioja.es/servlet/articulo?codigo=4625401</w:t>
        </w:r>
      </w:hyperlink>
      <w:r w:rsidRPr="002E7CE7">
        <w:rPr>
          <w:rFonts w:eastAsia="Arial"/>
          <w:color w:val="000000"/>
          <w:szCs w:val="22"/>
          <w:highlight w:val="white"/>
        </w:rPr>
        <w:t xml:space="preserve"> </w:t>
      </w:r>
    </w:p>
    <w:p w14:paraId="198D8239" w14:textId="77777777" w:rsidR="004B19AE" w:rsidRPr="002E7CE7" w:rsidRDefault="004B19AE" w:rsidP="009A1CCC">
      <w:pPr>
        <w:tabs>
          <w:tab w:val="left" w:pos="3632"/>
        </w:tabs>
        <w:rPr>
          <w:b/>
          <w:szCs w:val="22"/>
        </w:rPr>
      </w:pPr>
    </w:p>
    <w:p w14:paraId="2405675B" w14:textId="77777777" w:rsidR="004B19AE" w:rsidRDefault="004B19AE" w:rsidP="009A1CCC">
      <w:pPr>
        <w:tabs>
          <w:tab w:val="left" w:pos="3632"/>
        </w:tabs>
        <w:rPr>
          <w:b/>
          <w:szCs w:val="22"/>
        </w:rPr>
      </w:pPr>
    </w:p>
    <w:p w14:paraId="5B9C637F" w14:textId="77777777" w:rsidR="00096670" w:rsidRDefault="00096670" w:rsidP="009A1CCC">
      <w:pPr>
        <w:tabs>
          <w:tab w:val="left" w:pos="3632"/>
        </w:tabs>
        <w:rPr>
          <w:b/>
          <w:szCs w:val="22"/>
        </w:rPr>
      </w:pPr>
    </w:p>
    <w:p w14:paraId="19A1F3F4" w14:textId="77777777" w:rsidR="00096670" w:rsidRPr="002E7CE7" w:rsidRDefault="00096670" w:rsidP="009A1CCC">
      <w:pPr>
        <w:tabs>
          <w:tab w:val="left" w:pos="3632"/>
        </w:tabs>
        <w:rPr>
          <w:b/>
          <w:szCs w:val="22"/>
        </w:rPr>
      </w:pPr>
    </w:p>
    <w:p w14:paraId="0321B7E2" w14:textId="77777777" w:rsidR="009A1CCC" w:rsidRPr="002E7CE7" w:rsidRDefault="009A1CCC" w:rsidP="009A1CCC">
      <w:pPr>
        <w:tabs>
          <w:tab w:val="left" w:pos="3632"/>
        </w:tabs>
        <w:rPr>
          <w:b/>
          <w:szCs w:val="22"/>
        </w:rPr>
      </w:pPr>
    </w:p>
    <w:p w14:paraId="47413A47" w14:textId="607F9134" w:rsidR="004858C6" w:rsidRDefault="004858C6" w:rsidP="009A1CCC">
      <w:pPr>
        <w:tabs>
          <w:tab w:val="left" w:pos="3632"/>
        </w:tabs>
        <w:rPr>
          <w:szCs w:val="22"/>
        </w:rPr>
      </w:pPr>
      <w:r>
        <w:rPr>
          <w:szCs w:val="22"/>
        </w:rPr>
        <w:br w:type="page"/>
      </w:r>
    </w:p>
    <w:p w14:paraId="18F25B06" w14:textId="77777777" w:rsidR="009A1CCC" w:rsidRPr="002E7CE7" w:rsidRDefault="009A1CCC" w:rsidP="009A1CCC">
      <w:pPr>
        <w:tabs>
          <w:tab w:val="left" w:pos="3632"/>
        </w:tabs>
        <w:rPr>
          <w:szCs w:val="22"/>
        </w:rPr>
      </w:pPr>
    </w:p>
    <w:p w14:paraId="28D58500" w14:textId="54A86EB5" w:rsidR="00086205" w:rsidRPr="002E7CE7" w:rsidRDefault="00A44A8E" w:rsidP="008D12EA">
      <w:pPr>
        <w:pStyle w:val="Ttulo1"/>
        <w:numPr>
          <w:ilvl w:val="0"/>
          <w:numId w:val="8"/>
        </w:numPr>
        <w:spacing w:before="0" w:after="0" w:line="360" w:lineRule="auto"/>
        <w:ind w:hanging="360"/>
        <w:rPr>
          <w:rFonts w:cs="Arial"/>
          <w:szCs w:val="22"/>
        </w:rPr>
      </w:pPr>
      <w:bookmarkStart w:id="6" w:name="_heading=h.gjdgxs" w:colFirst="0" w:colLast="0"/>
      <w:bookmarkEnd w:id="6"/>
      <w:r w:rsidRPr="002E7CE7">
        <w:rPr>
          <w:rFonts w:cs="Arial"/>
          <w:szCs w:val="22"/>
        </w:rPr>
        <w:t xml:space="preserve">GUÍA DE PRÁCTICA CLÍNICA PARA </w:t>
      </w:r>
      <w:r w:rsidR="004430AC" w:rsidRPr="002E7CE7">
        <w:rPr>
          <w:rFonts w:cs="Arial"/>
          <w:szCs w:val="22"/>
        </w:rPr>
        <w:t>OTROS SIGNOS Y SINTOMAS QUE INVOLUCRAN EL ESTADO EMOCIONAL</w:t>
      </w:r>
    </w:p>
    <w:p w14:paraId="225C1C3B" w14:textId="57E04B8C" w:rsidR="00086205" w:rsidRPr="002E7CE7" w:rsidRDefault="00A44A8E">
      <w:pPr>
        <w:pStyle w:val="Ttulo1"/>
        <w:spacing w:before="0" w:after="0" w:line="360" w:lineRule="auto"/>
        <w:rPr>
          <w:rFonts w:cs="Arial"/>
          <w:szCs w:val="22"/>
        </w:rPr>
      </w:pPr>
      <w:bookmarkStart w:id="7" w:name="_heading=h.30j0zll" w:colFirst="0" w:colLast="0"/>
      <w:bookmarkEnd w:id="7"/>
      <w:r w:rsidRPr="002E7CE7">
        <w:rPr>
          <w:rFonts w:cs="Arial"/>
          <w:szCs w:val="22"/>
        </w:rPr>
        <w:t>(</w:t>
      </w:r>
      <w:r w:rsidR="004430AC" w:rsidRPr="002E7CE7">
        <w:rPr>
          <w:rFonts w:cs="Arial"/>
          <w:szCs w:val="22"/>
        </w:rPr>
        <w:t>R458</w:t>
      </w:r>
      <w:r w:rsidRPr="002E7CE7">
        <w:rPr>
          <w:rFonts w:cs="Arial"/>
          <w:szCs w:val="22"/>
        </w:rPr>
        <w:t>)</w:t>
      </w:r>
    </w:p>
    <w:p w14:paraId="42B3C4FF" w14:textId="77777777" w:rsidR="00086205" w:rsidRPr="002E7CE7" w:rsidRDefault="00086205">
      <w:pPr>
        <w:spacing w:line="360" w:lineRule="auto"/>
        <w:jc w:val="both"/>
        <w:rPr>
          <w:szCs w:val="22"/>
        </w:rPr>
      </w:pPr>
    </w:p>
    <w:p w14:paraId="05994202" w14:textId="5B6DC7E5" w:rsidR="00086205" w:rsidRPr="002E7CE7" w:rsidRDefault="00A44A8E" w:rsidP="008D12EA">
      <w:pPr>
        <w:widowControl w:val="0"/>
        <w:numPr>
          <w:ilvl w:val="1"/>
          <w:numId w:val="8"/>
        </w:numPr>
        <w:pBdr>
          <w:top w:val="nil"/>
          <w:left w:val="nil"/>
          <w:bottom w:val="nil"/>
          <w:right w:val="nil"/>
          <w:between w:val="nil"/>
        </w:pBdr>
        <w:spacing w:line="360" w:lineRule="auto"/>
        <w:jc w:val="both"/>
        <w:rPr>
          <w:szCs w:val="22"/>
        </w:rPr>
      </w:pPr>
      <w:r w:rsidRPr="002E7CE7">
        <w:rPr>
          <w:rFonts w:eastAsia="Arial"/>
          <w:b/>
          <w:color w:val="000000"/>
          <w:szCs w:val="22"/>
        </w:rPr>
        <w:t>OBJETIVO.</w:t>
      </w:r>
      <w:r w:rsidRPr="002E7CE7">
        <w:rPr>
          <w:rFonts w:eastAsia="Arial"/>
          <w:color w:val="000000"/>
          <w:szCs w:val="22"/>
        </w:rPr>
        <w:t xml:space="preserve"> Establecer los criterios ajustados a la normatividad vigente que se aplicarán en el Grupo Centro Médico y Atención Integral en Salud del FBSCGR frente a </w:t>
      </w:r>
      <w:r w:rsidR="004430AC" w:rsidRPr="002E7CE7">
        <w:rPr>
          <w:rFonts w:eastAsia="Arial"/>
          <w:color w:val="000000"/>
          <w:szCs w:val="22"/>
        </w:rPr>
        <w:t>otros signos y síntomas que involucran el estado emocional</w:t>
      </w:r>
      <w:r w:rsidRPr="002E7CE7">
        <w:rPr>
          <w:rFonts w:eastAsia="Arial"/>
          <w:color w:val="000000"/>
          <w:szCs w:val="22"/>
        </w:rPr>
        <w:t>.</w:t>
      </w:r>
    </w:p>
    <w:p w14:paraId="6385F242" w14:textId="77777777" w:rsidR="00086205" w:rsidRPr="002E7CE7" w:rsidRDefault="00086205">
      <w:pPr>
        <w:widowControl w:val="0"/>
        <w:pBdr>
          <w:top w:val="nil"/>
          <w:left w:val="nil"/>
          <w:bottom w:val="nil"/>
          <w:right w:val="nil"/>
          <w:between w:val="nil"/>
        </w:pBdr>
        <w:spacing w:line="360" w:lineRule="auto"/>
        <w:ind w:left="1080"/>
        <w:jc w:val="both"/>
        <w:rPr>
          <w:rFonts w:eastAsia="Arial"/>
          <w:color w:val="000000"/>
          <w:szCs w:val="22"/>
        </w:rPr>
      </w:pPr>
    </w:p>
    <w:p w14:paraId="24ABBC46" w14:textId="77777777" w:rsidR="00086205" w:rsidRPr="002E7CE7" w:rsidRDefault="00A44A8E" w:rsidP="008D12EA">
      <w:pPr>
        <w:widowControl w:val="0"/>
        <w:numPr>
          <w:ilvl w:val="1"/>
          <w:numId w:val="8"/>
        </w:numPr>
        <w:pBdr>
          <w:top w:val="nil"/>
          <w:left w:val="nil"/>
          <w:bottom w:val="nil"/>
          <w:right w:val="nil"/>
          <w:between w:val="nil"/>
        </w:pBdr>
        <w:spacing w:line="360" w:lineRule="auto"/>
        <w:jc w:val="both"/>
        <w:rPr>
          <w:szCs w:val="22"/>
        </w:rPr>
      </w:pPr>
      <w:r w:rsidRPr="002E7CE7">
        <w:rPr>
          <w:rFonts w:eastAsia="Arial"/>
          <w:b/>
          <w:color w:val="000000"/>
          <w:szCs w:val="22"/>
        </w:rPr>
        <w:t>ALCANCE.</w:t>
      </w:r>
      <w:r w:rsidRPr="002E7CE7">
        <w:rPr>
          <w:rFonts w:eastAsia="Arial"/>
          <w:color w:val="000000"/>
          <w:szCs w:val="22"/>
        </w:rPr>
        <w:t xml:space="preserve"> Este protocolo tiene aplicabilidad en los servicios de psicología de la sede del Grupo Centro Médico y Atención Integral en Salud del FBSCGR.</w:t>
      </w:r>
    </w:p>
    <w:p w14:paraId="6B628B4A" w14:textId="77777777" w:rsidR="00086205" w:rsidRPr="002E7CE7" w:rsidRDefault="00086205">
      <w:pPr>
        <w:pBdr>
          <w:top w:val="nil"/>
          <w:left w:val="nil"/>
          <w:bottom w:val="nil"/>
          <w:right w:val="nil"/>
          <w:between w:val="nil"/>
        </w:pBdr>
        <w:spacing w:line="360" w:lineRule="auto"/>
        <w:ind w:left="720"/>
        <w:jc w:val="both"/>
        <w:rPr>
          <w:rFonts w:eastAsia="Arial"/>
          <w:b/>
          <w:color w:val="000000"/>
          <w:szCs w:val="22"/>
        </w:rPr>
      </w:pPr>
    </w:p>
    <w:p w14:paraId="3E86891F" w14:textId="77777777" w:rsidR="00086205" w:rsidRPr="002E7CE7" w:rsidRDefault="00A44A8E" w:rsidP="008D12EA">
      <w:pPr>
        <w:widowControl w:val="0"/>
        <w:numPr>
          <w:ilvl w:val="1"/>
          <w:numId w:val="8"/>
        </w:numPr>
        <w:pBdr>
          <w:top w:val="nil"/>
          <w:left w:val="nil"/>
          <w:bottom w:val="nil"/>
          <w:right w:val="nil"/>
          <w:between w:val="nil"/>
        </w:pBdr>
        <w:spacing w:line="360" w:lineRule="auto"/>
        <w:jc w:val="both"/>
        <w:rPr>
          <w:szCs w:val="22"/>
        </w:rPr>
      </w:pPr>
      <w:r w:rsidRPr="002E7CE7">
        <w:rPr>
          <w:rFonts w:eastAsia="Arial"/>
          <w:b/>
          <w:color w:val="000000"/>
          <w:szCs w:val="22"/>
        </w:rPr>
        <w:t xml:space="preserve">RESPONSABLE. </w:t>
      </w:r>
      <w:r w:rsidRPr="002E7CE7">
        <w:rPr>
          <w:rFonts w:eastAsia="Arial"/>
          <w:color w:val="000000"/>
          <w:szCs w:val="22"/>
        </w:rPr>
        <w:t>Profesional Universitario Código 2044 Grado 9 (psicología).</w:t>
      </w:r>
    </w:p>
    <w:p w14:paraId="4A475230" w14:textId="77777777" w:rsidR="00086205" w:rsidRPr="002E7CE7" w:rsidRDefault="00086205">
      <w:pPr>
        <w:widowControl w:val="0"/>
        <w:pBdr>
          <w:top w:val="nil"/>
          <w:left w:val="nil"/>
          <w:bottom w:val="nil"/>
          <w:right w:val="nil"/>
          <w:between w:val="nil"/>
        </w:pBdr>
        <w:spacing w:line="360" w:lineRule="auto"/>
        <w:ind w:left="1080"/>
        <w:jc w:val="both"/>
        <w:rPr>
          <w:szCs w:val="22"/>
        </w:rPr>
      </w:pPr>
      <w:bookmarkStart w:id="8" w:name="_heading=h.7vke3uiodu2e" w:colFirst="0" w:colLast="0"/>
      <w:bookmarkEnd w:id="8"/>
    </w:p>
    <w:p w14:paraId="2D28D2CE" w14:textId="77777777" w:rsidR="00086205" w:rsidRPr="002E7CE7" w:rsidRDefault="00A44A8E" w:rsidP="008D12EA">
      <w:pPr>
        <w:widowControl w:val="0"/>
        <w:numPr>
          <w:ilvl w:val="1"/>
          <w:numId w:val="8"/>
        </w:numPr>
        <w:pBdr>
          <w:top w:val="nil"/>
          <w:left w:val="nil"/>
          <w:bottom w:val="nil"/>
          <w:right w:val="nil"/>
          <w:between w:val="nil"/>
        </w:pBdr>
        <w:spacing w:line="360" w:lineRule="auto"/>
        <w:jc w:val="both"/>
        <w:rPr>
          <w:szCs w:val="22"/>
        </w:rPr>
      </w:pPr>
      <w:bookmarkStart w:id="9" w:name="_heading=h.38k4j21vkj1t" w:colFirst="0" w:colLast="0"/>
      <w:bookmarkEnd w:id="9"/>
      <w:r w:rsidRPr="002E7CE7">
        <w:rPr>
          <w:b/>
          <w:szCs w:val="22"/>
        </w:rPr>
        <w:t xml:space="preserve">DEFINICIONES </w:t>
      </w:r>
    </w:p>
    <w:p w14:paraId="5BFE7815" w14:textId="77777777" w:rsidR="002E5EC0" w:rsidRPr="002E7CE7" w:rsidRDefault="002E5EC0" w:rsidP="002E5EC0">
      <w:pPr>
        <w:pStyle w:val="Prrafodelista"/>
        <w:rPr>
          <w:szCs w:val="22"/>
        </w:rPr>
      </w:pPr>
    </w:p>
    <w:p w14:paraId="4C5197B1" w14:textId="77777777" w:rsidR="002E5EC0" w:rsidRPr="002E7CE7" w:rsidRDefault="002E5EC0" w:rsidP="008D12EA">
      <w:pPr>
        <w:numPr>
          <w:ilvl w:val="2"/>
          <w:numId w:val="8"/>
        </w:numPr>
        <w:spacing w:line="360" w:lineRule="auto"/>
        <w:jc w:val="both"/>
        <w:rPr>
          <w:szCs w:val="22"/>
        </w:rPr>
      </w:pPr>
      <w:r w:rsidRPr="002E7CE7">
        <w:rPr>
          <w:b/>
          <w:szCs w:val="22"/>
        </w:rPr>
        <w:t>Salud mental:</w:t>
      </w:r>
      <w:r w:rsidRPr="002E7CE7">
        <w:rPr>
          <w:szCs w:val="22"/>
        </w:rPr>
        <w:t xml:space="preserve"> “estado de bienestar en el que la persona realiza sus capacidades y es capaz de hacer frente al estrés normal de la vida, de trabajar de forma productiva y de contribuir a su comunidad” (OMS, 2022).</w:t>
      </w:r>
    </w:p>
    <w:p w14:paraId="713547E0" w14:textId="77777777" w:rsidR="002E5EC0" w:rsidRPr="002E7CE7" w:rsidRDefault="002E5EC0" w:rsidP="008D12EA">
      <w:pPr>
        <w:widowControl w:val="0"/>
        <w:numPr>
          <w:ilvl w:val="2"/>
          <w:numId w:val="8"/>
        </w:numPr>
        <w:spacing w:before="240" w:after="240" w:line="360" w:lineRule="auto"/>
        <w:jc w:val="both"/>
        <w:rPr>
          <w:szCs w:val="22"/>
        </w:rPr>
      </w:pPr>
      <w:r w:rsidRPr="002E7CE7">
        <w:rPr>
          <w:b/>
          <w:szCs w:val="22"/>
        </w:rPr>
        <w:t xml:space="preserve">CIE 10: </w:t>
      </w:r>
      <w:r w:rsidRPr="002E7CE7">
        <w:rPr>
          <w:szCs w:val="22"/>
        </w:rPr>
        <w:t>Clasificación internacional de enfermedades, en su décima edición, apartado de psiquiatría, recogido por la Organización Mundial de la Salud.</w:t>
      </w:r>
    </w:p>
    <w:p w14:paraId="24134FC4" w14:textId="45DFC7CF" w:rsidR="002E5EC0" w:rsidRPr="002E7CE7" w:rsidRDefault="002E5EC0" w:rsidP="008D12EA">
      <w:pPr>
        <w:widowControl w:val="0"/>
        <w:numPr>
          <w:ilvl w:val="2"/>
          <w:numId w:val="8"/>
        </w:numPr>
        <w:spacing w:before="240" w:after="240" w:line="360" w:lineRule="auto"/>
        <w:jc w:val="both"/>
        <w:rPr>
          <w:szCs w:val="22"/>
        </w:rPr>
      </w:pPr>
      <w:r w:rsidRPr="002E7CE7">
        <w:rPr>
          <w:b/>
          <w:szCs w:val="22"/>
        </w:rPr>
        <w:t xml:space="preserve">Epidemiología: </w:t>
      </w:r>
      <w:r w:rsidRPr="002E7CE7">
        <w:rPr>
          <w:szCs w:val="22"/>
        </w:rPr>
        <w:t>Ciencia que estudia la distribución, frecuencia, determinantes, relaciones, predicciones y control de factores relacionados con la salud y enfermedad en poblaciones humanas determinadas.</w:t>
      </w:r>
      <w:r w:rsidR="00D2629E">
        <w:rPr>
          <w:szCs w:val="22"/>
        </w:rPr>
        <w:t xml:space="preserve"> (Mimenza, 2010</w:t>
      </w:r>
      <w:r w:rsidR="002E5BAA">
        <w:rPr>
          <w:szCs w:val="22"/>
        </w:rPr>
        <w:t>)</w:t>
      </w:r>
    </w:p>
    <w:p w14:paraId="13E7E18E" w14:textId="7C939EA4" w:rsidR="002E5EC0" w:rsidRPr="002E7CE7" w:rsidRDefault="002E5EC0" w:rsidP="008D12EA">
      <w:pPr>
        <w:widowControl w:val="0"/>
        <w:numPr>
          <w:ilvl w:val="2"/>
          <w:numId w:val="8"/>
        </w:numPr>
        <w:spacing w:before="240" w:after="240" w:line="360" w:lineRule="auto"/>
        <w:jc w:val="both"/>
        <w:rPr>
          <w:szCs w:val="22"/>
        </w:rPr>
      </w:pPr>
      <w:r w:rsidRPr="002E7CE7">
        <w:rPr>
          <w:b/>
          <w:szCs w:val="22"/>
        </w:rPr>
        <w:t xml:space="preserve">Etiología: </w:t>
      </w:r>
      <w:r w:rsidRPr="002E7CE7">
        <w:rPr>
          <w:szCs w:val="22"/>
        </w:rPr>
        <w:t>la causa o causas de una enfermedad. Evaluación Psicológica: la disciplina de la psicología que estudia científicamente el comportamiento de un sujeto con el fin de describir, clasificar, predecir, explicar o controlar tal conducta.</w:t>
      </w:r>
      <w:r w:rsidR="002E5BAA" w:rsidRPr="002E5BAA">
        <w:rPr>
          <w:szCs w:val="22"/>
        </w:rPr>
        <w:t xml:space="preserve"> </w:t>
      </w:r>
      <w:r w:rsidR="002E5BAA">
        <w:rPr>
          <w:szCs w:val="22"/>
        </w:rPr>
        <w:t>(Mimenza, 2010)</w:t>
      </w:r>
    </w:p>
    <w:p w14:paraId="41C4C5C6" w14:textId="37D18F2E" w:rsidR="002E5EC0" w:rsidRPr="002E7CE7" w:rsidRDefault="002E5EC0" w:rsidP="008D12EA">
      <w:pPr>
        <w:widowControl w:val="0"/>
        <w:numPr>
          <w:ilvl w:val="2"/>
          <w:numId w:val="8"/>
        </w:numPr>
        <w:spacing w:before="240" w:after="240" w:line="360" w:lineRule="auto"/>
        <w:jc w:val="both"/>
        <w:rPr>
          <w:szCs w:val="22"/>
        </w:rPr>
      </w:pPr>
      <w:r w:rsidRPr="002E7CE7">
        <w:rPr>
          <w:b/>
          <w:szCs w:val="22"/>
        </w:rPr>
        <w:t xml:space="preserve">Diagnóstico: </w:t>
      </w:r>
      <w:r w:rsidRPr="002E7CE7">
        <w:rPr>
          <w:szCs w:val="22"/>
        </w:rPr>
        <w:t xml:space="preserve">el proceso que determina la naturaleza de lo patológico en un paciente, por medio de la observación de los síntomas o signos que presente, así </w:t>
      </w:r>
      <w:r w:rsidRPr="002E7CE7">
        <w:rPr>
          <w:szCs w:val="22"/>
        </w:rPr>
        <w:lastRenderedPageBreak/>
        <w:t>se permite describir e identificar las causas que lo aquejan, para luego buscar las estrategias de intervención que requiera un determinado caso.</w:t>
      </w:r>
      <w:r w:rsidR="002E5BAA" w:rsidRPr="002E5BAA">
        <w:rPr>
          <w:szCs w:val="22"/>
        </w:rPr>
        <w:t xml:space="preserve"> </w:t>
      </w:r>
      <w:r w:rsidR="002E5BAA">
        <w:rPr>
          <w:szCs w:val="22"/>
        </w:rPr>
        <w:t>(Mimenza, 2010)</w:t>
      </w:r>
    </w:p>
    <w:p w14:paraId="34E417D2" w14:textId="1C338DA9" w:rsidR="002E5EC0" w:rsidRPr="002E7CE7" w:rsidRDefault="002E5EC0" w:rsidP="008D12EA">
      <w:pPr>
        <w:widowControl w:val="0"/>
        <w:numPr>
          <w:ilvl w:val="2"/>
          <w:numId w:val="8"/>
        </w:numPr>
        <w:spacing w:before="240" w:after="240" w:line="360" w:lineRule="auto"/>
        <w:jc w:val="both"/>
        <w:rPr>
          <w:szCs w:val="22"/>
        </w:rPr>
      </w:pPr>
      <w:r w:rsidRPr="002E7CE7">
        <w:rPr>
          <w:b/>
          <w:szCs w:val="22"/>
        </w:rPr>
        <w:t>Síntoma:</w:t>
      </w:r>
      <w:r w:rsidRPr="002E7CE7">
        <w:rPr>
          <w:szCs w:val="22"/>
        </w:rPr>
        <w:t xml:space="preserve"> Manifestación subjetiva de una enfermedad, apreciable solamente por el paciente.</w:t>
      </w:r>
      <w:r w:rsidR="002E5BAA" w:rsidRPr="002E5BAA">
        <w:rPr>
          <w:szCs w:val="22"/>
        </w:rPr>
        <w:t xml:space="preserve"> </w:t>
      </w:r>
      <w:r w:rsidR="002E5BAA">
        <w:rPr>
          <w:szCs w:val="22"/>
        </w:rPr>
        <w:t>(Mimenza, 2010)</w:t>
      </w:r>
    </w:p>
    <w:p w14:paraId="2D72936E" w14:textId="084EE7D2" w:rsidR="002E5EC0" w:rsidRPr="002E7CE7" w:rsidRDefault="002E5EC0" w:rsidP="008D12EA">
      <w:pPr>
        <w:widowControl w:val="0"/>
        <w:numPr>
          <w:ilvl w:val="2"/>
          <w:numId w:val="8"/>
        </w:numPr>
        <w:spacing w:before="240" w:after="240" w:line="360" w:lineRule="auto"/>
        <w:jc w:val="both"/>
        <w:rPr>
          <w:szCs w:val="22"/>
        </w:rPr>
      </w:pPr>
      <w:r w:rsidRPr="002E7CE7">
        <w:rPr>
          <w:b/>
          <w:szCs w:val="22"/>
        </w:rPr>
        <w:t xml:space="preserve">Trastorno: </w:t>
      </w:r>
      <w:r w:rsidRPr="002E7CE7">
        <w:rPr>
          <w:szCs w:val="22"/>
        </w:rPr>
        <w:t>Presencia de un comportamiento o de un grupo de síntomas identificables en la práctica clínica que en la mayoría de los casos se acompañan de malestar o interfieren en la actividad del individuo.</w:t>
      </w:r>
      <w:r w:rsidR="002E5BAA" w:rsidRPr="002E5BAA">
        <w:rPr>
          <w:szCs w:val="22"/>
        </w:rPr>
        <w:t xml:space="preserve"> </w:t>
      </w:r>
      <w:r w:rsidR="002E5BAA">
        <w:rPr>
          <w:szCs w:val="22"/>
        </w:rPr>
        <w:t>(Mimenza, 2010)</w:t>
      </w:r>
    </w:p>
    <w:p w14:paraId="1F8EA905" w14:textId="25AF160E" w:rsidR="002E5EC0" w:rsidRPr="002E7CE7" w:rsidRDefault="002E5EC0" w:rsidP="008D12EA">
      <w:pPr>
        <w:widowControl w:val="0"/>
        <w:numPr>
          <w:ilvl w:val="2"/>
          <w:numId w:val="8"/>
        </w:numPr>
        <w:spacing w:before="240" w:after="240" w:line="360" w:lineRule="auto"/>
        <w:jc w:val="both"/>
        <w:rPr>
          <w:szCs w:val="22"/>
        </w:rPr>
      </w:pPr>
      <w:r w:rsidRPr="002E7CE7">
        <w:rPr>
          <w:b/>
          <w:szCs w:val="22"/>
        </w:rPr>
        <w:t xml:space="preserve">Evolución: </w:t>
      </w:r>
      <w:r w:rsidRPr="002E7CE7">
        <w:rPr>
          <w:szCs w:val="22"/>
        </w:rPr>
        <w:t>Marcha del trastorno y/o situación problemática, al igual que progresos, retrocesos o estancamientos en el proceso psicoterapéutico.</w:t>
      </w:r>
      <w:r w:rsidR="002E5BAA" w:rsidRPr="002E5BAA">
        <w:rPr>
          <w:szCs w:val="22"/>
        </w:rPr>
        <w:t xml:space="preserve"> </w:t>
      </w:r>
      <w:r w:rsidR="002E5BAA">
        <w:rPr>
          <w:szCs w:val="22"/>
        </w:rPr>
        <w:t>(Mimenza, 2010)</w:t>
      </w:r>
    </w:p>
    <w:p w14:paraId="3EF6F849" w14:textId="678ED051" w:rsidR="002E5EC0" w:rsidRPr="002E7CE7" w:rsidRDefault="002E5EC0" w:rsidP="008D12EA">
      <w:pPr>
        <w:widowControl w:val="0"/>
        <w:numPr>
          <w:ilvl w:val="2"/>
          <w:numId w:val="8"/>
        </w:numPr>
        <w:spacing w:before="240" w:after="240" w:line="360" w:lineRule="auto"/>
        <w:jc w:val="both"/>
        <w:rPr>
          <w:szCs w:val="22"/>
        </w:rPr>
      </w:pPr>
      <w:r w:rsidRPr="002E7CE7">
        <w:rPr>
          <w:b/>
          <w:szCs w:val="22"/>
        </w:rPr>
        <w:t xml:space="preserve">Morbilidad: </w:t>
      </w:r>
      <w:r w:rsidRPr="002E7CE7">
        <w:rPr>
          <w:szCs w:val="22"/>
        </w:rPr>
        <w:t>Es la proporción de personas que enferman en un sitio y tiempo determinado.</w:t>
      </w:r>
      <w:r w:rsidR="002E5BAA" w:rsidRPr="002E5BAA">
        <w:rPr>
          <w:szCs w:val="22"/>
        </w:rPr>
        <w:t xml:space="preserve"> </w:t>
      </w:r>
      <w:r w:rsidR="002E5BAA">
        <w:rPr>
          <w:szCs w:val="22"/>
        </w:rPr>
        <w:t>(Mimenza, 2010)</w:t>
      </w:r>
    </w:p>
    <w:p w14:paraId="122BFABC" w14:textId="6CDA99ED" w:rsidR="00086205" w:rsidRPr="002E7CE7" w:rsidRDefault="002E5EC0" w:rsidP="008D12EA">
      <w:pPr>
        <w:widowControl w:val="0"/>
        <w:numPr>
          <w:ilvl w:val="2"/>
          <w:numId w:val="8"/>
        </w:numPr>
        <w:spacing w:before="240" w:after="240" w:line="360" w:lineRule="auto"/>
        <w:jc w:val="both"/>
        <w:rPr>
          <w:szCs w:val="22"/>
        </w:rPr>
      </w:pPr>
      <w:r w:rsidRPr="002E7CE7">
        <w:rPr>
          <w:b/>
          <w:szCs w:val="22"/>
        </w:rPr>
        <w:t>Comorbilidad:</w:t>
      </w:r>
      <w:r w:rsidRPr="002E7CE7">
        <w:rPr>
          <w:szCs w:val="22"/>
        </w:rPr>
        <w:t xml:space="preserve"> la presencia de más de un diagnóstico que ocurre al mismo tiempo en un individuo. Psicoterapia: Proceso de comunicación interpersonal entre un profesional experto (terapeuta) y un sujeto necesitado de ayuda por problemas de salud mental (paciente) que tiene como objeto producir cambios para mejorar la salud mental del segundo, con el propósito de hacer desaparecer, modificar los síntomas existentes, atenuar o cambiar modos de comportamiento y promover el crecimiento y desarrollo de una personalidad positiva. </w:t>
      </w:r>
      <w:r w:rsidR="002E5BAA">
        <w:rPr>
          <w:szCs w:val="22"/>
        </w:rPr>
        <w:t>(Mimenza, 2010)</w:t>
      </w:r>
    </w:p>
    <w:p w14:paraId="4F47874C" w14:textId="4DC9B939" w:rsidR="00086205" w:rsidRPr="002E7CE7" w:rsidRDefault="003921E9" w:rsidP="008D12EA">
      <w:pPr>
        <w:widowControl w:val="0"/>
        <w:numPr>
          <w:ilvl w:val="2"/>
          <w:numId w:val="8"/>
        </w:numPr>
        <w:spacing w:before="240" w:after="240" w:line="360" w:lineRule="auto"/>
        <w:jc w:val="both"/>
        <w:rPr>
          <w:szCs w:val="22"/>
        </w:rPr>
      </w:pPr>
      <w:r w:rsidRPr="002E7CE7">
        <w:rPr>
          <w:rFonts w:eastAsia="Arial"/>
          <w:b/>
          <w:color w:val="000000"/>
          <w:szCs w:val="22"/>
        </w:rPr>
        <w:t>Estado de ansiedad</w:t>
      </w:r>
      <w:r w:rsidR="00A44A8E" w:rsidRPr="002E7CE7">
        <w:rPr>
          <w:rFonts w:eastAsia="Arial"/>
          <w:b/>
          <w:color w:val="000000"/>
          <w:szCs w:val="22"/>
        </w:rPr>
        <w:t xml:space="preserve">: </w:t>
      </w:r>
      <w:r w:rsidR="00896701" w:rsidRPr="002E7CE7">
        <w:rPr>
          <w:rFonts w:eastAsia="Arial"/>
          <w:bCs/>
          <w:color w:val="000000"/>
          <w:szCs w:val="22"/>
        </w:rPr>
        <w:t>se identifican los síntomas clásicos de ansiedad tales</w:t>
      </w:r>
      <w:r w:rsidR="00896701" w:rsidRPr="002E7CE7">
        <w:rPr>
          <w:szCs w:val="22"/>
        </w:rPr>
        <w:t xml:space="preserve"> como una anticipación de un daño o desgracia futuros, acompañada de un sentimiento de disforia (desagradable) y/o de síntomas somáticos de tensión. El objetivo del daño anticipado puede ser interno o externo. Es una señal de alerta que advierte sobre un peligro inminente y permite a la persona que adopte las medidas necesarias para enfrentarse a una amenaza. Sin embargo, los síntomas de ansiedad ocurren en un momento de tiempo específico y fluctúan marcadamente, así mismo no llegan a ser determinados como trastorno, es decir, son síntomas de ansiedad que, si bien generan un malestar al sujeto, no llegan a ser amenazantes o de deterioro el en desempeño de este.</w:t>
      </w:r>
      <w:r w:rsidR="00364B24" w:rsidRPr="00364B24">
        <w:rPr>
          <w:color w:val="001D35"/>
          <w:sz w:val="27"/>
          <w:szCs w:val="27"/>
          <w:shd w:val="clear" w:color="auto" w:fill="FFFFFF"/>
        </w:rPr>
        <w:t xml:space="preserve"> </w:t>
      </w:r>
      <w:r w:rsidR="00364B24" w:rsidRPr="00364B24">
        <w:rPr>
          <w:szCs w:val="22"/>
        </w:rPr>
        <w:t>(APA, 2013) </w:t>
      </w:r>
    </w:p>
    <w:p w14:paraId="7D954AC4" w14:textId="1D2BCC59" w:rsidR="00086205" w:rsidRPr="002E7CE7" w:rsidRDefault="003921E9" w:rsidP="008D12EA">
      <w:pPr>
        <w:numPr>
          <w:ilvl w:val="2"/>
          <w:numId w:val="8"/>
        </w:numPr>
        <w:pBdr>
          <w:top w:val="nil"/>
          <w:left w:val="nil"/>
          <w:bottom w:val="nil"/>
          <w:right w:val="nil"/>
          <w:between w:val="nil"/>
        </w:pBdr>
        <w:spacing w:line="360" w:lineRule="auto"/>
        <w:jc w:val="both"/>
        <w:rPr>
          <w:rFonts w:eastAsia="Arial"/>
          <w:b/>
          <w:color w:val="000000"/>
          <w:szCs w:val="22"/>
        </w:rPr>
      </w:pPr>
      <w:r w:rsidRPr="002E7CE7">
        <w:rPr>
          <w:rFonts w:eastAsia="Arial"/>
          <w:b/>
          <w:color w:val="000000"/>
          <w:szCs w:val="22"/>
        </w:rPr>
        <w:lastRenderedPageBreak/>
        <w:t>Excitación</w:t>
      </w:r>
      <w:r w:rsidR="00A649AD" w:rsidRPr="002E7CE7">
        <w:rPr>
          <w:rFonts w:eastAsia="Arial"/>
          <w:b/>
          <w:color w:val="000000"/>
          <w:szCs w:val="22"/>
        </w:rPr>
        <w:t xml:space="preserve"> emocional</w:t>
      </w:r>
      <w:r w:rsidR="00A44A8E" w:rsidRPr="002E7CE7">
        <w:rPr>
          <w:rFonts w:eastAsia="Arial"/>
          <w:b/>
          <w:color w:val="000000"/>
          <w:szCs w:val="22"/>
        </w:rPr>
        <w:t>:</w:t>
      </w:r>
      <w:r w:rsidR="00896701" w:rsidRPr="002E7CE7">
        <w:rPr>
          <w:rFonts w:eastAsia="Arial"/>
          <w:b/>
          <w:color w:val="000000"/>
          <w:szCs w:val="22"/>
        </w:rPr>
        <w:t xml:space="preserve"> </w:t>
      </w:r>
      <w:r w:rsidR="00A649AD" w:rsidRPr="002E7CE7">
        <w:rPr>
          <w:rFonts w:eastAsia="Arial"/>
          <w:bCs/>
          <w:color w:val="000000"/>
          <w:szCs w:val="22"/>
        </w:rPr>
        <w:t>se refiere a un estado emocional en donde el ser humano se encuentra en mayor alerta frente a su entorno y comprende un espectro de leve a alta. La excitación es el resultado de la estimulación del sujeto y es acorde a la forma en la que se procesa dicha excitación, dicho lo anterior en una necesidad humana fundamental que puede ser positiva como negativa; resulta negativa cuando hace actual al individuo de manera impulsiva o irreflexiva.</w:t>
      </w:r>
      <w:r w:rsidR="00364B24" w:rsidRPr="00364B24">
        <w:rPr>
          <w:color w:val="001D35"/>
          <w:sz w:val="27"/>
          <w:szCs w:val="27"/>
          <w:shd w:val="clear" w:color="auto" w:fill="FFFFFF"/>
        </w:rPr>
        <w:t xml:space="preserve"> </w:t>
      </w:r>
      <w:r w:rsidR="00364B24" w:rsidRPr="00364B24">
        <w:rPr>
          <w:rFonts w:eastAsia="Arial"/>
          <w:bCs/>
          <w:color w:val="000000"/>
          <w:szCs w:val="22"/>
        </w:rPr>
        <w:t>(APA, 2013) </w:t>
      </w:r>
    </w:p>
    <w:p w14:paraId="22607549" w14:textId="77777777" w:rsidR="003921E9" w:rsidRPr="002E7CE7" w:rsidRDefault="003921E9" w:rsidP="003921E9">
      <w:pPr>
        <w:pStyle w:val="Prrafodelista"/>
        <w:rPr>
          <w:rFonts w:eastAsia="Arial"/>
          <w:b/>
          <w:color w:val="000000"/>
          <w:szCs w:val="22"/>
        </w:rPr>
      </w:pPr>
    </w:p>
    <w:p w14:paraId="2521F27D" w14:textId="6C64AC5B" w:rsidR="003921E9" w:rsidRPr="002E7CE7" w:rsidRDefault="003921E9" w:rsidP="008D12EA">
      <w:pPr>
        <w:numPr>
          <w:ilvl w:val="2"/>
          <w:numId w:val="8"/>
        </w:numPr>
        <w:pBdr>
          <w:top w:val="nil"/>
          <w:left w:val="nil"/>
          <w:bottom w:val="nil"/>
          <w:right w:val="nil"/>
          <w:between w:val="nil"/>
        </w:pBdr>
        <w:spacing w:line="360" w:lineRule="auto"/>
        <w:jc w:val="both"/>
        <w:rPr>
          <w:rFonts w:eastAsia="Arial"/>
          <w:b/>
          <w:color w:val="000000"/>
          <w:szCs w:val="22"/>
        </w:rPr>
      </w:pPr>
      <w:r w:rsidRPr="002E7CE7">
        <w:rPr>
          <w:rFonts w:eastAsia="Arial"/>
          <w:b/>
          <w:color w:val="000000"/>
          <w:szCs w:val="22"/>
        </w:rPr>
        <w:t>Depresión leve:</w:t>
      </w:r>
      <w:r w:rsidR="00A649AD" w:rsidRPr="002E7CE7">
        <w:rPr>
          <w:rFonts w:eastAsia="Arial"/>
          <w:b/>
          <w:color w:val="000000"/>
          <w:szCs w:val="22"/>
        </w:rPr>
        <w:t xml:space="preserve"> </w:t>
      </w:r>
      <w:r w:rsidR="00A649AD" w:rsidRPr="002E7CE7">
        <w:rPr>
          <w:szCs w:val="22"/>
        </w:rPr>
        <w:t>El diagnóstico de depresión leve (CIE-10: Episodio depresivo - leve) se produce cuando el estado de ánimo depresivo (o irritabilidad), ya sea con anhedonia o cansancio, tiene experiencia en conjunto con dos o más de los síntomas de una lista de nueve comúnmente asociados con depresión (es decir, un total de cuatro síntomas). El cambio de estado de ánimo debe durar todas las horas de vigilia (aunque algunos pueden mejorar gradualmente a lo largo del día, sólo para volver a sentirse deprimido al despertar), y tanto el cambio de estado de ánimo y síntomas concurrentes deben persistir durante al menos 2 semanas, en el marco de las consideraciones anteriores, resulta importante resaltar que estos síntomas no llegan a ser de amenaza o deterioro para el sujeto, y resultan de naturaleza transitoria y fluctuante en el tiempo.</w:t>
      </w:r>
      <w:r w:rsidR="00364B24" w:rsidRPr="00364B24">
        <w:rPr>
          <w:color w:val="001D35"/>
          <w:sz w:val="27"/>
          <w:szCs w:val="27"/>
          <w:shd w:val="clear" w:color="auto" w:fill="FFFFFF"/>
        </w:rPr>
        <w:t xml:space="preserve"> </w:t>
      </w:r>
      <w:r w:rsidR="00364B24" w:rsidRPr="00364B24">
        <w:rPr>
          <w:szCs w:val="22"/>
        </w:rPr>
        <w:t>(APA, 2013) </w:t>
      </w:r>
    </w:p>
    <w:p w14:paraId="2D91A3CF" w14:textId="77777777" w:rsidR="003921E9" w:rsidRPr="002E7CE7" w:rsidRDefault="003921E9" w:rsidP="003921E9">
      <w:pPr>
        <w:pStyle w:val="Prrafodelista"/>
        <w:rPr>
          <w:rFonts w:eastAsia="Arial"/>
          <w:b/>
          <w:color w:val="000000"/>
          <w:szCs w:val="22"/>
        </w:rPr>
      </w:pPr>
    </w:p>
    <w:p w14:paraId="6112E96B" w14:textId="187EE9B8" w:rsidR="003921E9" w:rsidRPr="002E7CE7" w:rsidRDefault="003921E9" w:rsidP="008D12EA">
      <w:pPr>
        <w:numPr>
          <w:ilvl w:val="2"/>
          <w:numId w:val="8"/>
        </w:numPr>
        <w:pBdr>
          <w:top w:val="nil"/>
          <w:left w:val="nil"/>
          <w:bottom w:val="nil"/>
          <w:right w:val="nil"/>
          <w:between w:val="nil"/>
        </w:pBdr>
        <w:spacing w:line="360" w:lineRule="auto"/>
        <w:jc w:val="both"/>
        <w:rPr>
          <w:rFonts w:eastAsia="Arial"/>
          <w:b/>
          <w:color w:val="000000"/>
          <w:szCs w:val="22"/>
        </w:rPr>
      </w:pPr>
      <w:r w:rsidRPr="002E7CE7">
        <w:rPr>
          <w:rFonts w:eastAsia="Arial"/>
          <w:b/>
          <w:color w:val="000000"/>
          <w:szCs w:val="22"/>
        </w:rPr>
        <w:t>Irritabilidad</w:t>
      </w:r>
      <w:r w:rsidR="00A649AD" w:rsidRPr="002E7CE7">
        <w:rPr>
          <w:rFonts w:eastAsia="Arial"/>
          <w:b/>
          <w:color w:val="000000"/>
          <w:szCs w:val="22"/>
        </w:rPr>
        <w:t>:</w:t>
      </w:r>
      <w:r w:rsidR="009E0C96" w:rsidRPr="002E7CE7">
        <w:rPr>
          <w:rFonts w:eastAsia="Arial"/>
          <w:b/>
          <w:color w:val="000000"/>
          <w:szCs w:val="22"/>
        </w:rPr>
        <w:t xml:space="preserve"> </w:t>
      </w:r>
      <w:r w:rsidR="009E0C96" w:rsidRPr="002E7CE7">
        <w:rPr>
          <w:rFonts w:eastAsia="Arial"/>
          <w:bCs/>
          <w:color w:val="000000"/>
          <w:szCs w:val="22"/>
        </w:rPr>
        <w:t xml:space="preserve">es un estado emocional en el que el sujeto </w:t>
      </w:r>
      <w:r w:rsidR="00BA3C91" w:rsidRPr="002E7CE7">
        <w:rPr>
          <w:rFonts w:eastAsia="Arial"/>
          <w:bCs/>
          <w:color w:val="000000"/>
          <w:szCs w:val="22"/>
        </w:rPr>
        <w:t>tiene tendencia a enojarse fácilmente debido a un temperamento explosivo que lo puede llevar a reaccionar de manera hostil hacia los demás (gritar o ofender a personas de su alrededor)</w:t>
      </w:r>
      <w:r w:rsidR="00253FFE" w:rsidRPr="002E7CE7">
        <w:rPr>
          <w:rFonts w:eastAsia="Arial"/>
          <w:bCs/>
          <w:color w:val="000000"/>
          <w:szCs w:val="22"/>
        </w:rPr>
        <w:t>.</w:t>
      </w:r>
      <w:r w:rsidR="00364B24" w:rsidRPr="00364B24">
        <w:rPr>
          <w:color w:val="001D35"/>
          <w:sz w:val="27"/>
          <w:szCs w:val="27"/>
          <w:shd w:val="clear" w:color="auto" w:fill="FFFFFF"/>
        </w:rPr>
        <w:t xml:space="preserve"> </w:t>
      </w:r>
      <w:r w:rsidR="00364B24" w:rsidRPr="00364B24">
        <w:rPr>
          <w:rFonts w:eastAsia="Arial"/>
          <w:bCs/>
          <w:color w:val="000000"/>
          <w:szCs w:val="22"/>
        </w:rPr>
        <w:t>(APA, 2013) </w:t>
      </w:r>
    </w:p>
    <w:p w14:paraId="3B762B7A" w14:textId="77777777" w:rsidR="003921E9" w:rsidRPr="002E7CE7" w:rsidRDefault="003921E9" w:rsidP="003921E9">
      <w:pPr>
        <w:pStyle w:val="Prrafodelista"/>
        <w:rPr>
          <w:rFonts w:eastAsia="Arial"/>
          <w:b/>
          <w:color w:val="000000"/>
          <w:szCs w:val="22"/>
        </w:rPr>
      </w:pPr>
    </w:p>
    <w:p w14:paraId="131C3050" w14:textId="70E302BE" w:rsidR="003921E9" w:rsidRPr="002E7CE7" w:rsidRDefault="003921E9" w:rsidP="008D12EA">
      <w:pPr>
        <w:numPr>
          <w:ilvl w:val="2"/>
          <w:numId w:val="8"/>
        </w:numPr>
        <w:pBdr>
          <w:top w:val="nil"/>
          <w:left w:val="nil"/>
          <w:bottom w:val="nil"/>
          <w:right w:val="nil"/>
          <w:between w:val="nil"/>
        </w:pBdr>
        <w:spacing w:line="360" w:lineRule="auto"/>
        <w:jc w:val="both"/>
        <w:rPr>
          <w:rFonts w:eastAsia="Arial"/>
          <w:b/>
          <w:color w:val="000000"/>
          <w:szCs w:val="22"/>
        </w:rPr>
      </w:pPr>
      <w:r w:rsidRPr="002E7CE7">
        <w:rPr>
          <w:rFonts w:eastAsia="Arial"/>
          <w:b/>
          <w:color w:val="000000"/>
          <w:szCs w:val="22"/>
        </w:rPr>
        <w:t>Cambios de humor:</w:t>
      </w:r>
      <w:r w:rsidR="00BA3C91" w:rsidRPr="002E7CE7">
        <w:rPr>
          <w:rFonts w:eastAsia="Arial"/>
          <w:b/>
          <w:color w:val="000000"/>
          <w:szCs w:val="22"/>
        </w:rPr>
        <w:t xml:space="preserve"> </w:t>
      </w:r>
      <w:r w:rsidR="00BA3C91" w:rsidRPr="002E7CE7">
        <w:rPr>
          <w:rFonts w:eastAsia="Arial"/>
          <w:bCs/>
          <w:color w:val="000000"/>
          <w:szCs w:val="22"/>
        </w:rPr>
        <w:t xml:space="preserve">son alteraciones en el estado de ánimo que aparecen de forma súbita en donde el sujeto puede </w:t>
      </w:r>
      <w:r w:rsidR="008551B5" w:rsidRPr="002E7CE7">
        <w:rPr>
          <w:rFonts w:eastAsia="Arial"/>
          <w:bCs/>
          <w:color w:val="000000"/>
          <w:szCs w:val="22"/>
        </w:rPr>
        <w:t>experimentar</w:t>
      </w:r>
      <w:r w:rsidR="00BA3C91" w:rsidRPr="002E7CE7">
        <w:rPr>
          <w:rFonts w:eastAsia="Arial"/>
          <w:bCs/>
          <w:color w:val="000000"/>
          <w:szCs w:val="22"/>
        </w:rPr>
        <w:t xml:space="preserve"> </w:t>
      </w:r>
      <w:r w:rsidR="008551B5" w:rsidRPr="002E7CE7">
        <w:rPr>
          <w:rFonts w:eastAsia="Arial"/>
          <w:bCs/>
          <w:color w:val="000000"/>
          <w:szCs w:val="22"/>
        </w:rPr>
        <w:t>diferentes</w:t>
      </w:r>
      <w:r w:rsidR="00BA3C91" w:rsidRPr="002E7CE7">
        <w:rPr>
          <w:rFonts w:eastAsia="Arial"/>
          <w:bCs/>
          <w:color w:val="000000"/>
          <w:szCs w:val="22"/>
        </w:rPr>
        <w:t xml:space="preserve"> emociones intensas en un corto </w:t>
      </w:r>
      <w:r w:rsidR="008551B5" w:rsidRPr="002E7CE7">
        <w:rPr>
          <w:rFonts w:eastAsia="Arial"/>
          <w:bCs/>
          <w:color w:val="000000"/>
          <w:szCs w:val="22"/>
        </w:rPr>
        <w:t>periodo</w:t>
      </w:r>
      <w:r w:rsidR="00BA3C91" w:rsidRPr="002E7CE7">
        <w:rPr>
          <w:rFonts w:eastAsia="Arial"/>
          <w:bCs/>
          <w:color w:val="000000"/>
          <w:szCs w:val="22"/>
        </w:rPr>
        <w:t xml:space="preserve"> de tiempo</w:t>
      </w:r>
      <w:r w:rsidR="00253FFE" w:rsidRPr="002E7CE7">
        <w:rPr>
          <w:rFonts w:eastAsia="Arial"/>
          <w:bCs/>
          <w:color w:val="000000"/>
          <w:szCs w:val="22"/>
        </w:rPr>
        <w:t>, no obstante, estas emociones son transitorias y no representan una amenaza relevante para el sujeto a no ser que se le dé un mal manejo y puedan evolucionar a síntomas de malestar.</w:t>
      </w:r>
      <w:r w:rsidR="00364B24" w:rsidRPr="00364B24">
        <w:rPr>
          <w:color w:val="001D35"/>
          <w:sz w:val="27"/>
          <w:szCs w:val="27"/>
          <w:shd w:val="clear" w:color="auto" w:fill="FFFFFF"/>
        </w:rPr>
        <w:t xml:space="preserve"> </w:t>
      </w:r>
      <w:r w:rsidR="00364B24" w:rsidRPr="00364B24">
        <w:rPr>
          <w:rFonts w:eastAsia="Arial"/>
          <w:bCs/>
          <w:color w:val="000000"/>
          <w:szCs w:val="22"/>
        </w:rPr>
        <w:t>(APA, 2013) </w:t>
      </w:r>
    </w:p>
    <w:p w14:paraId="3444B26C" w14:textId="77777777" w:rsidR="00E30BD7" w:rsidRPr="002E7CE7" w:rsidRDefault="00E30BD7" w:rsidP="00E30BD7">
      <w:pPr>
        <w:pBdr>
          <w:top w:val="nil"/>
          <w:left w:val="nil"/>
          <w:bottom w:val="nil"/>
          <w:right w:val="nil"/>
          <w:between w:val="nil"/>
        </w:pBdr>
        <w:spacing w:line="360" w:lineRule="auto"/>
        <w:jc w:val="both"/>
        <w:rPr>
          <w:rFonts w:eastAsia="Arial"/>
          <w:b/>
          <w:color w:val="000000"/>
          <w:szCs w:val="22"/>
        </w:rPr>
      </w:pPr>
    </w:p>
    <w:p w14:paraId="7AB2E93C" w14:textId="77777777" w:rsidR="003921E9" w:rsidRPr="002E7CE7" w:rsidRDefault="003921E9" w:rsidP="003921E9">
      <w:pPr>
        <w:pStyle w:val="Prrafodelista"/>
        <w:rPr>
          <w:rFonts w:eastAsia="Arial"/>
          <w:b/>
          <w:color w:val="000000"/>
          <w:szCs w:val="22"/>
        </w:rPr>
      </w:pPr>
    </w:p>
    <w:p w14:paraId="69158C44" w14:textId="704D102D" w:rsidR="003921E9" w:rsidRPr="002E7CE7" w:rsidRDefault="003921E9" w:rsidP="008D12EA">
      <w:pPr>
        <w:numPr>
          <w:ilvl w:val="2"/>
          <w:numId w:val="8"/>
        </w:numPr>
        <w:pBdr>
          <w:top w:val="nil"/>
          <w:left w:val="nil"/>
          <w:bottom w:val="nil"/>
          <w:right w:val="nil"/>
          <w:between w:val="nil"/>
        </w:pBdr>
        <w:spacing w:line="360" w:lineRule="auto"/>
        <w:jc w:val="both"/>
        <w:rPr>
          <w:rFonts w:eastAsia="Arial"/>
          <w:b/>
          <w:color w:val="000000"/>
          <w:szCs w:val="22"/>
        </w:rPr>
      </w:pPr>
      <w:r w:rsidRPr="002E7CE7">
        <w:rPr>
          <w:rFonts w:eastAsia="Arial"/>
          <w:b/>
          <w:color w:val="000000"/>
          <w:szCs w:val="22"/>
        </w:rPr>
        <w:t>Desánimo:</w:t>
      </w:r>
      <w:r w:rsidR="009F2179" w:rsidRPr="002E7CE7">
        <w:rPr>
          <w:rFonts w:eastAsia="Arial"/>
          <w:b/>
          <w:color w:val="000000"/>
          <w:szCs w:val="22"/>
        </w:rPr>
        <w:t xml:space="preserve"> </w:t>
      </w:r>
      <w:r w:rsidR="009F2179" w:rsidRPr="002E7CE7">
        <w:rPr>
          <w:rFonts w:eastAsia="Arial"/>
          <w:color w:val="000000"/>
          <w:szCs w:val="22"/>
        </w:rPr>
        <w:t xml:space="preserve">estado del ser humano que no es intenso, sino sutil y puede influir en la rutina, pensamientos y sentimientos del sujeto de no ser manejado </w:t>
      </w:r>
      <w:r w:rsidR="009F2179" w:rsidRPr="002E7CE7">
        <w:rPr>
          <w:rFonts w:eastAsia="Arial"/>
          <w:color w:val="000000"/>
          <w:szCs w:val="22"/>
        </w:rPr>
        <w:lastRenderedPageBreak/>
        <w:t>adecuadamente. Dicho lo anterior es un estado que todo ser humano va a sentir en su vida, en este sentido es natural, pero puede evolucionar a enfermedad como la distimia.</w:t>
      </w:r>
      <w:r w:rsidR="00364B24" w:rsidRPr="00364B24">
        <w:rPr>
          <w:color w:val="001D35"/>
          <w:sz w:val="27"/>
          <w:szCs w:val="27"/>
          <w:shd w:val="clear" w:color="auto" w:fill="FFFFFF"/>
        </w:rPr>
        <w:t xml:space="preserve"> </w:t>
      </w:r>
      <w:r w:rsidR="00364B24" w:rsidRPr="00364B24">
        <w:rPr>
          <w:rFonts w:eastAsia="Arial"/>
          <w:color w:val="000000"/>
          <w:szCs w:val="22"/>
        </w:rPr>
        <w:t>(APA, 2013) </w:t>
      </w:r>
    </w:p>
    <w:p w14:paraId="670DC2C1" w14:textId="77777777" w:rsidR="003921E9" w:rsidRPr="002E7CE7" w:rsidRDefault="003921E9" w:rsidP="003921E9">
      <w:pPr>
        <w:pStyle w:val="Prrafodelista"/>
        <w:rPr>
          <w:rFonts w:eastAsia="Arial"/>
          <w:b/>
          <w:color w:val="000000"/>
          <w:szCs w:val="22"/>
        </w:rPr>
      </w:pPr>
    </w:p>
    <w:p w14:paraId="00075E43" w14:textId="77777777" w:rsidR="003921E9" w:rsidRPr="002E7CE7" w:rsidRDefault="003921E9" w:rsidP="00E30BD7">
      <w:pPr>
        <w:pBdr>
          <w:top w:val="nil"/>
          <w:left w:val="nil"/>
          <w:bottom w:val="nil"/>
          <w:right w:val="nil"/>
          <w:between w:val="nil"/>
        </w:pBdr>
        <w:spacing w:line="360" w:lineRule="auto"/>
        <w:jc w:val="both"/>
        <w:rPr>
          <w:rFonts w:eastAsia="Arial"/>
          <w:b/>
          <w:color w:val="000000"/>
          <w:szCs w:val="22"/>
        </w:rPr>
      </w:pPr>
    </w:p>
    <w:p w14:paraId="63622EBF" w14:textId="77777777" w:rsidR="00086205" w:rsidRPr="002E7CE7" w:rsidRDefault="00A44A8E" w:rsidP="008D12EA">
      <w:pPr>
        <w:pStyle w:val="Ttulo2"/>
        <w:numPr>
          <w:ilvl w:val="1"/>
          <w:numId w:val="8"/>
        </w:numPr>
        <w:spacing w:line="360" w:lineRule="auto"/>
        <w:jc w:val="both"/>
        <w:rPr>
          <w:rFonts w:cs="Arial"/>
          <w:szCs w:val="22"/>
        </w:rPr>
      </w:pPr>
      <w:bookmarkStart w:id="10" w:name="_heading=h.tyjcwt" w:colFirst="0" w:colLast="0"/>
      <w:bookmarkEnd w:id="10"/>
      <w:r w:rsidRPr="002E7CE7">
        <w:rPr>
          <w:rFonts w:cs="Arial"/>
          <w:szCs w:val="22"/>
        </w:rPr>
        <w:t>DESARROLLO</w:t>
      </w:r>
    </w:p>
    <w:p w14:paraId="48A844CE" w14:textId="77777777" w:rsidR="00086205" w:rsidRPr="002E7CE7" w:rsidRDefault="00086205">
      <w:pPr>
        <w:spacing w:line="360" w:lineRule="auto"/>
        <w:jc w:val="both"/>
        <w:rPr>
          <w:szCs w:val="22"/>
        </w:rPr>
      </w:pPr>
    </w:p>
    <w:p w14:paraId="7A64707E" w14:textId="77777777" w:rsidR="00086205" w:rsidRPr="002E7CE7" w:rsidRDefault="00A44A8E" w:rsidP="008D12EA">
      <w:pPr>
        <w:numPr>
          <w:ilvl w:val="2"/>
          <w:numId w:val="8"/>
        </w:numPr>
        <w:pBdr>
          <w:top w:val="nil"/>
          <w:left w:val="nil"/>
          <w:bottom w:val="nil"/>
          <w:right w:val="nil"/>
          <w:between w:val="nil"/>
        </w:pBdr>
        <w:spacing w:line="360" w:lineRule="auto"/>
        <w:jc w:val="both"/>
        <w:rPr>
          <w:color w:val="000000"/>
          <w:szCs w:val="22"/>
        </w:rPr>
      </w:pPr>
      <w:r w:rsidRPr="002E7CE7">
        <w:rPr>
          <w:b/>
          <w:color w:val="000000"/>
          <w:szCs w:val="22"/>
        </w:rPr>
        <w:t xml:space="preserve">Conceptualización </w:t>
      </w:r>
    </w:p>
    <w:p w14:paraId="0942F05A" w14:textId="77777777" w:rsidR="009A1CCC" w:rsidRPr="002E7CE7" w:rsidRDefault="009A1CCC" w:rsidP="009A1CCC">
      <w:pPr>
        <w:pBdr>
          <w:top w:val="nil"/>
          <w:left w:val="nil"/>
          <w:bottom w:val="nil"/>
          <w:right w:val="nil"/>
          <w:between w:val="nil"/>
        </w:pBdr>
        <w:spacing w:line="360" w:lineRule="auto"/>
        <w:ind w:left="1080"/>
        <w:jc w:val="both"/>
        <w:rPr>
          <w:color w:val="000000"/>
          <w:szCs w:val="22"/>
        </w:rPr>
      </w:pPr>
    </w:p>
    <w:p w14:paraId="0F5ACB24" w14:textId="6713D2F7" w:rsidR="007B1465" w:rsidRPr="002E7CE7" w:rsidRDefault="007B1465" w:rsidP="000D7084">
      <w:pPr>
        <w:spacing w:line="360" w:lineRule="auto"/>
        <w:ind w:left="1080"/>
        <w:jc w:val="both"/>
        <w:rPr>
          <w:szCs w:val="22"/>
        </w:rPr>
      </w:pPr>
      <w:r w:rsidRPr="002E7CE7">
        <w:rPr>
          <w:szCs w:val="22"/>
        </w:rPr>
        <w:t>El código R458 de la CIE-10 se refiere a "Otros síntomas y signos que involucran el estado emocional". Este diagnóstico se utiliza cuando hay una alteración del estado emocional que no encaja en categorías diagnósticas más específicas (como un trastorno depresivo mayor o un trastorno de ansiedad generalizada), pero que aun así causa malestar significativo o interfiere con el funcionamiento del individuo. Puede incluir síntomas como ansiedad, depresión leve, irritabilidad, cambios de humor o desánimo.</w:t>
      </w:r>
      <w:r w:rsidR="007674F3">
        <w:rPr>
          <w:szCs w:val="22"/>
        </w:rPr>
        <w:t xml:space="preserve"> </w:t>
      </w:r>
      <w:r w:rsidR="002E1131" w:rsidRPr="002E1131">
        <w:rPr>
          <w:szCs w:val="22"/>
        </w:rPr>
        <w:t>(APA, 2013) </w:t>
      </w:r>
    </w:p>
    <w:p w14:paraId="0710D26E" w14:textId="292FE02C" w:rsidR="009A1CCC" w:rsidRPr="002E7CE7" w:rsidRDefault="007B1465" w:rsidP="000D7084">
      <w:pPr>
        <w:spacing w:line="360" w:lineRule="auto"/>
        <w:ind w:left="1080"/>
        <w:jc w:val="both"/>
        <w:rPr>
          <w:szCs w:val="22"/>
        </w:rPr>
      </w:pPr>
      <w:r w:rsidRPr="002E7CE7">
        <w:rPr>
          <w:szCs w:val="22"/>
        </w:rPr>
        <w:t>Dado que es un código amplio y abarca una variedad de síntomas emocionales inespecíficos, el protocolo de atención psicológica clínica debe ser flexible y centrado en la evaluación profunda para llegar a un diagnóstico más preciso si es posible, o para abordar los síntomas específicos que presenta el paciente.</w:t>
      </w:r>
    </w:p>
    <w:p w14:paraId="0109C02D" w14:textId="77777777" w:rsidR="0078606D" w:rsidRPr="002E7CE7" w:rsidRDefault="0078606D" w:rsidP="000D7084">
      <w:pPr>
        <w:spacing w:line="360" w:lineRule="auto"/>
        <w:ind w:left="1080"/>
        <w:jc w:val="both"/>
        <w:rPr>
          <w:szCs w:val="22"/>
        </w:rPr>
      </w:pPr>
    </w:p>
    <w:p w14:paraId="1153C967" w14:textId="7AF605BE" w:rsidR="000D7084" w:rsidRPr="002E7CE7" w:rsidRDefault="000D7084" w:rsidP="000D7084">
      <w:pPr>
        <w:pBdr>
          <w:top w:val="nil"/>
          <w:left w:val="nil"/>
          <w:bottom w:val="nil"/>
          <w:right w:val="nil"/>
          <w:between w:val="nil"/>
        </w:pBdr>
        <w:spacing w:line="360" w:lineRule="auto"/>
        <w:ind w:left="1080"/>
        <w:jc w:val="both"/>
        <w:rPr>
          <w:rFonts w:eastAsia="Arial"/>
          <w:color w:val="000000"/>
          <w:szCs w:val="22"/>
        </w:rPr>
      </w:pPr>
      <w:r w:rsidRPr="002E7CE7">
        <w:rPr>
          <w:rFonts w:eastAsia="Arial"/>
          <w:color w:val="000000"/>
          <w:szCs w:val="22"/>
        </w:rPr>
        <w:t xml:space="preserve">Este código se utiliza cuando un individuo presenta malestar emocional que no encaja en una categoría diagnóstica más precisa, o cuando la información disponible es insuficiente para un diagnóstico más detallado. </w:t>
      </w:r>
    </w:p>
    <w:p w14:paraId="436355E2" w14:textId="2D679E88" w:rsidR="000D7084" w:rsidRPr="002E7CE7" w:rsidRDefault="000D7084" w:rsidP="00EA206D">
      <w:pPr>
        <w:pBdr>
          <w:top w:val="nil"/>
          <w:left w:val="nil"/>
          <w:bottom w:val="nil"/>
          <w:right w:val="nil"/>
          <w:between w:val="nil"/>
        </w:pBdr>
        <w:spacing w:line="360" w:lineRule="auto"/>
        <w:jc w:val="both"/>
        <w:rPr>
          <w:rFonts w:eastAsia="Arial"/>
          <w:color w:val="000000"/>
          <w:szCs w:val="22"/>
        </w:rPr>
      </w:pPr>
    </w:p>
    <w:p w14:paraId="54E292CC" w14:textId="7B39A06B" w:rsidR="000D7084" w:rsidRPr="002E7CE7" w:rsidRDefault="000D7084" w:rsidP="000D7084">
      <w:pPr>
        <w:pBdr>
          <w:top w:val="nil"/>
          <w:left w:val="nil"/>
          <w:bottom w:val="nil"/>
          <w:right w:val="nil"/>
          <w:between w:val="nil"/>
        </w:pBdr>
        <w:spacing w:line="360" w:lineRule="auto"/>
        <w:ind w:left="1080"/>
        <w:jc w:val="both"/>
        <w:rPr>
          <w:rFonts w:eastAsia="Arial"/>
          <w:color w:val="000000"/>
          <w:szCs w:val="22"/>
        </w:rPr>
      </w:pPr>
      <w:r w:rsidRPr="002E7CE7">
        <w:rPr>
          <w:rFonts w:eastAsia="Arial"/>
          <w:color w:val="000000"/>
          <w:szCs w:val="22"/>
        </w:rPr>
        <w:t>Desde la Terapia Cognitivo-Conductual (TCC), los síntomas emocionales del R458 se conceptualizan como el resultado de patrones de pensamiento disfuncionales (cogniciones) y comportamientos aprendidos que perpetúan el malestar.</w:t>
      </w:r>
    </w:p>
    <w:p w14:paraId="44E9A410" w14:textId="2B0EF33D" w:rsidR="000D7084" w:rsidRPr="002E7CE7" w:rsidRDefault="000D7084" w:rsidP="0086172E">
      <w:pPr>
        <w:pBdr>
          <w:top w:val="nil"/>
          <w:left w:val="nil"/>
          <w:bottom w:val="nil"/>
          <w:right w:val="nil"/>
          <w:between w:val="nil"/>
        </w:pBdr>
        <w:spacing w:line="360" w:lineRule="auto"/>
        <w:ind w:left="1080"/>
        <w:jc w:val="both"/>
        <w:rPr>
          <w:rFonts w:eastAsia="Arial"/>
          <w:color w:val="000000"/>
          <w:szCs w:val="22"/>
        </w:rPr>
      </w:pPr>
      <w:r w:rsidRPr="002E7CE7">
        <w:rPr>
          <w:rFonts w:eastAsia="Arial"/>
          <w:color w:val="000000"/>
          <w:szCs w:val="22"/>
        </w:rPr>
        <w:t>Se centra en cómo los pensamientos, creencias y comportamientos de un individuo influyen en sus emociones.</w:t>
      </w:r>
      <w:r w:rsidR="0086172E" w:rsidRPr="002E7CE7">
        <w:rPr>
          <w:rFonts w:eastAsia="Arial"/>
          <w:color w:val="000000"/>
          <w:szCs w:val="22"/>
        </w:rPr>
        <w:t xml:space="preserve"> </w:t>
      </w:r>
      <w:r w:rsidRPr="002E7CE7">
        <w:rPr>
          <w:rFonts w:eastAsia="Arial"/>
          <w:color w:val="000000"/>
          <w:szCs w:val="22"/>
        </w:rPr>
        <w:t>Síntomas como las "preocupaciones</w:t>
      </w:r>
      <w:r w:rsidR="00BD58AD" w:rsidRPr="002E7CE7">
        <w:rPr>
          <w:rFonts w:eastAsia="Arial"/>
          <w:color w:val="000000"/>
          <w:szCs w:val="22"/>
        </w:rPr>
        <w:t>” pueden</w:t>
      </w:r>
      <w:r w:rsidRPr="002E7CE7">
        <w:rPr>
          <w:rFonts w:eastAsia="Arial"/>
          <w:color w:val="000000"/>
          <w:szCs w:val="22"/>
        </w:rPr>
        <w:t xml:space="preserve"> ser vistas </w:t>
      </w:r>
      <w:r w:rsidR="00BD58AD" w:rsidRPr="002E7CE7">
        <w:rPr>
          <w:rFonts w:eastAsia="Arial"/>
          <w:color w:val="000000"/>
          <w:szCs w:val="22"/>
        </w:rPr>
        <w:t>como rumiación</w:t>
      </w:r>
      <w:r w:rsidRPr="002E7CE7">
        <w:rPr>
          <w:rFonts w:eastAsia="Arial"/>
          <w:color w:val="000000"/>
          <w:szCs w:val="22"/>
        </w:rPr>
        <w:t xml:space="preserve"> o pensamiento catastrófico, donde el </w:t>
      </w:r>
      <w:r w:rsidRPr="002E7CE7">
        <w:rPr>
          <w:rFonts w:eastAsia="Arial"/>
          <w:color w:val="000000"/>
          <w:szCs w:val="22"/>
        </w:rPr>
        <w:lastRenderedPageBreak/>
        <w:t>individuo exagera la probabilidad o las consecuencias negativas de los eventos. La "baja autoestima</w:t>
      </w:r>
      <w:r w:rsidR="00BD58AD" w:rsidRPr="002E7CE7">
        <w:rPr>
          <w:rFonts w:eastAsia="Arial"/>
          <w:color w:val="000000"/>
          <w:szCs w:val="22"/>
        </w:rPr>
        <w:t>” podría</w:t>
      </w:r>
      <w:r w:rsidRPr="002E7CE7">
        <w:rPr>
          <w:rFonts w:eastAsia="Arial"/>
          <w:color w:val="000000"/>
          <w:szCs w:val="22"/>
        </w:rPr>
        <w:t xml:space="preserve"> derivar de esquemas negativos sobre uno mismo, a menudo formados por experiencias tempranas. La "anhedonia" podría estar vinculada a una falta de activación conductual o a la evitación de actividades que antes resultaban placenteras. La "labilidad emocional" o la "impulsividad" podrían reflejar una dificultad en la regulación emocional, donde el individuo no ha desarrollado estrategias cognitivas o conductuales efectivas para manejar sus estados afectivos. Las conductas de evitación, aunque no siempre patológicas, pueden mantener el malestar al impedir que el individuo aprenda que una situación temida es segura.</w:t>
      </w:r>
      <w:r w:rsidR="00D72815">
        <w:rPr>
          <w:rFonts w:eastAsia="Arial"/>
          <w:color w:val="000000"/>
          <w:szCs w:val="22"/>
        </w:rPr>
        <w:t xml:space="preserve"> (</w:t>
      </w:r>
      <w:r w:rsidR="009814D2">
        <w:rPr>
          <w:rFonts w:eastAsia="Arial"/>
          <w:color w:val="000000"/>
          <w:szCs w:val="22"/>
        </w:rPr>
        <w:t>Beck, 2021)</w:t>
      </w:r>
    </w:p>
    <w:p w14:paraId="16A1CDE3" w14:textId="47CC5F8B" w:rsidR="00B86607" w:rsidRPr="002E7CE7" w:rsidRDefault="00B86607" w:rsidP="000D7084">
      <w:pPr>
        <w:pBdr>
          <w:top w:val="nil"/>
          <w:left w:val="nil"/>
          <w:bottom w:val="nil"/>
          <w:right w:val="nil"/>
          <w:between w:val="nil"/>
        </w:pBdr>
        <w:spacing w:line="360" w:lineRule="auto"/>
        <w:ind w:left="1080"/>
        <w:jc w:val="both"/>
        <w:rPr>
          <w:rFonts w:eastAsia="Arial"/>
          <w:color w:val="000000"/>
          <w:szCs w:val="22"/>
        </w:rPr>
      </w:pPr>
    </w:p>
    <w:p w14:paraId="48EBDCB6" w14:textId="77777777" w:rsidR="00086205" w:rsidRPr="002E7CE7" w:rsidRDefault="00A44A8E" w:rsidP="008D12EA">
      <w:pPr>
        <w:numPr>
          <w:ilvl w:val="2"/>
          <w:numId w:val="8"/>
        </w:numPr>
        <w:pBdr>
          <w:top w:val="nil"/>
          <w:left w:val="nil"/>
          <w:bottom w:val="nil"/>
          <w:right w:val="nil"/>
          <w:between w:val="nil"/>
        </w:pBdr>
        <w:spacing w:line="360" w:lineRule="auto"/>
        <w:jc w:val="both"/>
        <w:rPr>
          <w:color w:val="000000"/>
          <w:szCs w:val="22"/>
        </w:rPr>
      </w:pPr>
      <w:r w:rsidRPr="002E7CE7">
        <w:rPr>
          <w:b/>
          <w:color w:val="000000"/>
          <w:szCs w:val="22"/>
        </w:rPr>
        <w:t xml:space="preserve">Generalidades del tratamiento </w:t>
      </w:r>
    </w:p>
    <w:p w14:paraId="1B7EFF25" w14:textId="77777777" w:rsidR="00086205" w:rsidRPr="002E7CE7" w:rsidRDefault="00086205">
      <w:pPr>
        <w:pBdr>
          <w:top w:val="nil"/>
          <w:left w:val="nil"/>
          <w:bottom w:val="nil"/>
          <w:right w:val="nil"/>
          <w:between w:val="nil"/>
        </w:pBdr>
        <w:spacing w:line="360" w:lineRule="auto"/>
        <w:ind w:left="862"/>
        <w:jc w:val="both"/>
        <w:rPr>
          <w:rFonts w:eastAsia="Arial"/>
          <w:color w:val="000000"/>
          <w:szCs w:val="22"/>
        </w:rPr>
      </w:pPr>
    </w:p>
    <w:p w14:paraId="7C0C4649" w14:textId="1F4330C7" w:rsidR="00B610A7" w:rsidRPr="002E7CE7" w:rsidRDefault="00B610A7" w:rsidP="006B390B">
      <w:pPr>
        <w:spacing w:line="360" w:lineRule="auto"/>
        <w:ind w:left="1080"/>
        <w:jc w:val="both"/>
        <w:rPr>
          <w:szCs w:val="22"/>
        </w:rPr>
      </w:pPr>
      <w:r w:rsidRPr="002E7CE7">
        <w:rPr>
          <w:szCs w:val="22"/>
        </w:rPr>
        <w:t xml:space="preserve">El acompañamiento por psicología es uno de los métodos más utilizados para el abordaje de problemáticas </w:t>
      </w:r>
      <w:r w:rsidR="008C35A1" w:rsidRPr="002E7CE7">
        <w:rPr>
          <w:szCs w:val="22"/>
        </w:rPr>
        <w:t>múltiples que involucran el estado emocional</w:t>
      </w:r>
      <w:r w:rsidRPr="002E7CE7">
        <w:rPr>
          <w:szCs w:val="22"/>
        </w:rPr>
        <w:t xml:space="preserve">, incluyendo la trabajada en esta guía. Se utilizan diversas técnicas, herramientas y estrategias según la necesidad del paciente, su contexto y preferencias. También es importante identificar que existen variaciones en las herramientas utilizadas por los terapeutas, según el enfoque con el que trabaje el profesional de la salud. </w:t>
      </w:r>
    </w:p>
    <w:p w14:paraId="7DF15C78" w14:textId="77777777" w:rsidR="00B610A7" w:rsidRPr="002E7CE7" w:rsidRDefault="00B610A7" w:rsidP="006B390B">
      <w:pPr>
        <w:spacing w:line="360" w:lineRule="auto"/>
        <w:ind w:left="1800"/>
        <w:jc w:val="both"/>
        <w:rPr>
          <w:szCs w:val="22"/>
        </w:rPr>
      </w:pPr>
    </w:p>
    <w:p w14:paraId="2F7574D6" w14:textId="086F3665" w:rsidR="00B610A7" w:rsidRPr="002E7CE7" w:rsidRDefault="00B610A7" w:rsidP="006B390B">
      <w:pPr>
        <w:spacing w:line="360" w:lineRule="auto"/>
        <w:ind w:left="1080"/>
        <w:jc w:val="both"/>
        <w:rPr>
          <w:szCs w:val="22"/>
        </w:rPr>
      </w:pPr>
      <w:r w:rsidRPr="002E7CE7">
        <w:rPr>
          <w:szCs w:val="22"/>
        </w:rPr>
        <w:t>La Terapia Cognitivo Conductual (TCC), busca conocer actualmente cómo piensa (componente cognitivo) y cómo actúa (componente conductual) una persona frente a una situación problemática. Esta terapia busca identificar los pensamientos, emociones, sensaciones físicas y comportamientos en situaciones de malestar, para identificar qué está siendo disfuncional y qué modificaciones pueden hacerse en el componente cognitivo y conductual. La TCC busca tener un registro minucioso de los componentes anteriores, para abordarlos en sesión e identificar patrones, desencadenantes, estrategias funcionales/disfuncionales y esquemas de pensamiento en cada paciente.</w:t>
      </w:r>
      <w:r w:rsidR="001247A0">
        <w:rPr>
          <w:szCs w:val="22"/>
        </w:rPr>
        <w:t xml:space="preserve"> (Beck,2021)</w:t>
      </w:r>
    </w:p>
    <w:p w14:paraId="480FF85A" w14:textId="77777777" w:rsidR="00B610A7" w:rsidRPr="002E7CE7" w:rsidRDefault="00B610A7" w:rsidP="006B390B">
      <w:pPr>
        <w:spacing w:line="360" w:lineRule="auto"/>
        <w:ind w:left="1800"/>
        <w:jc w:val="both"/>
        <w:rPr>
          <w:szCs w:val="22"/>
        </w:rPr>
      </w:pPr>
    </w:p>
    <w:p w14:paraId="27B780E5" w14:textId="77777777" w:rsidR="00B610A7" w:rsidRPr="002E7CE7" w:rsidRDefault="00B610A7" w:rsidP="006B390B">
      <w:pPr>
        <w:spacing w:line="360" w:lineRule="auto"/>
        <w:ind w:left="1080"/>
        <w:jc w:val="both"/>
        <w:rPr>
          <w:szCs w:val="22"/>
        </w:rPr>
      </w:pPr>
      <w:r w:rsidRPr="002E7CE7">
        <w:rPr>
          <w:szCs w:val="22"/>
        </w:rPr>
        <w:lastRenderedPageBreak/>
        <w:t xml:space="preserve">El proceso inicia por la solicitud de un acompañamiento por psicología por parte del paciente al centro médico de FBSCGR, quien posteriormente agenda la cita con el profesional. La primera sesión se enfoca en realizar una entrevista clínica (libre o semi estructurada), que busca conocer el motivo de consulta del paciente e indagar a profundidad por los posibles desencadenantes de éste, indagando también por la información sociodemográfica y contextual del paciente. Es clave identificar: </w:t>
      </w:r>
    </w:p>
    <w:p w14:paraId="45D88FC2" w14:textId="77777777" w:rsidR="00B610A7" w:rsidRPr="002E7CE7" w:rsidRDefault="00B610A7" w:rsidP="006B390B">
      <w:pPr>
        <w:spacing w:line="360" w:lineRule="auto"/>
        <w:ind w:left="1800" w:firstLine="360"/>
        <w:jc w:val="both"/>
        <w:rPr>
          <w:szCs w:val="22"/>
        </w:rPr>
      </w:pPr>
    </w:p>
    <w:p w14:paraId="200FD2A8" w14:textId="77777777" w:rsidR="00B610A7" w:rsidRPr="002E7CE7" w:rsidRDefault="00B610A7" w:rsidP="008D12EA">
      <w:pPr>
        <w:numPr>
          <w:ilvl w:val="0"/>
          <w:numId w:val="7"/>
        </w:numPr>
        <w:spacing w:line="360" w:lineRule="auto"/>
        <w:ind w:left="2520"/>
        <w:jc w:val="both"/>
        <w:rPr>
          <w:szCs w:val="22"/>
        </w:rPr>
      </w:pPr>
      <w:r w:rsidRPr="002E7CE7">
        <w:rPr>
          <w:szCs w:val="22"/>
        </w:rPr>
        <w:t>Cómo son los síntomas/malestar</w:t>
      </w:r>
    </w:p>
    <w:p w14:paraId="1A112DF5" w14:textId="77777777" w:rsidR="00B610A7" w:rsidRPr="002E7CE7" w:rsidRDefault="00B610A7" w:rsidP="008D12EA">
      <w:pPr>
        <w:numPr>
          <w:ilvl w:val="0"/>
          <w:numId w:val="7"/>
        </w:numPr>
        <w:spacing w:line="360" w:lineRule="auto"/>
        <w:ind w:left="2520"/>
        <w:jc w:val="both"/>
        <w:rPr>
          <w:szCs w:val="22"/>
        </w:rPr>
      </w:pPr>
      <w:r w:rsidRPr="002E7CE7">
        <w:rPr>
          <w:szCs w:val="22"/>
        </w:rPr>
        <w:t>Inicio de los síntomas/malestar</w:t>
      </w:r>
    </w:p>
    <w:p w14:paraId="201CC8F4" w14:textId="77777777" w:rsidR="00B610A7" w:rsidRPr="002E7CE7" w:rsidRDefault="00B610A7" w:rsidP="008D12EA">
      <w:pPr>
        <w:numPr>
          <w:ilvl w:val="0"/>
          <w:numId w:val="7"/>
        </w:numPr>
        <w:spacing w:line="360" w:lineRule="auto"/>
        <w:ind w:left="2520"/>
        <w:jc w:val="both"/>
        <w:rPr>
          <w:szCs w:val="22"/>
        </w:rPr>
      </w:pPr>
      <w:r w:rsidRPr="002E7CE7">
        <w:rPr>
          <w:szCs w:val="22"/>
        </w:rPr>
        <w:t>Intensidad y frecuencia con que ocurren</w:t>
      </w:r>
    </w:p>
    <w:p w14:paraId="0B55EDEB" w14:textId="77777777" w:rsidR="00B610A7" w:rsidRPr="002E7CE7" w:rsidRDefault="00B610A7" w:rsidP="008D12EA">
      <w:pPr>
        <w:numPr>
          <w:ilvl w:val="0"/>
          <w:numId w:val="7"/>
        </w:numPr>
        <w:spacing w:line="360" w:lineRule="auto"/>
        <w:ind w:left="2520"/>
        <w:jc w:val="both"/>
        <w:rPr>
          <w:szCs w:val="22"/>
        </w:rPr>
      </w:pPr>
      <w:r w:rsidRPr="002E7CE7">
        <w:rPr>
          <w:szCs w:val="22"/>
        </w:rPr>
        <w:t>Cronología y evolución</w:t>
      </w:r>
    </w:p>
    <w:p w14:paraId="7A950977" w14:textId="77777777" w:rsidR="00B610A7" w:rsidRPr="002E7CE7" w:rsidRDefault="00B610A7" w:rsidP="008D12EA">
      <w:pPr>
        <w:numPr>
          <w:ilvl w:val="0"/>
          <w:numId w:val="7"/>
        </w:numPr>
        <w:spacing w:line="360" w:lineRule="auto"/>
        <w:ind w:left="2520"/>
        <w:jc w:val="both"/>
        <w:rPr>
          <w:szCs w:val="22"/>
        </w:rPr>
      </w:pPr>
      <w:r w:rsidRPr="002E7CE7">
        <w:rPr>
          <w:szCs w:val="22"/>
        </w:rPr>
        <w:t>Factores desencadenantes</w:t>
      </w:r>
    </w:p>
    <w:p w14:paraId="429903CE" w14:textId="77777777" w:rsidR="00B610A7" w:rsidRPr="002E7CE7" w:rsidRDefault="00B610A7" w:rsidP="008D12EA">
      <w:pPr>
        <w:numPr>
          <w:ilvl w:val="0"/>
          <w:numId w:val="7"/>
        </w:numPr>
        <w:spacing w:line="360" w:lineRule="auto"/>
        <w:ind w:left="2520"/>
        <w:jc w:val="both"/>
        <w:rPr>
          <w:szCs w:val="22"/>
        </w:rPr>
      </w:pPr>
      <w:r w:rsidRPr="002E7CE7">
        <w:rPr>
          <w:szCs w:val="22"/>
        </w:rPr>
        <w:t>Factores protectores</w:t>
      </w:r>
    </w:p>
    <w:p w14:paraId="0333CD22" w14:textId="77777777" w:rsidR="00B610A7" w:rsidRPr="002E7CE7" w:rsidRDefault="00B610A7" w:rsidP="008D12EA">
      <w:pPr>
        <w:numPr>
          <w:ilvl w:val="0"/>
          <w:numId w:val="7"/>
        </w:numPr>
        <w:spacing w:line="360" w:lineRule="auto"/>
        <w:ind w:left="2520"/>
        <w:jc w:val="both"/>
        <w:rPr>
          <w:szCs w:val="22"/>
        </w:rPr>
      </w:pPr>
      <w:r w:rsidRPr="002E7CE7">
        <w:rPr>
          <w:szCs w:val="22"/>
        </w:rPr>
        <w:t>Antecedentes psiquiátricos/médicos</w:t>
      </w:r>
    </w:p>
    <w:p w14:paraId="755135EA" w14:textId="77777777" w:rsidR="00B610A7" w:rsidRPr="002E7CE7" w:rsidRDefault="00B610A7" w:rsidP="008D12EA">
      <w:pPr>
        <w:numPr>
          <w:ilvl w:val="0"/>
          <w:numId w:val="7"/>
        </w:numPr>
        <w:spacing w:line="360" w:lineRule="auto"/>
        <w:ind w:left="2520"/>
        <w:jc w:val="both"/>
        <w:rPr>
          <w:szCs w:val="22"/>
        </w:rPr>
      </w:pPr>
      <w:r w:rsidRPr="002E7CE7">
        <w:rPr>
          <w:szCs w:val="22"/>
        </w:rPr>
        <w:t>Expectativas del proceso</w:t>
      </w:r>
    </w:p>
    <w:p w14:paraId="478E446D" w14:textId="77777777" w:rsidR="00B610A7" w:rsidRPr="002E7CE7" w:rsidRDefault="00B610A7" w:rsidP="008D12EA">
      <w:pPr>
        <w:numPr>
          <w:ilvl w:val="0"/>
          <w:numId w:val="7"/>
        </w:numPr>
        <w:spacing w:line="360" w:lineRule="auto"/>
        <w:ind w:left="2520"/>
        <w:jc w:val="both"/>
        <w:rPr>
          <w:szCs w:val="22"/>
        </w:rPr>
      </w:pPr>
      <w:r w:rsidRPr="002E7CE7">
        <w:rPr>
          <w:szCs w:val="22"/>
        </w:rPr>
        <w:t>Examen mental</w:t>
      </w:r>
    </w:p>
    <w:p w14:paraId="37E3E217" w14:textId="77777777" w:rsidR="00B610A7" w:rsidRPr="002E7CE7" w:rsidRDefault="00B610A7" w:rsidP="006B390B">
      <w:pPr>
        <w:spacing w:line="360" w:lineRule="auto"/>
        <w:ind w:left="2520"/>
        <w:jc w:val="both"/>
        <w:rPr>
          <w:szCs w:val="22"/>
        </w:rPr>
      </w:pPr>
    </w:p>
    <w:p w14:paraId="3C6553B0" w14:textId="77777777" w:rsidR="00B610A7" w:rsidRPr="002E7CE7" w:rsidRDefault="00B610A7" w:rsidP="006B390B">
      <w:pPr>
        <w:spacing w:line="360" w:lineRule="auto"/>
        <w:ind w:left="1080"/>
        <w:jc w:val="both"/>
        <w:rPr>
          <w:szCs w:val="22"/>
        </w:rPr>
      </w:pPr>
      <w:r w:rsidRPr="002E7CE7">
        <w:rPr>
          <w:szCs w:val="22"/>
        </w:rPr>
        <w:t xml:space="preserve">Durante la entrevista inicial es importante que el personal en salud mental esté entrenado para realizar entrevista clínica y tenga la habilidad de generar preguntas que permitan sustraer la mayor cantidad de información relevante posible. Algunas recomendaciones pueden ser: </w:t>
      </w:r>
    </w:p>
    <w:p w14:paraId="16485DC8" w14:textId="77777777" w:rsidR="00B610A7" w:rsidRPr="002E7CE7" w:rsidRDefault="00B610A7" w:rsidP="006B390B">
      <w:pPr>
        <w:spacing w:line="360" w:lineRule="auto"/>
        <w:ind w:left="1800" w:firstLine="360"/>
        <w:jc w:val="both"/>
        <w:rPr>
          <w:szCs w:val="22"/>
        </w:rPr>
      </w:pPr>
    </w:p>
    <w:p w14:paraId="71428923" w14:textId="77777777" w:rsidR="00B610A7" w:rsidRPr="002E7CE7" w:rsidRDefault="00B610A7" w:rsidP="008D12EA">
      <w:pPr>
        <w:numPr>
          <w:ilvl w:val="0"/>
          <w:numId w:val="3"/>
        </w:numPr>
        <w:spacing w:line="360" w:lineRule="auto"/>
        <w:ind w:left="2520"/>
        <w:jc w:val="both"/>
        <w:rPr>
          <w:szCs w:val="22"/>
        </w:rPr>
      </w:pPr>
      <w:r w:rsidRPr="002E7CE7">
        <w:rPr>
          <w:szCs w:val="22"/>
        </w:rPr>
        <w:t>Realizar preguntas abiertas que permitan que el paciente pueda hablar ampliamente de la situación: ¿hay alguna situación que te genere malestar? ¿Qué deseas trabajar en el acompañamiento por psicología? ¿cómo ha evolucionado la situación en tu casa/trabajo?)</w:t>
      </w:r>
    </w:p>
    <w:p w14:paraId="2093E87F" w14:textId="77777777" w:rsidR="00B610A7" w:rsidRPr="002E7CE7" w:rsidRDefault="00B610A7" w:rsidP="008D12EA">
      <w:pPr>
        <w:numPr>
          <w:ilvl w:val="0"/>
          <w:numId w:val="3"/>
        </w:numPr>
        <w:spacing w:line="360" w:lineRule="auto"/>
        <w:ind w:left="2520"/>
        <w:jc w:val="both"/>
        <w:rPr>
          <w:szCs w:val="22"/>
        </w:rPr>
      </w:pPr>
      <w:r w:rsidRPr="002E7CE7">
        <w:rPr>
          <w:szCs w:val="22"/>
        </w:rPr>
        <w:t>Estar atento al lenguaje no verbal (expresiones faciales y corporales, movimientos estereotipados)</w:t>
      </w:r>
    </w:p>
    <w:p w14:paraId="654B0F73" w14:textId="77777777" w:rsidR="00B610A7" w:rsidRPr="002E7CE7" w:rsidRDefault="00B610A7" w:rsidP="008D12EA">
      <w:pPr>
        <w:numPr>
          <w:ilvl w:val="0"/>
          <w:numId w:val="3"/>
        </w:numPr>
        <w:spacing w:line="360" w:lineRule="auto"/>
        <w:ind w:left="2520"/>
        <w:jc w:val="both"/>
        <w:rPr>
          <w:szCs w:val="22"/>
        </w:rPr>
      </w:pPr>
      <w:r w:rsidRPr="002E7CE7">
        <w:rPr>
          <w:szCs w:val="22"/>
        </w:rPr>
        <w:t>Mantener una escucha activa</w:t>
      </w:r>
    </w:p>
    <w:p w14:paraId="0B9C9B47" w14:textId="77777777" w:rsidR="00B610A7" w:rsidRPr="002E7CE7" w:rsidRDefault="00B610A7" w:rsidP="008D12EA">
      <w:pPr>
        <w:numPr>
          <w:ilvl w:val="0"/>
          <w:numId w:val="3"/>
        </w:numPr>
        <w:spacing w:line="360" w:lineRule="auto"/>
        <w:ind w:left="2520"/>
        <w:jc w:val="both"/>
        <w:rPr>
          <w:szCs w:val="22"/>
        </w:rPr>
      </w:pPr>
      <w:r w:rsidRPr="002E7CE7">
        <w:rPr>
          <w:szCs w:val="22"/>
        </w:rPr>
        <w:t xml:space="preserve">Sistematizar lo mejor posible el motivo de consulta. </w:t>
      </w:r>
    </w:p>
    <w:p w14:paraId="11FDA6DF" w14:textId="77777777" w:rsidR="00B610A7" w:rsidRPr="002E7CE7" w:rsidRDefault="00B610A7" w:rsidP="006B390B">
      <w:pPr>
        <w:spacing w:line="360" w:lineRule="auto"/>
        <w:ind w:left="1080"/>
        <w:jc w:val="both"/>
        <w:rPr>
          <w:szCs w:val="22"/>
        </w:rPr>
      </w:pPr>
    </w:p>
    <w:p w14:paraId="4AF775B4" w14:textId="77777777" w:rsidR="00B610A7" w:rsidRPr="002E7CE7" w:rsidRDefault="00B610A7" w:rsidP="006B390B">
      <w:pPr>
        <w:spacing w:line="360" w:lineRule="auto"/>
        <w:ind w:left="1080"/>
        <w:jc w:val="both"/>
        <w:rPr>
          <w:szCs w:val="22"/>
        </w:rPr>
      </w:pPr>
    </w:p>
    <w:p w14:paraId="126B592E" w14:textId="77777777" w:rsidR="00B610A7" w:rsidRPr="002E7CE7" w:rsidRDefault="00B610A7" w:rsidP="006B390B">
      <w:pPr>
        <w:spacing w:line="360" w:lineRule="auto"/>
        <w:ind w:left="1080"/>
        <w:jc w:val="both"/>
        <w:rPr>
          <w:szCs w:val="22"/>
        </w:rPr>
      </w:pPr>
      <w:r w:rsidRPr="002E7CE7">
        <w:rPr>
          <w:szCs w:val="22"/>
        </w:rPr>
        <w:t xml:space="preserve">Tras la identificación de algún signo o síntoma de malestar que esté generando malestar, y la evidencia de las problemáticas que causa en la vida del paciente, se realiza el diagnóstico. Tras identificar los signos y síntomas de malestar, se empieza a reconocer con el paciente las limitaciones y dificultades que éste genera (o ha generado) en su vida. Cada signo o síntoma de malestar puede causar diferentes problemáticas en el sujeto, por lo que la búsqueda del servicio de psicología depende de una serie de variables psicológica, emocionales y conceptuales del sujeto. </w:t>
      </w:r>
    </w:p>
    <w:p w14:paraId="3B48E492" w14:textId="77777777" w:rsidR="00B610A7" w:rsidRPr="002E7CE7" w:rsidRDefault="00B610A7" w:rsidP="006B390B">
      <w:pPr>
        <w:spacing w:line="360" w:lineRule="auto"/>
        <w:ind w:left="1080"/>
        <w:jc w:val="both"/>
        <w:rPr>
          <w:szCs w:val="22"/>
        </w:rPr>
      </w:pPr>
    </w:p>
    <w:p w14:paraId="76758AFB" w14:textId="77777777" w:rsidR="00B610A7" w:rsidRPr="002E7CE7" w:rsidRDefault="00B610A7" w:rsidP="006B390B">
      <w:pPr>
        <w:spacing w:line="360" w:lineRule="auto"/>
        <w:ind w:left="1080"/>
        <w:jc w:val="both"/>
        <w:rPr>
          <w:szCs w:val="22"/>
        </w:rPr>
      </w:pPr>
      <w:r w:rsidRPr="002E7CE7">
        <w:rPr>
          <w:szCs w:val="22"/>
        </w:rPr>
        <w:t xml:space="preserve">El plan terapéutico se proyecta según la severidad y las necesidades de cada caso. El método que se utiliza principalmente en el acompañamiento por psicología es diálogo socrático, en donde se busca promover la reflexión del paciente frente a su comportamiento, las consecuencias que trae y a sus posibilidades de acción, buscando transformar y resignificar experiencias vividas. En la TCC, este diálogo usualmente va acompañado de actividades de trabajo individual. Algunas de las estrategias utilizadas desde este enfoque pueden ser: </w:t>
      </w:r>
    </w:p>
    <w:p w14:paraId="1661A623" w14:textId="77777777" w:rsidR="00B610A7" w:rsidRPr="002E7CE7" w:rsidRDefault="00B610A7" w:rsidP="006B390B">
      <w:pPr>
        <w:spacing w:line="360" w:lineRule="auto"/>
        <w:ind w:left="1800" w:firstLine="360"/>
        <w:jc w:val="both"/>
        <w:rPr>
          <w:szCs w:val="22"/>
        </w:rPr>
      </w:pPr>
    </w:p>
    <w:p w14:paraId="3B2F565F" w14:textId="77777777" w:rsidR="00B610A7" w:rsidRPr="002E7CE7" w:rsidRDefault="00B610A7" w:rsidP="008D12EA">
      <w:pPr>
        <w:numPr>
          <w:ilvl w:val="0"/>
          <w:numId w:val="5"/>
        </w:numPr>
        <w:spacing w:line="360" w:lineRule="auto"/>
        <w:ind w:left="2520"/>
        <w:jc w:val="both"/>
        <w:rPr>
          <w:szCs w:val="22"/>
        </w:rPr>
      </w:pPr>
      <w:r w:rsidRPr="002E7CE7">
        <w:rPr>
          <w:szCs w:val="22"/>
        </w:rPr>
        <w:t>Auto registro (triple sistema de respuesta)</w:t>
      </w:r>
    </w:p>
    <w:p w14:paraId="22114332" w14:textId="77777777" w:rsidR="00B610A7" w:rsidRPr="002E7CE7" w:rsidRDefault="00B610A7" w:rsidP="008D12EA">
      <w:pPr>
        <w:numPr>
          <w:ilvl w:val="0"/>
          <w:numId w:val="6"/>
        </w:numPr>
        <w:spacing w:line="360" w:lineRule="auto"/>
        <w:ind w:left="2520"/>
        <w:jc w:val="both"/>
        <w:rPr>
          <w:szCs w:val="22"/>
        </w:rPr>
      </w:pPr>
      <w:r w:rsidRPr="002E7CE7">
        <w:rPr>
          <w:szCs w:val="22"/>
        </w:rPr>
        <w:t>Entrenamiento en solución de problemas</w:t>
      </w:r>
    </w:p>
    <w:p w14:paraId="0B4B8FFC" w14:textId="77777777" w:rsidR="00B610A7" w:rsidRPr="002E7CE7" w:rsidRDefault="00B610A7" w:rsidP="008D12EA">
      <w:pPr>
        <w:numPr>
          <w:ilvl w:val="0"/>
          <w:numId w:val="6"/>
        </w:numPr>
        <w:spacing w:line="360" w:lineRule="auto"/>
        <w:ind w:left="2520"/>
        <w:jc w:val="both"/>
        <w:rPr>
          <w:szCs w:val="22"/>
        </w:rPr>
      </w:pPr>
      <w:r w:rsidRPr="002E7CE7">
        <w:rPr>
          <w:szCs w:val="22"/>
        </w:rPr>
        <w:t>Psicoeducación</w:t>
      </w:r>
    </w:p>
    <w:p w14:paraId="6CDF8093" w14:textId="77777777" w:rsidR="00B610A7" w:rsidRPr="002E7CE7" w:rsidRDefault="00B610A7" w:rsidP="008D12EA">
      <w:pPr>
        <w:numPr>
          <w:ilvl w:val="0"/>
          <w:numId w:val="6"/>
        </w:numPr>
        <w:spacing w:line="360" w:lineRule="auto"/>
        <w:ind w:left="2520"/>
        <w:jc w:val="both"/>
        <w:rPr>
          <w:szCs w:val="22"/>
        </w:rPr>
      </w:pPr>
      <w:r w:rsidRPr="002E7CE7">
        <w:rPr>
          <w:szCs w:val="22"/>
        </w:rPr>
        <w:t>Ejercicios de escritura para la identificación y reconocimiento emocional</w:t>
      </w:r>
    </w:p>
    <w:p w14:paraId="555472EC" w14:textId="77777777" w:rsidR="00B610A7" w:rsidRPr="002E7CE7" w:rsidRDefault="00B610A7" w:rsidP="008D12EA">
      <w:pPr>
        <w:numPr>
          <w:ilvl w:val="0"/>
          <w:numId w:val="6"/>
        </w:numPr>
        <w:spacing w:line="360" w:lineRule="auto"/>
        <w:ind w:left="2520"/>
        <w:jc w:val="both"/>
        <w:rPr>
          <w:szCs w:val="22"/>
        </w:rPr>
      </w:pPr>
      <w:r w:rsidRPr="002E7CE7">
        <w:rPr>
          <w:szCs w:val="22"/>
        </w:rPr>
        <w:t>Role play</w:t>
      </w:r>
    </w:p>
    <w:p w14:paraId="23C9BAC0" w14:textId="77777777" w:rsidR="00B610A7" w:rsidRPr="002E7CE7" w:rsidRDefault="00B610A7" w:rsidP="008D12EA">
      <w:pPr>
        <w:numPr>
          <w:ilvl w:val="0"/>
          <w:numId w:val="6"/>
        </w:numPr>
        <w:spacing w:line="360" w:lineRule="auto"/>
        <w:ind w:left="2520"/>
        <w:jc w:val="both"/>
        <w:rPr>
          <w:szCs w:val="22"/>
        </w:rPr>
      </w:pPr>
      <w:r w:rsidRPr="002E7CE7">
        <w:rPr>
          <w:szCs w:val="22"/>
        </w:rPr>
        <w:t xml:space="preserve">Exposición gradual </w:t>
      </w:r>
    </w:p>
    <w:p w14:paraId="0D0E2AA0" w14:textId="77777777" w:rsidR="00B610A7" w:rsidRPr="002E7CE7" w:rsidRDefault="00B610A7" w:rsidP="006B390B">
      <w:pPr>
        <w:spacing w:line="360" w:lineRule="auto"/>
        <w:ind w:left="2160"/>
        <w:jc w:val="both"/>
        <w:rPr>
          <w:szCs w:val="22"/>
        </w:rPr>
      </w:pPr>
    </w:p>
    <w:p w14:paraId="7385EB8D" w14:textId="77777777" w:rsidR="00B610A7" w:rsidRPr="002E7CE7" w:rsidRDefault="00B610A7" w:rsidP="006B390B">
      <w:pPr>
        <w:spacing w:line="360" w:lineRule="auto"/>
        <w:ind w:left="1080"/>
        <w:jc w:val="both"/>
        <w:rPr>
          <w:szCs w:val="22"/>
        </w:rPr>
      </w:pPr>
      <w:r w:rsidRPr="002E7CE7">
        <w:rPr>
          <w:szCs w:val="22"/>
        </w:rPr>
        <w:t xml:space="preserve">Para el caso particular del programa de salud del centro médico, es importante hacer un encuadre con el paciente en donde se le comunica que la sesión de terapia tiene una duración aproximada de 50 minutos a una hora y que el número de sesiones será variable en función de su motivo de consulta y frecuencia entre </w:t>
      </w:r>
      <w:r w:rsidRPr="002E7CE7">
        <w:rPr>
          <w:szCs w:val="22"/>
        </w:rPr>
        <w:lastRenderedPageBreak/>
        <w:t>las sesiones. Las sesiones se llevarán a cabo de manera presencial en las instalaciones del Centro Médico para los funcionarios de nivel central, y de forma virtual a través de la plataforma Meet para los funcionarios y beneficiarios que vivan fuera de Bogotá. A medida que se lleva a cabo el proceso, es importante identificar los avances/mejoras y los retrocesos, los objetivos alcanzados, las limitaciones y dificultades, para poder adaptar el plan de manejo de cada paciente ajustándose a sus necesidades.</w:t>
      </w:r>
    </w:p>
    <w:p w14:paraId="73AA7F99" w14:textId="77777777" w:rsidR="00B610A7" w:rsidRPr="002E7CE7" w:rsidRDefault="00B610A7" w:rsidP="00B610A7">
      <w:pPr>
        <w:spacing w:line="360" w:lineRule="auto"/>
        <w:jc w:val="both"/>
        <w:rPr>
          <w:szCs w:val="22"/>
        </w:rPr>
      </w:pPr>
    </w:p>
    <w:p w14:paraId="1521ECAB" w14:textId="77777777" w:rsidR="00086205" w:rsidRPr="002E7CE7" w:rsidRDefault="00086205">
      <w:pPr>
        <w:pBdr>
          <w:top w:val="nil"/>
          <w:left w:val="nil"/>
          <w:bottom w:val="nil"/>
          <w:right w:val="nil"/>
          <w:between w:val="nil"/>
        </w:pBdr>
        <w:spacing w:line="360" w:lineRule="auto"/>
        <w:ind w:left="720"/>
        <w:jc w:val="both"/>
        <w:rPr>
          <w:rFonts w:eastAsia="Arial"/>
          <w:color w:val="000000"/>
          <w:szCs w:val="22"/>
        </w:rPr>
      </w:pPr>
    </w:p>
    <w:p w14:paraId="51810A34" w14:textId="77777777" w:rsidR="00086205" w:rsidRPr="002E7CE7" w:rsidRDefault="00A44A8E" w:rsidP="008D12EA">
      <w:pPr>
        <w:numPr>
          <w:ilvl w:val="1"/>
          <w:numId w:val="8"/>
        </w:numPr>
        <w:pBdr>
          <w:top w:val="nil"/>
          <w:left w:val="nil"/>
          <w:bottom w:val="nil"/>
          <w:right w:val="nil"/>
          <w:between w:val="nil"/>
        </w:pBdr>
        <w:spacing w:line="360" w:lineRule="auto"/>
        <w:jc w:val="both"/>
        <w:rPr>
          <w:rFonts w:eastAsia="Arial"/>
          <w:b/>
          <w:color w:val="000000"/>
          <w:szCs w:val="22"/>
        </w:rPr>
      </w:pPr>
      <w:r w:rsidRPr="002E7CE7">
        <w:rPr>
          <w:rFonts w:eastAsia="Arial"/>
          <w:b/>
          <w:color w:val="000000"/>
          <w:szCs w:val="22"/>
        </w:rPr>
        <w:t xml:space="preserve">REGISTROS </w:t>
      </w:r>
    </w:p>
    <w:p w14:paraId="5E713B90" w14:textId="77777777" w:rsidR="00086205" w:rsidRPr="002E7CE7" w:rsidRDefault="00086205">
      <w:pPr>
        <w:pBdr>
          <w:top w:val="nil"/>
          <w:left w:val="nil"/>
          <w:bottom w:val="nil"/>
          <w:right w:val="nil"/>
          <w:between w:val="nil"/>
        </w:pBdr>
        <w:spacing w:line="360" w:lineRule="auto"/>
        <w:ind w:left="1080"/>
        <w:jc w:val="both"/>
        <w:rPr>
          <w:rFonts w:eastAsia="Arial"/>
          <w:b/>
          <w:color w:val="000000"/>
          <w:szCs w:val="22"/>
        </w:rPr>
      </w:pPr>
    </w:p>
    <w:p w14:paraId="3906F8E0" w14:textId="77777777" w:rsidR="00086205" w:rsidRPr="002E7CE7" w:rsidRDefault="00A44A8E" w:rsidP="008D12EA">
      <w:pPr>
        <w:numPr>
          <w:ilvl w:val="2"/>
          <w:numId w:val="8"/>
        </w:numPr>
        <w:pBdr>
          <w:top w:val="nil"/>
          <w:left w:val="nil"/>
          <w:bottom w:val="nil"/>
          <w:right w:val="nil"/>
          <w:between w:val="nil"/>
        </w:pBdr>
        <w:spacing w:line="360" w:lineRule="auto"/>
        <w:jc w:val="both"/>
        <w:rPr>
          <w:rFonts w:eastAsia="Arial"/>
          <w:color w:val="000000"/>
          <w:szCs w:val="22"/>
        </w:rPr>
      </w:pPr>
      <w:r w:rsidRPr="002E7CE7">
        <w:rPr>
          <w:rFonts w:eastAsia="Arial"/>
          <w:color w:val="000000"/>
          <w:szCs w:val="22"/>
        </w:rPr>
        <w:t>Formato de historia clínica</w:t>
      </w:r>
    </w:p>
    <w:p w14:paraId="5B8682FD" w14:textId="1A4AF92F" w:rsidR="00086205" w:rsidRPr="002E7CE7" w:rsidRDefault="00A44A8E" w:rsidP="008D12EA">
      <w:pPr>
        <w:numPr>
          <w:ilvl w:val="2"/>
          <w:numId w:val="8"/>
        </w:numPr>
        <w:pBdr>
          <w:top w:val="nil"/>
          <w:left w:val="nil"/>
          <w:bottom w:val="nil"/>
          <w:right w:val="nil"/>
          <w:between w:val="nil"/>
        </w:pBdr>
        <w:spacing w:line="360" w:lineRule="auto"/>
        <w:jc w:val="both"/>
        <w:rPr>
          <w:rFonts w:eastAsia="Arial"/>
          <w:color w:val="000000"/>
          <w:szCs w:val="22"/>
        </w:rPr>
      </w:pPr>
      <w:r w:rsidRPr="002E7CE7">
        <w:rPr>
          <w:rFonts w:eastAsia="Arial"/>
          <w:color w:val="000000"/>
          <w:szCs w:val="22"/>
        </w:rPr>
        <w:t>F-M-</w:t>
      </w:r>
      <w:r w:rsidR="00096670">
        <w:rPr>
          <w:rFonts w:eastAsia="Arial"/>
          <w:color w:val="000000"/>
          <w:szCs w:val="22"/>
        </w:rPr>
        <w:t>2210</w:t>
      </w:r>
      <w:r w:rsidRPr="002E7CE7">
        <w:rPr>
          <w:rFonts w:eastAsia="Arial"/>
          <w:color w:val="000000"/>
          <w:szCs w:val="22"/>
        </w:rPr>
        <w:t>-08 Consentimiento informado</w:t>
      </w:r>
    </w:p>
    <w:p w14:paraId="525C070A" w14:textId="77777777" w:rsidR="00086205" w:rsidRPr="002E7CE7" w:rsidRDefault="00086205">
      <w:pPr>
        <w:spacing w:after="160" w:line="360" w:lineRule="auto"/>
        <w:jc w:val="both"/>
        <w:rPr>
          <w:szCs w:val="22"/>
        </w:rPr>
      </w:pPr>
    </w:p>
    <w:p w14:paraId="2F86F063" w14:textId="77777777" w:rsidR="00086205" w:rsidRPr="002E7CE7" w:rsidRDefault="00A44A8E" w:rsidP="008D12EA">
      <w:pPr>
        <w:numPr>
          <w:ilvl w:val="1"/>
          <w:numId w:val="8"/>
        </w:numPr>
        <w:pBdr>
          <w:top w:val="nil"/>
          <w:left w:val="nil"/>
          <w:bottom w:val="nil"/>
          <w:right w:val="nil"/>
          <w:between w:val="nil"/>
        </w:pBdr>
        <w:spacing w:line="360" w:lineRule="auto"/>
        <w:jc w:val="both"/>
        <w:rPr>
          <w:rFonts w:eastAsia="Arial"/>
          <w:b/>
          <w:color w:val="000000"/>
          <w:szCs w:val="22"/>
        </w:rPr>
      </w:pPr>
      <w:r w:rsidRPr="002E7CE7">
        <w:rPr>
          <w:rFonts w:eastAsia="Arial"/>
          <w:b/>
          <w:color w:val="000000"/>
          <w:szCs w:val="22"/>
        </w:rPr>
        <w:t>NORMATIVA</w:t>
      </w:r>
    </w:p>
    <w:p w14:paraId="66C0D310" w14:textId="77777777" w:rsidR="00086205" w:rsidRPr="002E7CE7" w:rsidRDefault="00086205">
      <w:pPr>
        <w:pBdr>
          <w:top w:val="nil"/>
          <w:left w:val="nil"/>
          <w:bottom w:val="nil"/>
          <w:right w:val="nil"/>
          <w:between w:val="nil"/>
        </w:pBdr>
        <w:spacing w:line="360" w:lineRule="auto"/>
        <w:ind w:left="1080"/>
        <w:jc w:val="both"/>
        <w:rPr>
          <w:rFonts w:eastAsia="Arial"/>
          <w:b/>
          <w:color w:val="000000"/>
          <w:szCs w:val="22"/>
        </w:rPr>
      </w:pPr>
    </w:p>
    <w:p w14:paraId="0E6E097F" w14:textId="77777777" w:rsidR="00086205" w:rsidRPr="002E7CE7" w:rsidRDefault="00A44A8E" w:rsidP="008D12EA">
      <w:pPr>
        <w:numPr>
          <w:ilvl w:val="2"/>
          <w:numId w:val="8"/>
        </w:numPr>
        <w:pBdr>
          <w:top w:val="nil"/>
          <w:left w:val="nil"/>
          <w:bottom w:val="nil"/>
          <w:right w:val="nil"/>
          <w:between w:val="nil"/>
        </w:pBdr>
        <w:spacing w:line="360" w:lineRule="auto"/>
        <w:jc w:val="both"/>
        <w:rPr>
          <w:rFonts w:eastAsia="Arial"/>
          <w:color w:val="000000"/>
          <w:szCs w:val="22"/>
        </w:rPr>
      </w:pPr>
      <w:r w:rsidRPr="002E7CE7">
        <w:rPr>
          <w:rFonts w:eastAsia="Arial"/>
          <w:color w:val="000000"/>
          <w:szCs w:val="22"/>
        </w:rPr>
        <w:t xml:space="preserve">Ley del psicólogo: Ley 1090 de 2006. </w:t>
      </w:r>
      <w:r w:rsidRPr="002E7CE7">
        <w:rPr>
          <w:rFonts w:eastAsia="Arial"/>
          <w:color w:val="000000"/>
          <w:szCs w:val="22"/>
          <w:highlight w:val="white"/>
        </w:rPr>
        <w:t xml:space="preserve">“por la cual se reglamenta el ejercicio de la profesión de Psicología, se dicta el Código Deontológico y </w:t>
      </w:r>
      <w:hyperlink r:id="rId13">
        <w:r w:rsidRPr="002E7CE7">
          <w:rPr>
            <w:rFonts w:eastAsia="Arial"/>
            <w:color w:val="000000"/>
            <w:szCs w:val="22"/>
            <w:highlight w:val="white"/>
          </w:rPr>
          <w:t>Bioético</w:t>
        </w:r>
      </w:hyperlink>
      <w:r w:rsidRPr="002E7CE7">
        <w:rPr>
          <w:rFonts w:eastAsia="Arial"/>
          <w:color w:val="000000"/>
          <w:szCs w:val="22"/>
          <w:highlight w:val="white"/>
        </w:rPr>
        <w:t xml:space="preserve"> y otras disposiciones” presenta el marco normativo base para el ejercicio de la psicología</w:t>
      </w:r>
      <w:r w:rsidRPr="002E7CE7">
        <w:rPr>
          <w:rFonts w:eastAsia="Arial"/>
          <w:color w:val="000000"/>
          <w:szCs w:val="22"/>
        </w:rPr>
        <w:t>”.</w:t>
      </w:r>
    </w:p>
    <w:p w14:paraId="2E6F0A34" w14:textId="77777777" w:rsidR="00086205" w:rsidRPr="002E7CE7" w:rsidRDefault="00086205">
      <w:pPr>
        <w:pBdr>
          <w:top w:val="nil"/>
          <w:left w:val="nil"/>
          <w:bottom w:val="nil"/>
          <w:right w:val="nil"/>
          <w:between w:val="nil"/>
        </w:pBdr>
        <w:spacing w:line="360" w:lineRule="auto"/>
        <w:ind w:left="1080"/>
        <w:jc w:val="both"/>
        <w:rPr>
          <w:rFonts w:eastAsia="Arial"/>
          <w:color w:val="000000"/>
          <w:szCs w:val="22"/>
        </w:rPr>
      </w:pPr>
    </w:p>
    <w:p w14:paraId="74E74826" w14:textId="3A171BBA" w:rsidR="00086205" w:rsidRPr="002E7CE7" w:rsidRDefault="00A44A8E" w:rsidP="008D12EA">
      <w:pPr>
        <w:numPr>
          <w:ilvl w:val="2"/>
          <w:numId w:val="8"/>
        </w:numPr>
        <w:pBdr>
          <w:top w:val="nil"/>
          <w:left w:val="nil"/>
          <w:bottom w:val="nil"/>
          <w:right w:val="nil"/>
          <w:between w:val="nil"/>
        </w:pBdr>
        <w:spacing w:line="360" w:lineRule="auto"/>
        <w:jc w:val="both"/>
        <w:rPr>
          <w:rFonts w:eastAsia="Arial"/>
          <w:color w:val="000000"/>
          <w:szCs w:val="22"/>
        </w:rPr>
      </w:pPr>
      <w:r w:rsidRPr="002E7CE7">
        <w:rPr>
          <w:rFonts w:eastAsia="Arial"/>
          <w:color w:val="000000"/>
          <w:szCs w:val="22"/>
        </w:rPr>
        <w:t>Resolución 1995 de 199</w:t>
      </w:r>
      <w:r w:rsidR="00B74A5F">
        <w:rPr>
          <w:rFonts w:eastAsia="Arial"/>
          <w:color w:val="000000"/>
          <w:szCs w:val="22"/>
        </w:rPr>
        <w:t>9</w:t>
      </w:r>
      <w:r w:rsidRPr="002E7CE7">
        <w:rPr>
          <w:rFonts w:eastAsia="Arial"/>
          <w:color w:val="000000"/>
          <w:szCs w:val="22"/>
        </w:rPr>
        <w:t xml:space="preserve"> del Ministerio de Salud y Protección Social: “Por la cual se establecen normas para el manejo de la Historia Clínica”</w:t>
      </w:r>
    </w:p>
    <w:p w14:paraId="67C7E325" w14:textId="77777777" w:rsidR="00086205" w:rsidRPr="002E7CE7" w:rsidRDefault="00086205">
      <w:pPr>
        <w:pBdr>
          <w:top w:val="nil"/>
          <w:left w:val="nil"/>
          <w:bottom w:val="nil"/>
          <w:right w:val="nil"/>
          <w:between w:val="nil"/>
        </w:pBdr>
        <w:spacing w:line="360" w:lineRule="auto"/>
        <w:ind w:left="862"/>
        <w:jc w:val="both"/>
        <w:rPr>
          <w:rFonts w:eastAsia="Arial"/>
          <w:color w:val="000000"/>
          <w:szCs w:val="22"/>
        </w:rPr>
      </w:pPr>
    </w:p>
    <w:p w14:paraId="7A6200B1" w14:textId="77777777" w:rsidR="00086205" w:rsidRPr="002E7CE7" w:rsidRDefault="00A44A8E" w:rsidP="008D12EA">
      <w:pPr>
        <w:numPr>
          <w:ilvl w:val="2"/>
          <w:numId w:val="8"/>
        </w:numPr>
        <w:pBdr>
          <w:top w:val="nil"/>
          <w:left w:val="nil"/>
          <w:bottom w:val="nil"/>
          <w:right w:val="nil"/>
          <w:between w:val="nil"/>
        </w:pBdr>
        <w:spacing w:line="360" w:lineRule="auto"/>
        <w:jc w:val="both"/>
        <w:rPr>
          <w:rFonts w:eastAsia="Arial"/>
          <w:color w:val="000000"/>
          <w:szCs w:val="22"/>
        </w:rPr>
      </w:pPr>
      <w:r w:rsidRPr="002E7CE7">
        <w:rPr>
          <w:rFonts w:eastAsia="Arial"/>
          <w:color w:val="000000"/>
          <w:szCs w:val="22"/>
        </w:rPr>
        <w:t>Resolución 3100 de 2019 del Ministerio de Salud “Por la cual se definen los procedimientos y condiciones de inscripción de los prestadores de servicios de salud y de habilitación de los servicios de salud y se adopta el Manual de inscripción de Prestadores y Habilitación de Servicios de Salud”.</w:t>
      </w:r>
    </w:p>
    <w:p w14:paraId="7C704D4A" w14:textId="77777777" w:rsidR="009C61BA" w:rsidRDefault="009C61BA" w:rsidP="009C61BA">
      <w:pPr>
        <w:numPr>
          <w:ilvl w:val="2"/>
          <w:numId w:val="8"/>
        </w:numPr>
        <w:pBdr>
          <w:top w:val="nil"/>
          <w:left w:val="nil"/>
          <w:bottom w:val="nil"/>
          <w:right w:val="nil"/>
          <w:between w:val="nil"/>
        </w:pBdr>
        <w:spacing w:line="360" w:lineRule="auto"/>
        <w:jc w:val="both"/>
        <w:rPr>
          <w:rFonts w:eastAsia="Arial"/>
          <w:color w:val="000000"/>
          <w:szCs w:val="22"/>
        </w:rPr>
      </w:pPr>
      <w:r w:rsidRPr="002E7CE7">
        <w:rPr>
          <w:rFonts w:eastAsia="Arial"/>
          <w:color w:val="000000"/>
          <w:szCs w:val="22"/>
        </w:rPr>
        <w:t>Resolución No 0</w:t>
      </w:r>
      <w:r>
        <w:rPr>
          <w:rFonts w:eastAsia="Arial"/>
          <w:color w:val="000000"/>
          <w:szCs w:val="22"/>
        </w:rPr>
        <w:t>18</w:t>
      </w:r>
      <w:r w:rsidRPr="002E7CE7">
        <w:rPr>
          <w:rFonts w:eastAsia="Arial"/>
          <w:color w:val="000000"/>
          <w:szCs w:val="22"/>
        </w:rPr>
        <w:t xml:space="preserve"> de 202</w:t>
      </w:r>
      <w:r>
        <w:rPr>
          <w:rFonts w:eastAsia="Arial"/>
          <w:color w:val="000000"/>
          <w:szCs w:val="22"/>
        </w:rPr>
        <w:t>3</w:t>
      </w:r>
      <w:r w:rsidRPr="002E7CE7">
        <w:rPr>
          <w:rFonts w:eastAsia="Arial"/>
          <w:color w:val="000000"/>
          <w:szCs w:val="22"/>
        </w:rPr>
        <w:t xml:space="preserve"> del Fondo de Bienestar Social “Por medio la cual se modifica y adopta el manual específico de funciones y competencias laborales de los funcionarios del FBS de la CGR y deroga la Resolución </w:t>
      </w:r>
      <w:r>
        <w:rPr>
          <w:rFonts w:eastAsia="Arial"/>
          <w:color w:val="000000"/>
          <w:szCs w:val="22"/>
        </w:rPr>
        <w:t>038</w:t>
      </w:r>
      <w:r w:rsidRPr="002E7CE7">
        <w:rPr>
          <w:rFonts w:eastAsia="Arial"/>
          <w:color w:val="000000"/>
          <w:szCs w:val="22"/>
        </w:rPr>
        <w:t xml:space="preserve"> del </w:t>
      </w:r>
      <w:r>
        <w:rPr>
          <w:rFonts w:eastAsia="Arial"/>
          <w:color w:val="000000"/>
          <w:szCs w:val="22"/>
        </w:rPr>
        <w:t>2022</w:t>
      </w:r>
    </w:p>
    <w:p w14:paraId="60670B8D" w14:textId="77777777" w:rsidR="00086205" w:rsidRDefault="00086205">
      <w:pPr>
        <w:pBdr>
          <w:top w:val="nil"/>
          <w:left w:val="nil"/>
          <w:bottom w:val="nil"/>
          <w:right w:val="nil"/>
          <w:between w:val="nil"/>
        </w:pBdr>
        <w:spacing w:line="360" w:lineRule="auto"/>
        <w:ind w:left="862"/>
        <w:jc w:val="both"/>
        <w:rPr>
          <w:rFonts w:eastAsia="Arial"/>
          <w:color w:val="000000"/>
          <w:szCs w:val="22"/>
        </w:rPr>
      </w:pPr>
    </w:p>
    <w:p w14:paraId="2469E95A" w14:textId="77777777" w:rsidR="0036155B" w:rsidRDefault="0036155B">
      <w:pPr>
        <w:pBdr>
          <w:top w:val="nil"/>
          <w:left w:val="nil"/>
          <w:bottom w:val="nil"/>
          <w:right w:val="nil"/>
          <w:between w:val="nil"/>
        </w:pBdr>
        <w:spacing w:line="360" w:lineRule="auto"/>
        <w:ind w:left="862"/>
        <w:jc w:val="both"/>
        <w:rPr>
          <w:rFonts w:eastAsia="Arial"/>
          <w:color w:val="000000"/>
          <w:szCs w:val="22"/>
        </w:rPr>
      </w:pPr>
    </w:p>
    <w:p w14:paraId="6C32FACF" w14:textId="77777777" w:rsidR="00086205" w:rsidRPr="002E7CE7" w:rsidRDefault="00086205">
      <w:pPr>
        <w:spacing w:line="360" w:lineRule="auto"/>
        <w:jc w:val="both"/>
        <w:rPr>
          <w:szCs w:val="22"/>
        </w:rPr>
      </w:pPr>
    </w:p>
    <w:p w14:paraId="7ACCC830" w14:textId="77777777" w:rsidR="00086205" w:rsidRPr="00BD5476" w:rsidRDefault="00A44A8E" w:rsidP="008D12EA">
      <w:pPr>
        <w:numPr>
          <w:ilvl w:val="1"/>
          <w:numId w:val="8"/>
        </w:numPr>
        <w:pBdr>
          <w:top w:val="nil"/>
          <w:left w:val="nil"/>
          <w:bottom w:val="nil"/>
          <w:right w:val="nil"/>
          <w:between w:val="nil"/>
        </w:pBdr>
        <w:spacing w:line="360" w:lineRule="auto"/>
        <w:jc w:val="both"/>
        <w:rPr>
          <w:rFonts w:eastAsia="Arial"/>
          <w:color w:val="000000"/>
          <w:szCs w:val="22"/>
        </w:rPr>
      </w:pPr>
      <w:r w:rsidRPr="002E7CE7">
        <w:rPr>
          <w:rFonts w:eastAsia="Arial"/>
          <w:b/>
          <w:color w:val="000000"/>
          <w:szCs w:val="22"/>
        </w:rPr>
        <w:t xml:space="preserve">DOCUMENTOS DE REFERENCIAS </w:t>
      </w:r>
    </w:p>
    <w:p w14:paraId="1D28D658" w14:textId="77777777" w:rsidR="00086205" w:rsidRPr="002E7CE7" w:rsidRDefault="00086205" w:rsidP="00BD5476">
      <w:pPr>
        <w:spacing w:line="360" w:lineRule="auto"/>
        <w:jc w:val="both"/>
        <w:rPr>
          <w:szCs w:val="22"/>
        </w:rPr>
      </w:pPr>
    </w:p>
    <w:p w14:paraId="205D2E79" w14:textId="10F2E4A7" w:rsidR="007E4A30" w:rsidRDefault="007E4A30" w:rsidP="008D12EA">
      <w:pPr>
        <w:pStyle w:val="Prrafodelista"/>
        <w:numPr>
          <w:ilvl w:val="0"/>
          <w:numId w:val="14"/>
        </w:numPr>
        <w:pBdr>
          <w:top w:val="nil"/>
          <w:left w:val="nil"/>
          <w:bottom w:val="nil"/>
          <w:right w:val="nil"/>
          <w:between w:val="nil"/>
        </w:pBdr>
        <w:spacing w:line="360" w:lineRule="auto"/>
        <w:rPr>
          <w:rFonts w:eastAsia="Arial"/>
          <w:color w:val="000000"/>
          <w:szCs w:val="22"/>
        </w:rPr>
      </w:pPr>
      <w:r w:rsidRPr="002E7CE7">
        <w:rPr>
          <w:rFonts w:eastAsia="Arial"/>
          <w:color w:val="000000"/>
          <w:szCs w:val="22"/>
        </w:rPr>
        <w:t xml:space="preserve">Asociación Estadounidense de Psiquiatría. (2013). Manual diagnóstico y estadístico de los trastornos mentales (5ª ed.). American </w:t>
      </w:r>
      <w:proofErr w:type="spellStart"/>
      <w:r w:rsidR="00B71C91" w:rsidRPr="002E7CE7">
        <w:rPr>
          <w:rFonts w:eastAsia="Arial"/>
          <w:color w:val="000000"/>
          <w:szCs w:val="22"/>
        </w:rPr>
        <w:t>PsychiatricPublishing</w:t>
      </w:r>
      <w:proofErr w:type="spellEnd"/>
      <w:r w:rsidR="00B71C91" w:rsidRPr="002E7CE7">
        <w:rPr>
          <w:rFonts w:eastAsia="Arial"/>
          <w:color w:val="000000"/>
          <w:szCs w:val="22"/>
        </w:rPr>
        <w:t>. APA</w:t>
      </w:r>
      <w:r w:rsidRPr="002E7CE7">
        <w:rPr>
          <w:rFonts w:eastAsia="Arial"/>
          <w:color w:val="000000"/>
          <w:szCs w:val="22"/>
        </w:rPr>
        <w:t>.</w:t>
      </w:r>
    </w:p>
    <w:p w14:paraId="57C49A59" w14:textId="77777777" w:rsidR="00021A8B" w:rsidRDefault="00A908C7" w:rsidP="008D12EA">
      <w:pPr>
        <w:pStyle w:val="Prrafodelista"/>
        <w:numPr>
          <w:ilvl w:val="0"/>
          <w:numId w:val="14"/>
        </w:numPr>
        <w:pBdr>
          <w:top w:val="nil"/>
          <w:left w:val="nil"/>
          <w:bottom w:val="nil"/>
          <w:right w:val="nil"/>
          <w:between w:val="nil"/>
        </w:pBdr>
        <w:spacing w:line="360" w:lineRule="auto"/>
        <w:rPr>
          <w:rFonts w:eastAsia="Arial"/>
          <w:color w:val="000000"/>
          <w:szCs w:val="22"/>
        </w:rPr>
      </w:pPr>
      <w:r w:rsidRPr="00BD5476">
        <w:rPr>
          <w:rFonts w:eastAsia="Arial"/>
          <w:color w:val="000000"/>
          <w:szCs w:val="22"/>
        </w:rPr>
        <w:t>Beck, J. S. (2021). Terapia cognitivo-conductual: Fundamentos y más allá (3.ª ed.). </w:t>
      </w:r>
      <w:proofErr w:type="spellStart"/>
      <w:r w:rsidRPr="00BD5476">
        <w:rPr>
          <w:rFonts w:eastAsia="Arial"/>
          <w:color w:val="000000"/>
          <w:szCs w:val="22"/>
        </w:rPr>
        <w:t>The</w:t>
      </w:r>
      <w:proofErr w:type="spellEnd"/>
      <w:r w:rsidRPr="00BD5476">
        <w:rPr>
          <w:rFonts w:eastAsia="Arial"/>
          <w:color w:val="000000"/>
          <w:szCs w:val="22"/>
        </w:rPr>
        <w:t xml:space="preserve"> </w:t>
      </w:r>
      <w:proofErr w:type="spellStart"/>
      <w:r w:rsidRPr="00BD5476">
        <w:rPr>
          <w:rFonts w:eastAsia="Arial"/>
          <w:color w:val="000000"/>
          <w:szCs w:val="22"/>
        </w:rPr>
        <w:t>Guilford</w:t>
      </w:r>
      <w:proofErr w:type="spellEnd"/>
      <w:r w:rsidRPr="00BD5476">
        <w:rPr>
          <w:rFonts w:eastAsia="Arial"/>
          <w:color w:val="000000"/>
          <w:szCs w:val="22"/>
        </w:rPr>
        <w:t xml:space="preserve"> </w:t>
      </w:r>
      <w:proofErr w:type="spellStart"/>
      <w:r w:rsidRPr="00BD5476">
        <w:rPr>
          <w:rFonts w:eastAsia="Arial"/>
          <w:color w:val="000000"/>
          <w:szCs w:val="22"/>
        </w:rPr>
        <w:t>Press</w:t>
      </w:r>
      <w:proofErr w:type="spellEnd"/>
      <w:r w:rsidRPr="00BD5476">
        <w:rPr>
          <w:rFonts w:eastAsia="Arial"/>
          <w:color w:val="000000"/>
          <w:szCs w:val="22"/>
        </w:rPr>
        <w:t>. </w:t>
      </w:r>
    </w:p>
    <w:p w14:paraId="4245D0F9" w14:textId="2C623F18" w:rsidR="00A908C7" w:rsidRDefault="00021A8B" w:rsidP="008D12EA">
      <w:pPr>
        <w:pStyle w:val="Prrafodelista"/>
        <w:numPr>
          <w:ilvl w:val="0"/>
          <w:numId w:val="14"/>
        </w:numPr>
        <w:pBdr>
          <w:top w:val="nil"/>
          <w:left w:val="nil"/>
          <w:bottom w:val="nil"/>
          <w:right w:val="nil"/>
          <w:between w:val="nil"/>
        </w:pBdr>
        <w:spacing w:line="360" w:lineRule="auto"/>
        <w:rPr>
          <w:rFonts w:eastAsia="Arial"/>
          <w:color w:val="000000"/>
          <w:szCs w:val="22"/>
        </w:rPr>
      </w:pPr>
      <w:r w:rsidRPr="002E7CE7">
        <w:rPr>
          <w:szCs w:val="22"/>
        </w:rPr>
        <w:t>Google AI. (2024). Gemini (1.5 Pro) [Modelo de lenguaje de gran tamaño]. https://gemini.google.com</w:t>
      </w:r>
      <w:r w:rsidR="00A908C7" w:rsidRPr="002E7CE7">
        <w:rPr>
          <w:rFonts w:eastAsia="Arial"/>
          <w:color w:val="000000"/>
          <w:szCs w:val="22"/>
        </w:rPr>
        <w:t xml:space="preserve"> </w:t>
      </w:r>
    </w:p>
    <w:p w14:paraId="41A63A38" w14:textId="21145654" w:rsidR="00596D6D" w:rsidRPr="00A908C7" w:rsidRDefault="00596D6D" w:rsidP="008D12EA">
      <w:pPr>
        <w:pStyle w:val="Prrafodelista"/>
        <w:numPr>
          <w:ilvl w:val="0"/>
          <w:numId w:val="14"/>
        </w:numPr>
        <w:pBdr>
          <w:top w:val="nil"/>
          <w:left w:val="nil"/>
          <w:bottom w:val="nil"/>
          <w:right w:val="nil"/>
          <w:between w:val="nil"/>
        </w:pBdr>
        <w:spacing w:line="360" w:lineRule="auto"/>
        <w:rPr>
          <w:rFonts w:eastAsia="Arial"/>
          <w:color w:val="000000"/>
          <w:szCs w:val="22"/>
        </w:rPr>
      </w:pPr>
      <w:r w:rsidRPr="00337F1B">
        <w:rPr>
          <w:rFonts w:eastAsia="Arial"/>
          <w:color w:val="000000"/>
          <w:szCs w:val="22"/>
        </w:rPr>
        <w:t>Mimenza, O. C. (2017, abril 10). </w:t>
      </w:r>
      <w:r w:rsidRPr="00D2629E">
        <w:rPr>
          <w:rFonts w:eastAsia="Arial"/>
          <w:color w:val="000000"/>
          <w:szCs w:val="22"/>
        </w:rPr>
        <w:t xml:space="preserve">Diccionario de Psicología: 210 conceptos fundamentales. </w:t>
      </w:r>
      <w:proofErr w:type="spellStart"/>
      <w:r w:rsidRPr="00D2629E">
        <w:rPr>
          <w:rFonts w:eastAsia="Arial"/>
          <w:color w:val="000000"/>
          <w:szCs w:val="22"/>
        </w:rPr>
        <w:t>pymOrganization</w:t>
      </w:r>
      <w:proofErr w:type="spellEnd"/>
      <w:r w:rsidRPr="00D2629E">
        <w:rPr>
          <w:rFonts w:eastAsia="Arial"/>
          <w:color w:val="000000"/>
          <w:szCs w:val="22"/>
        </w:rPr>
        <w:t>.</w:t>
      </w:r>
    </w:p>
    <w:p w14:paraId="30807AEA" w14:textId="48999753" w:rsidR="00A908C7" w:rsidRPr="00A908C7" w:rsidRDefault="00A908C7" w:rsidP="008D12EA">
      <w:pPr>
        <w:pStyle w:val="Prrafodelista"/>
        <w:numPr>
          <w:ilvl w:val="0"/>
          <w:numId w:val="14"/>
        </w:numPr>
        <w:pBdr>
          <w:top w:val="nil"/>
          <w:left w:val="nil"/>
          <w:bottom w:val="nil"/>
          <w:right w:val="nil"/>
          <w:between w:val="nil"/>
        </w:pBdr>
        <w:spacing w:line="360" w:lineRule="auto"/>
        <w:rPr>
          <w:rFonts w:eastAsia="Arial"/>
          <w:color w:val="000000"/>
          <w:szCs w:val="22"/>
        </w:rPr>
      </w:pPr>
      <w:r w:rsidRPr="002E7CE7">
        <w:rPr>
          <w:rFonts w:eastAsia="Arial"/>
          <w:color w:val="000000"/>
          <w:szCs w:val="22"/>
        </w:rPr>
        <w:t>Organización Mundial de la Salud. (1992). Clasificación estadística internacional de enfermedades y problemas relacionados con la salud, décima revisión. Ginebra: OMS</w:t>
      </w:r>
      <w:r>
        <w:rPr>
          <w:rFonts w:eastAsia="Arial"/>
          <w:color w:val="000000"/>
          <w:szCs w:val="22"/>
        </w:rPr>
        <w:t>.</w:t>
      </w:r>
    </w:p>
    <w:p w14:paraId="5C09B97D" w14:textId="24796755" w:rsidR="007E4A30" w:rsidRPr="002E7CE7" w:rsidRDefault="00B834E9" w:rsidP="008D12EA">
      <w:pPr>
        <w:pStyle w:val="Prrafodelista"/>
        <w:numPr>
          <w:ilvl w:val="0"/>
          <w:numId w:val="14"/>
        </w:numPr>
        <w:spacing w:line="360" w:lineRule="auto"/>
        <w:jc w:val="both"/>
        <w:rPr>
          <w:szCs w:val="22"/>
        </w:rPr>
      </w:pPr>
      <w:r w:rsidRPr="00596D6D">
        <w:rPr>
          <w:szCs w:val="22"/>
        </w:rPr>
        <w:t>R45</w:t>
      </w:r>
      <w:r w:rsidR="00311E28" w:rsidRPr="00596D6D">
        <w:rPr>
          <w:szCs w:val="22"/>
        </w:rPr>
        <w:t>8</w:t>
      </w:r>
      <w:r w:rsidRPr="002E7CE7">
        <w:rPr>
          <w:i/>
          <w:iCs/>
          <w:szCs w:val="22"/>
        </w:rPr>
        <w:t xml:space="preserve"> - </w:t>
      </w:r>
      <w:r w:rsidRPr="0036155B">
        <w:rPr>
          <w:szCs w:val="22"/>
        </w:rPr>
        <w:t>Síntomas y signos que afectan al estado emocional.</w:t>
      </w:r>
      <w:r w:rsidRPr="002E7CE7">
        <w:rPr>
          <w:szCs w:val="22"/>
        </w:rPr>
        <w:t xml:space="preserve"> (s/f). Patología clínica Wiki; </w:t>
      </w:r>
      <w:proofErr w:type="spellStart"/>
      <w:r w:rsidRPr="002E7CE7">
        <w:rPr>
          <w:szCs w:val="22"/>
        </w:rPr>
        <w:t>Fandom</w:t>
      </w:r>
      <w:proofErr w:type="spellEnd"/>
      <w:r w:rsidRPr="002E7CE7">
        <w:rPr>
          <w:szCs w:val="22"/>
        </w:rPr>
        <w:t xml:space="preserve">, Inc. Recuperado el 15 de junio de 2025, de </w:t>
      </w:r>
      <w:hyperlink r:id="rId14" w:history="1">
        <w:r w:rsidR="00FA2AF9" w:rsidRPr="002E7CE7">
          <w:rPr>
            <w:rStyle w:val="Hipervnculo"/>
            <w:szCs w:val="22"/>
          </w:rPr>
          <w:t>https://patologia-clinica.fandom.com/es/wiki/R45_-_S%C3%ADntomas_y_signos_que_afectan_al_estado_emocional</w:t>
        </w:r>
      </w:hyperlink>
      <w:r w:rsidRPr="002E7CE7">
        <w:rPr>
          <w:szCs w:val="22"/>
        </w:rPr>
        <w:t>.</w:t>
      </w:r>
    </w:p>
    <w:p w14:paraId="244954F0" w14:textId="162A4F99" w:rsidR="00FA2AF9" w:rsidRPr="00021A8B" w:rsidRDefault="00FA2AF9" w:rsidP="00021A8B">
      <w:pPr>
        <w:spacing w:line="360" w:lineRule="auto"/>
        <w:ind w:left="1004"/>
        <w:jc w:val="both"/>
        <w:rPr>
          <w:szCs w:val="22"/>
        </w:rPr>
      </w:pPr>
    </w:p>
    <w:p w14:paraId="33D4B7BE" w14:textId="77777777" w:rsidR="00086205" w:rsidRDefault="00086205">
      <w:pPr>
        <w:spacing w:line="360" w:lineRule="auto"/>
        <w:jc w:val="both"/>
        <w:rPr>
          <w:szCs w:val="22"/>
        </w:rPr>
      </w:pPr>
    </w:p>
    <w:p w14:paraId="5CFDA13D" w14:textId="77777777" w:rsidR="0036155B" w:rsidRDefault="0036155B">
      <w:pPr>
        <w:spacing w:line="360" w:lineRule="auto"/>
        <w:jc w:val="both"/>
        <w:rPr>
          <w:szCs w:val="22"/>
        </w:rPr>
      </w:pPr>
    </w:p>
    <w:p w14:paraId="1C19CE7F" w14:textId="77777777" w:rsidR="0036155B" w:rsidRDefault="0036155B">
      <w:pPr>
        <w:spacing w:line="360" w:lineRule="auto"/>
        <w:jc w:val="both"/>
        <w:rPr>
          <w:szCs w:val="22"/>
        </w:rPr>
      </w:pPr>
    </w:p>
    <w:p w14:paraId="7C8C3145" w14:textId="77777777" w:rsidR="0036155B" w:rsidRDefault="0036155B">
      <w:pPr>
        <w:spacing w:line="360" w:lineRule="auto"/>
        <w:jc w:val="both"/>
        <w:rPr>
          <w:szCs w:val="22"/>
        </w:rPr>
      </w:pPr>
    </w:p>
    <w:p w14:paraId="42D23BC7" w14:textId="77777777" w:rsidR="0036155B" w:rsidRDefault="0036155B">
      <w:pPr>
        <w:spacing w:line="360" w:lineRule="auto"/>
        <w:jc w:val="both"/>
        <w:rPr>
          <w:szCs w:val="22"/>
        </w:rPr>
      </w:pPr>
    </w:p>
    <w:p w14:paraId="0282C477" w14:textId="77777777" w:rsidR="0036155B" w:rsidRDefault="0036155B">
      <w:pPr>
        <w:spacing w:line="360" w:lineRule="auto"/>
        <w:jc w:val="both"/>
        <w:rPr>
          <w:szCs w:val="22"/>
        </w:rPr>
      </w:pPr>
    </w:p>
    <w:p w14:paraId="02E5C6CD" w14:textId="5E0E1224" w:rsidR="004858C6" w:rsidRDefault="004858C6">
      <w:pPr>
        <w:spacing w:line="360" w:lineRule="auto"/>
        <w:jc w:val="both"/>
        <w:rPr>
          <w:szCs w:val="22"/>
        </w:rPr>
      </w:pPr>
      <w:bookmarkStart w:id="11" w:name="_heading=h.3dy6vkm" w:colFirst="0" w:colLast="0"/>
      <w:bookmarkEnd w:id="11"/>
      <w:r>
        <w:rPr>
          <w:szCs w:val="22"/>
        </w:rPr>
        <w:br w:type="page"/>
      </w:r>
    </w:p>
    <w:p w14:paraId="5CDAC565" w14:textId="77777777" w:rsidR="00086205" w:rsidRPr="002E7CE7" w:rsidRDefault="00086205">
      <w:pPr>
        <w:spacing w:line="360" w:lineRule="auto"/>
        <w:jc w:val="both"/>
        <w:rPr>
          <w:szCs w:val="22"/>
        </w:rPr>
      </w:pPr>
    </w:p>
    <w:p w14:paraId="44085B72" w14:textId="193E74B8" w:rsidR="00086205" w:rsidRPr="002E7CE7" w:rsidRDefault="00A44A8E" w:rsidP="008D12EA">
      <w:pPr>
        <w:pStyle w:val="Ttulo1"/>
        <w:numPr>
          <w:ilvl w:val="0"/>
          <w:numId w:val="8"/>
        </w:numPr>
        <w:spacing w:before="0" w:after="0" w:line="360" w:lineRule="auto"/>
        <w:ind w:left="284" w:hanging="360"/>
        <w:rPr>
          <w:rFonts w:cs="Arial"/>
          <w:szCs w:val="22"/>
        </w:rPr>
      </w:pPr>
      <w:bookmarkStart w:id="12" w:name="_heading=h.26in1rg" w:colFirst="0" w:colLast="0"/>
      <w:bookmarkEnd w:id="12"/>
      <w:r w:rsidRPr="002E7CE7">
        <w:rPr>
          <w:rFonts w:cs="Arial"/>
          <w:szCs w:val="22"/>
        </w:rPr>
        <w:t xml:space="preserve">GUÍA DE PRÁCTICA CLÍNICA PARA </w:t>
      </w:r>
      <w:r w:rsidR="001C4981" w:rsidRPr="002E7CE7">
        <w:rPr>
          <w:rFonts w:cs="Arial"/>
          <w:szCs w:val="22"/>
        </w:rPr>
        <w:t>OTRAS CONSULTAS ESPE</w:t>
      </w:r>
      <w:r w:rsidR="00DC6271" w:rsidRPr="002E7CE7">
        <w:rPr>
          <w:rFonts w:cs="Arial"/>
          <w:szCs w:val="22"/>
        </w:rPr>
        <w:t>CIFICADAS</w:t>
      </w:r>
      <w:r w:rsidRPr="002E7CE7">
        <w:rPr>
          <w:rFonts w:cs="Arial"/>
          <w:szCs w:val="22"/>
        </w:rPr>
        <w:t xml:space="preserve"> </w:t>
      </w:r>
    </w:p>
    <w:p w14:paraId="0FA90E5E" w14:textId="46DAA5AC" w:rsidR="00086205" w:rsidRPr="002E7CE7" w:rsidRDefault="00A44A8E">
      <w:pPr>
        <w:pStyle w:val="Ttulo1"/>
        <w:spacing w:before="0" w:after="0" w:line="360" w:lineRule="auto"/>
        <w:ind w:left="-76" w:firstLine="284"/>
        <w:rPr>
          <w:rFonts w:cs="Arial"/>
          <w:szCs w:val="22"/>
        </w:rPr>
      </w:pPr>
      <w:bookmarkStart w:id="13" w:name="_heading=h.lnxbz9" w:colFirst="0" w:colLast="0"/>
      <w:bookmarkEnd w:id="13"/>
      <w:r w:rsidRPr="002E7CE7">
        <w:rPr>
          <w:rFonts w:cs="Arial"/>
          <w:szCs w:val="22"/>
        </w:rPr>
        <w:t>(Z</w:t>
      </w:r>
      <w:r w:rsidR="007F12D9" w:rsidRPr="002E7CE7">
        <w:rPr>
          <w:rFonts w:cs="Arial"/>
          <w:szCs w:val="22"/>
        </w:rPr>
        <w:t>718</w:t>
      </w:r>
      <w:r w:rsidRPr="002E7CE7">
        <w:rPr>
          <w:rFonts w:cs="Arial"/>
          <w:szCs w:val="22"/>
        </w:rPr>
        <w:t>)</w:t>
      </w:r>
    </w:p>
    <w:p w14:paraId="6398F07B" w14:textId="77777777" w:rsidR="00086205" w:rsidRPr="002E7CE7" w:rsidRDefault="00086205">
      <w:pPr>
        <w:widowControl w:val="0"/>
        <w:pBdr>
          <w:top w:val="nil"/>
          <w:left w:val="nil"/>
          <w:bottom w:val="nil"/>
          <w:right w:val="nil"/>
          <w:between w:val="nil"/>
        </w:pBdr>
        <w:spacing w:line="360" w:lineRule="auto"/>
        <w:jc w:val="both"/>
        <w:rPr>
          <w:rFonts w:eastAsia="Arial"/>
          <w:color w:val="000000"/>
          <w:szCs w:val="22"/>
        </w:rPr>
      </w:pPr>
      <w:bookmarkStart w:id="14" w:name="_heading=h.35nkun2" w:colFirst="0" w:colLast="0"/>
      <w:bookmarkEnd w:id="14"/>
    </w:p>
    <w:p w14:paraId="7D4E91B2" w14:textId="4230C0AD" w:rsidR="00086205" w:rsidRPr="002E7CE7" w:rsidRDefault="00A44A8E" w:rsidP="008D12EA">
      <w:pPr>
        <w:widowControl w:val="0"/>
        <w:numPr>
          <w:ilvl w:val="1"/>
          <w:numId w:val="8"/>
        </w:numPr>
        <w:pBdr>
          <w:top w:val="nil"/>
          <w:left w:val="nil"/>
          <w:bottom w:val="nil"/>
          <w:right w:val="nil"/>
          <w:between w:val="nil"/>
        </w:pBdr>
        <w:spacing w:line="360" w:lineRule="auto"/>
        <w:jc w:val="both"/>
        <w:rPr>
          <w:szCs w:val="22"/>
        </w:rPr>
      </w:pPr>
      <w:r w:rsidRPr="002E7CE7">
        <w:rPr>
          <w:rFonts w:eastAsia="Arial"/>
          <w:b/>
          <w:color w:val="000000"/>
          <w:szCs w:val="22"/>
        </w:rPr>
        <w:t>OBJETIVO.</w:t>
      </w:r>
      <w:r w:rsidRPr="002E7CE7">
        <w:rPr>
          <w:rFonts w:eastAsia="Arial"/>
          <w:color w:val="000000"/>
          <w:szCs w:val="22"/>
        </w:rPr>
        <w:t xml:space="preserve"> Establecer los criterios ajustados a la normativ</w:t>
      </w:r>
      <w:r w:rsidRPr="002E7CE7">
        <w:rPr>
          <w:szCs w:val="22"/>
        </w:rPr>
        <w:t>a</w:t>
      </w:r>
      <w:r w:rsidRPr="002E7CE7">
        <w:rPr>
          <w:rFonts w:eastAsia="Arial"/>
          <w:color w:val="000000"/>
          <w:szCs w:val="22"/>
        </w:rPr>
        <w:t xml:space="preserve"> vigente que se aplicarán en el Grupo Centro Médico y Atención Integral en Salud del FBSCGR frente a </w:t>
      </w:r>
      <w:r w:rsidR="001C4981" w:rsidRPr="002E7CE7">
        <w:rPr>
          <w:rFonts w:eastAsia="Arial"/>
          <w:color w:val="000000"/>
          <w:szCs w:val="22"/>
        </w:rPr>
        <w:t>otras consultas especificadas</w:t>
      </w:r>
      <w:r w:rsidRPr="002E7CE7">
        <w:rPr>
          <w:rFonts w:eastAsia="Arial"/>
          <w:color w:val="000000"/>
          <w:szCs w:val="22"/>
        </w:rPr>
        <w:t>.</w:t>
      </w:r>
    </w:p>
    <w:p w14:paraId="4A3852E6" w14:textId="77777777" w:rsidR="00086205" w:rsidRPr="002E7CE7" w:rsidRDefault="00086205">
      <w:pPr>
        <w:widowControl w:val="0"/>
        <w:pBdr>
          <w:top w:val="nil"/>
          <w:left w:val="nil"/>
          <w:bottom w:val="nil"/>
          <w:right w:val="nil"/>
          <w:between w:val="nil"/>
        </w:pBdr>
        <w:spacing w:line="360" w:lineRule="auto"/>
        <w:ind w:left="1080"/>
        <w:rPr>
          <w:rFonts w:eastAsia="Arial"/>
          <w:color w:val="000000"/>
          <w:szCs w:val="22"/>
        </w:rPr>
      </w:pPr>
    </w:p>
    <w:p w14:paraId="6DD1177F" w14:textId="77777777" w:rsidR="00086205" w:rsidRPr="002E7CE7" w:rsidRDefault="00A44A8E" w:rsidP="008D12EA">
      <w:pPr>
        <w:widowControl w:val="0"/>
        <w:numPr>
          <w:ilvl w:val="1"/>
          <w:numId w:val="8"/>
        </w:numPr>
        <w:pBdr>
          <w:top w:val="nil"/>
          <w:left w:val="nil"/>
          <w:bottom w:val="nil"/>
          <w:right w:val="nil"/>
          <w:between w:val="nil"/>
        </w:pBdr>
        <w:spacing w:line="360" w:lineRule="auto"/>
        <w:rPr>
          <w:szCs w:val="22"/>
        </w:rPr>
      </w:pPr>
      <w:bookmarkStart w:id="15" w:name="_heading=h.1ksv4uv" w:colFirst="0" w:colLast="0"/>
      <w:bookmarkEnd w:id="15"/>
      <w:r w:rsidRPr="002E7CE7">
        <w:rPr>
          <w:rFonts w:eastAsia="Arial"/>
          <w:b/>
          <w:color w:val="000000"/>
          <w:szCs w:val="22"/>
        </w:rPr>
        <w:t>ALCANCE.</w:t>
      </w:r>
      <w:r w:rsidRPr="002E7CE7">
        <w:rPr>
          <w:rFonts w:eastAsia="Arial"/>
          <w:color w:val="000000"/>
          <w:szCs w:val="22"/>
        </w:rPr>
        <w:t xml:space="preserve"> Este protocolo tiene aplicabilidad en los servicios de </w:t>
      </w:r>
      <w:r w:rsidRPr="002E7CE7">
        <w:rPr>
          <w:szCs w:val="22"/>
        </w:rPr>
        <w:t>psicología de la sede</w:t>
      </w:r>
      <w:r w:rsidRPr="002E7CE7">
        <w:rPr>
          <w:rFonts w:eastAsia="Arial"/>
          <w:color w:val="000000"/>
          <w:szCs w:val="22"/>
        </w:rPr>
        <w:t xml:space="preserve"> Grupo Centro Médico y Atención Integral en Salud del FBSCGR.</w:t>
      </w:r>
    </w:p>
    <w:p w14:paraId="097F4A18" w14:textId="77777777" w:rsidR="00086205" w:rsidRPr="002E7CE7" w:rsidRDefault="00086205">
      <w:pPr>
        <w:pBdr>
          <w:top w:val="nil"/>
          <w:left w:val="nil"/>
          <w:bottom w:val="nil"/>
          <w:right w:val="nil"/>
          <w:between w:val="nil"/>
        </w:pBdr>
        <w:spacing w:line="360" w:lineRule="auto"/>
        <w:ind w:left="720"/>
        <w:rPr>
          <w:rFonts w:eastAsia="Arial"/>
          <w:b/>
          <w:color w:val="000000"/>
          <w:szCs w:val="22"/>
        </w:rPr>
      </w:pPr>
    </w:p>
    <w:p w14:paraId="734A1E02" w14:textId="77777777" w:rsidR="00086205" w:rsidRPr="002E7CE7" w:rsidRDefault="00A44A8E" w:rsidP="008D12EA">
      <w:pPr>
        <w:widowControl w:val="0"/>
        <w:numPr>
          <w:ilvl w:val="1"/>
          <w:numId w:val="8"/>
        </w:numPr>
        <w:pBdr>
          <w:top w:val="nil"/>
          <w:left w:val="nil"/>
          <w:bottom w:val="nil"/>
          <w:right w:val="nil"/>
          <w:between w:val="nil"/>
        </w:pBdr>
        <w:spacing w:line="360" w:lineRule="auto"/>
        <w:rPr>
          <w:szCs w:val="22"/>
        </w:rPr>
      </w:pPr>
      <w:bookmarkStart w:id="16" w:name="_heading=h.44sinio" w:colFirst="0" w:colLast="0"/>
      <w:bookmarkEnd w:id="16"/>
      <w:r w:rsidRPr="002E7CE7">
        <w:rPr>
          <w:rFonts w:eastAsia="Arial"/>
          <w:b/>
          <w:color w:val="000000"/>
          <w:szCs w:val="22"/>
        </w:rPr>
        <w:t xml:space="preserve">RESPONSABLE. </w:t>
      </w:r>
      <w:r w:rsidRPr="002E7CE7">
        <w:rPr>
          <w:rFonts w:eastAsia="Arial"/>
          <w:color w:val="000000"/>
          <w:szCs w:val="22"/>
        </w:rPr>
        <w:t>Profesional Universitario Código 2044 Grado 9 (psicología).</w:t>
      </w:r>
    </w:p>
    <w:p w14:paraId="7D6E21C4" w14:textId="77777777" w:rsidR="00086205" w:rsidRPr="002E7CE7" w:rsidRDefault="00086205">
      <w:pPr>
        <w:pBdr>
          <w:top w:val="nil"/>
          <w:left w:val="nil"/>
          <w:bottom w:val="nil"/>
          <w:right w:val="nil"/>
          <w:between w:val="nil"/>
        </w:pBdr>
        <w:spacing w:line="360" w:lineRule="auto"/>
        <w:ind w:left="720"/>
        <w:rPr>
          <w:rFonts w:eastAsia="Arial"/>
          <w:color w:val="000000"/>
          <w:szCs w:val="22"/>
        </w:rPr>
      </w:pPr>
    </w:p>
    <w:p w14:paraId="051263E7" w14:textId="77777777" w:rsidR="00086205" w:rsidRPr="002E7CE7" w:rsidRDefault="00A44A8E" w:rsidP="008D12EA">
      <w:pPr>
        <w:widowControl w:val="0"/>
        <w:numPr>
          <w:ilvl w:val="1"/>
          <w:numId w:val="8"/>
        </w:numPr>
        <w:pBdr>
          <w:top w:val="nil"/>
          <w:left w:val="nil"/>
          <w:bottom w:val="nil"/>
          <w:right w:val="nil"/>
          <w:between w:val="nil"/>
        </w:pBdr>
        <w:spacing w:line="360" w:lineRule="auto"/>
        <w:rPr>
          <w:rFonts w:eastAsia="Arial"/>
          <w:b/>
          <w:color w:val="000000"/>
          <w:szCs w:val="22"/>
        </w:rPr>
      </w:pPr>
      <w:r w:rsidRPr="002E7CE7">
        <w:rPr>
          <w:rFonts w:eastAsia="Arial"/>
          <w:b/>
          <w:color w:val="000000"/>
          <w:szCs w:val="22"/>
        </w:rPr>
        <w:t>DEFINICIONES.</w:t>
      </w:r>
    </w:p>
    <w:p w14:paraId="2EA8ACCE" w14:textId="77777777" w:rsidR="002E4825" w:rsidRPr="002E7CE7" w:rsidRDefault="002E4825" w:rsidP="002E4825">
      <w:pPr>
        <w:pStyle w:val="Prrafodelista"/>
        <w:rPr>
          <w:rFonts w:eastAsia="Arial"/>
          <w:b/>
          <w:color w:val="000000"/>
          <w:szCs w:val="22"/>
        </w:rPr>
      </w:pPr>
    </w:p>
    <w:p w14:paraId="17FA2CCF" w14:textId="77777777" w:rsidR="002E4825" w:rsidRPr="002E7CE7" w:rsidRDefault="002E4825" w:rsidP="008D12EA">
      <w:pPr>
        <w:numPr>
          <w:ilvl w:val="2"/>
          <w:numId w:val="8"/>
        </w:numPr>
        <w:spacing w:line="360" w:lineRule="auto"/>
        <w:jc w:val="both"/>
        <w:rPr>
          <w:szCs w:val="22"/>
        </w:rPr>
      </w:pPr>
      <w:r w:rsidRPr="002E7CE7">
        <w:rPr>
          <w:b/>
          <w:szCs w:val="22"/>
        </w:rPr>
        <w:t>Salud mental:</w:t>
      </w:r>
      <w:r w:rsidRPr="002E7CE7">
        <w:rPr>
          <w:szCs w:val="22"/>
        </w:rPr>
        <w:t xml:space="preserve"> “estado de bienestar en el que la persona realiza sus capacidades y es capaz de hacer frente al estrés normal de la vida, de trabajar de forma productiva y de contribuir a su comunidad” (OMS, 2022).</w:t>
      </w:r>
    </w:p>
    <w:p w14:paraId="7395D019" w14:textId="77777777" w:rsidR="002E4825" w:rsidRPr="002E7CE7" w:rsidRDefault="002E4825" w:rsidP="008D12EA">
      <w:pPr>
        <w:widowControl w:val="0"/>
        <w:numPr>
          <w:ilvl w:val="2"/>
          <w:numId w:val="8"/>
        </w:numPr>
        <w:spacing w:before="240" w:after="240" w:line="360" w:lineRule="auto"/>
        <w:jc w:val="both"/>
        <w:rPr>
          <w:szCs w:val="22"/>
        </w:rPr>
      </w:pPr>
      <w:r w:rsidRPr="002E7CE7">
        <w:rPr>
          <w:b/>
          <w:szCs w:val="22"/>
        </w:rPr>
        <w:t xml:space="preserve">CIE 10: </w:t>
      </w:r>
      <w:r w:rsidRPr="002E7CE7">
        <w:rPr>
          <w:szCs w:val="22"/>
        </w:rPr>
        <w:t>Clasificación internacional de enfermedades, en su décima edición, apartado de psiquiatría, recogido por la Organización Mundial de la Salud.</w:t>
      </w:r>
    </w:p>
    <w:p w14:paraId="555D332F" w14:textId="7F7DBB61" w:rsidR="002E4825" w:rsidRPr="002E7CE7" w:rsidRDefault="002E4825" w:rsidP="008D12EA">
      <w:pPr>
        <w:widowControl w:val="0"/>
        <w:numPr>
          <w:ilvl w:val="2"/>
          <w:numId w:val="8"/>
        </w:numPr>
        <w:spacing w:before="240" w:after="240" w:line="360" w:lineRule="auto"/>
        <w:jc w:val="both"/>
        <w:rPr>
          <w:szCs w:val="22"/>
        </w:rPr>
      </w:pPr>
      <w:r w:rsidRPr="002E7CE7">
        <w:rPr>
          <w:b/>
          <w:szCs w:val="22"/>
        </w:rPr>
        <w:t xml:space="preserve">Epidemiología: </w:t>
      </w:r>
      <w:r w:rsidRPr="002E7CE7">
        <w:rPr>
          <w:szCs w:val="22"/>
        </w:rPr>
        <w:t>Ciencia que estudia la distribución, frecuencia, determinantes, relaciones, predicciones y control de factores relacionados con la salud y enfermedad en poblaciones humanas determinadas.</w:t>
      </w:r>
      <w:r w:rsidR="009B6318" w:rsidRPr="009B6318">
        <w:rPr>
          <w:szCs w:val="22"/>
        </w:rPr>
        <w:t xml:space="preserve"> </w:t>
      </w:r>
      <w:r w:rsidR="009B6318">
        <w:rPr>
          <w:szCs w:val="22"/>
        </w:rPr>
        <w:t>(Mimenza, 2010)</w:t>
      </w:r>
    </w:p>
    <w:p w14:paraId="738185B0" w14:textId="7AD6E8D5" w:rsidR="002E4825" w:rsidRPr="002E7CE7" w:rsidRDefault="002E4825" w:rsidP="008D12EA">
      <w:pPr>
        <w:widowControl w:val="0"/>
        <w:numPr>
          <w:ilvl w:val="2"/>
          <w:numId w:val="8"/>
        </w:numPr>
        <w:spacing w:before="240" w:after="240" w:line="360" w:lineRule="auto"/>
        <w:jc w:val="both"/>
        <w:rPr>
          <w:szCs w:val="22"/>
        </w:rPr>
      </w:pPr>
      <w:r w:rsidRPr="002E7CE7">
        <w:rPr>
          <w:b/>
          <w:szCs w:val="22"/>
        </w:rPr>
        <w:t xml:space="preserve">Etiología: </w:t>
      </w:r>
      <w:r w:rsidRPr="002E7CE7">
        <w:rPr>
          <w:szCs w:val="22"/>
        </w:rPr>
        <w:t>la causa o causas de una enfermedad. Evaluación Psicológica: la disciplina de la psicología que estudia científicamente el comportamiento de un sujeto con el fin de describir, clasificar, predecir, explicar o controlar tal conducta.</w:t>
      </w:r>
      <w:r w:rsidR="009B6318" w:rsidRPr="009B6318">
        <w:rPr>
          <w:szCs w:val="22"/>
        </w:rPr>
        <w:t xml:space="preserve"> </w:t>
      </w:r>
      <w:r w:rsidR="009B6318">
        <w:rPr>
          <w:szCs w:val="22"/>
        </w:rPr>
        <w:t>(Mimenza, 2010)</w:t>
      </w:r>
    </w:p>
    <w:p w14:paraId="4AF29531" w14:textId="566C6EB4" w:rsidR="002E4825" w:rsidRPr="002E7CE7" w:rsidRDefault="002E4825" w:rsidP="008D12EA">
      <w:pPr>
        <w:widowControl w:val="0"/>
        <w:numPr>
          <w:ilvl w:val="2"/>
          <w:numId w:val="8"/>
        </w:numPr>
        <w:spacing w:before="240" w:after="240" w:line="360" w:lineRule="auto"/>
        <w:jc w:val="both"/>
        <w:rPr>
          <w:szCs w:val="22"/>
        </w:rPr>
      </w:pPr>
      <w:r w:rsidRPr="002E7CE7">
        <w:rPr>
          <w:b/>
          <w:szCs w:val="22"/>
        </w:rPr>
        <w:t xml:space="preserve">Diagnóstico: </w:t>
      </w:r>
      <w:r w:rsidRPr="002E7CE7">
        <w:rPr>
          <w:szCs w:val="22"/>
        </w:rPr>
        <w:t xml:space="preserve">el proceso que determina la naturaleza de lo patológico en un paciente, por medio de la observación de los síntomas o signos que presente, así se permite describir e identificar las causas que lo aquejan, para luego buscar las </w:t>
      </w:r>
      <w:r w:rsidRPr="002E7CE7">
        <w:rPr>
          <w:szCs w:val="22"/>
        </w:rPr>
        <w:lastRenderedPageBreak/>
        <w:t>estrategias de intervención que requiera un determinado caso.</w:t>
      </w:r>
      <w:r w:rsidR="009B6318" w:rsidRPr="009B6318">
        <w:rPr>
          <w:szCs w:val="22"/>
        </w:rPr>
        <w:t xml:space="preserve"> </w:t>
      </w:r>
      <w:r w:rsidR="009B6318">
        <w:rPr>
          <w:szCs w:val="22"/>
        </w:rPr>
        <w:t>(Mimenza, 2010)</w:t>
      </w:r>
    </w:p>
    <w:p w14:paraId="57525423" w14:textId="5E73B45E" w:rsidR="002E4825" w:rsidRPr="002E7CE7" w:rsidRDefault="002E4825" w:rsidP="008D12EA">
      <w:pPr>
        <w:widowControl w:val="0"/>
        <w:numPr>
          <w:ilvl w:val="2"/>
          <w:numId w:val="8"/>
        </w:numPr>
        <w:spacing w:before="240" w:after="240" w:line="360" w:lineRule="auto"/>
        <w:jc w:val="both"/>
        <w:rPr>
          <w:szCs w:val="22"/>
        </w:rPr>
      </w:pPr>
      <w:r w:rsidRPr="002E7CE7">
        <w:rPr>
          <w:b/>
          <w:szCs w:val="22"/>
        </w:rPr>
        <w:t>Síntoma:</w:t>
      </w:r>
      <w:r w:rsidRPr="002E7CE7">
        <w:rPr>
          <w:szCs w:val="22"/>
        </w:rPr>
        <w:t xml:space="preserve"> Manifestación subjetiva de una enfermedad, apreciable solamente por el paciente.</w:t>
      </w:r>
      <w:r w:rsidR="009B6318" w:rsidRPr="009B6318">
        <w:rPr>
          <w:szCs w:val="22"/>
        </w:rPr>
        <w:t xml:space="preserve"> </w:t>
      </w:r>
      <w:r w:rsidR="009B6318">
        <w:rPr>
          <w:szCs w:val="22"/>
        </w:rPr>
        <w:t>(Mimenza, 2010)</w:t>
      </w:r>
    </w:p>
    <w:p w14:paraId="0C72ACAB" w14:textId="57B59A1A" w:rsidR="002E4825" w:rsidRPr="002E7CE7" w:rsidRDefault="002E4825" w:rsidP="008D12EA">
      <w:pPr>
        <w:widowControl w:val="0"/>
        <w:numPr>
          <w:ilvl w:val="2"/>
          <w:numId w:val="8"/>
        </w:numPr>
        <w:spacing w:before="240" w:after="240" w:line="360" w:lineRule="auto"/>
        <w:jc w:val="both"/>
        <w:rPr>
          <w:szCs w:val="22"/>
        </w:rPr>
      </w:pPr>
      <w:r w:rsidRPr="002E7CE7">
        <w:rPr>
          <w:b/>
          <w:szCs w:val="22"/>
        </w:rPr>
        <w:t xml:space="preserve">Trastorno: </w:t>
      </w:r>
      <w:r w:rsidRPr="002E7CE7">
        <w:rPr>
          <w:szCs w:val="22"/>
        </w:rPr>
        <w:t>Presencia de un comportamiento o de un grupo de síntomas identificables en la práctica clínica que en la mayoría de los casos se acompañan de malestar o interfieren en la actividad del individuo.</w:t>
      </w:r>
      <w:r w:rsidR="009B6318" w:rsidRPr="009B6318">
        <w:rPr>
          <w:szCs w:val="22"/>
        </w:rPr>
        <w:t xml:space="preserve"> </w:t>
      </w:r>
      <w:r w:rsidR="009B6318">
        <w:rPr>
          <w:szCs w:val="22"/>
        </w:rPr>
        <w:t>(Mimenza, 2010)</w:t>
      </w:r>
    </w:p>
    <w:p w14:paraId="2656C974" w14:textId="44E89702" w:rsidR="002E4825" w:rsidRPr="002E7CE7" w:rsidRDefault="002E4825" w:rsidP="008D12EA">
      <w:pPr>
        <w:widowControl w:val="0"/>
        <w:numPr>
          <w:ilvl w:val="2"/>
          <w:numId w:val="8"/>
        </w:numPr>
        <w:spacing w:before="240" w:after="240" w:line="360" w:lineRule="auto"/>
        <w:jc w:val="both"/>
        <w:rPr>
          <w:szCs w:val="22"/>
        </w:rPr>
      </w:pPr>
      <w:r w:rsidRPr="002E7CE7">
        <w:rPr>
          <w:b/>
          <w:szCs w:val="22"/>
        </w:rPr>
        <w:t xml:space="preserve">Evolución: </w:t>
      </w:r>
      <w:r w:rsidRPr="002E7CE7">
        <w:rPr>
          <w:szCs w:val="22"/>
        </w:rPr>
        <w:t>Marcha del trastorno y/o situación problemática, al igual que progresos, retrocesos o estancamientos en el proceso psicoterapéutico.</w:t>
      </w:r>
      <w:r w:rsidR="009B6318" w:rsidRPr="009B6318">
        <w:rPr>
          <w:szCs w:val="22"/>
        </w:rPr>
        <w:t xml:space="preserve"> </w:t>
      </w:r>
      <w:r w:rsidR="009B6318">
        <w:rPr>
          <w:szCs w:val="22"/>
        </w:rPr>
        <w:t>(Mimenza, 2010)</w:t>
      </w:r>
    </w:p>
    <w:p w14:paraId="6A7B3CDB" w14:textId="5D172FD0" w:rsidR="002E4825" w:rsidRPr="002E7CE7" w:rsidRDefault="002E4825" w:rsidP="008D12EA">
      <w:pPr>
        <w:widowControl w:val="0"/>
        <w:numPr>
          <w:ilvl w:val="2"/>
          <w:numId w:val="8"/>
        </w:numPr>
        <w:spacing w:before="240" w:after="240" w:line="360" w:lineRule="auto"/>
        <w:jc w:val="both"/>
        <w:rPr>
          <w:szCs w:val="22"/>
        </w:rPr>
      </w:pPr>
      <w:r w:rsidRPr="002E7CE7">
        <w:rPr>
          <w:b/>
          <w:szCs w:val="22"/>
        </w:rPr>
        <w:t xml:space="preserve">Morbilidad: </w:t>
      </w:r>
      <w:r w:rsidRPr="002E7CE7">
        <w:rPr>
          <w:szCs w:val="22"/>
        </w:rPr>
        <w:t>Es la proporción de personas que enferman en un sitio y tiempo determinado.</w:t>
      </w:r>
      <w:r w:rsidR="009B6318" w:rsidRPr="009B6318">
        <w:rPr>
          <w:szCs w:val="22"/>
        </w:rPr>
        <w:t xml:space="preserve"> </w:t>
      </w:r>
      <w:r w:rsidR="009B6318">
        <w:rPr>
          <w:szCs w:val="22"/>
        </w:rPr>
        <w:t>(Mimenza, 2010)</w:t>
      </w:r>
    </w:p>
    <w:p w14:paraId="2D8F4699" w14:textId="4ACFE14B" w:rsidR="00086205" w:rsidRPr="002E7CE7" w:rsidRDefault="002E4825" w:rsidP="008D12EA">
      <w:pPr>
        <w:widowControl w:val="0"/>
        <w:numPr>
          <w:ilvl w:val="2"/>
          <w:numId w:val="8"/>
        </w:numPr>
        <w:spacing w:before="240" w:after="240" w:line="360" w:lineRule="auto"/>
        <w:jc w:val="both"/>
        <w:rPr>
          <w:szCs w:val="22"/>
        </w:rPr>
      </w:pPr>
      <w:r w:rsidRPr="002E7CE7">
        <w:rPr>
          <w:b/>
          <w:szCs w:val="22"/>
        </w:rPr>
        <w:t>Comorbilidad:</w:t>
      </w:r>
      <w:r w:rsidRPr="002E7CE7">
        <w:rPr>
          <w:szCs w:val="22"/>
        </w:rPr>
        <w:t xml:space="preserve"> la presencia de más de un diagnóstico que ocurre al mismo tiempo en un individuo. Psicoterapia: Proceso de comunicación interpersonal entre un profesional experto (terapeuta) y un sujeto necesitado de ayuda por problemas de salud mental (paciente) que tiene como objeto producir cambios para mejorar la salud mental del segundo, con el propósito de hacer desaparecer, modificar los síntomas existentes, atenuar o cambiar modos de comportamiento y promover el crecimiento y desarrollo de una personalidad positiva.</w:t>
      </w:r>
      <w:r w:rsidR="009B6318" w:rsidRPr="009B6318">
        <w:rPr>
          <w:szCs w:val="22"/>
        </w:rPr>
        <w:t xml:space="preserve"> </w:t>
      </w:r>
      <w:r w:rsidR="009B6318">
        <w:rPr>
          <w:szCs w:val="22"/>
        </w:rPr>
        <w:t>(Mimenza, 2010)</w:t>
      </w:r>
    </w:p>
    <w:p w14:paraId="6C941F77" w14:textId="3DC9644C" w:rsidR="00086205" w:rsidRPr="002E7CE7" w:rsidRDefault="00777B96" w:rsidP="008D12EA">
      <w:pPr>
        <w:numPr>
          <w:ilvl w:val="2"/>
          <w:numId w:val="8"/>
        </w:numPr>
        <w:pBdr>
          <w:top w:val="nil"/>
          <w:left w:val="nil"/>
          <w:bottom w:val="nil"/>
          <w:right w:val="nil"/>
          <w:between w:val="nil"/>
        </w:pBdr>
        <w:spacing w:line="360" w:lineRule="auto"/>
        <w:jc w:val="both"/>
        <w:rPr>
          <w:rFonts w:eastAsia="Arial"/>
          <w:bCs/>
          <w:color w:val="000000"/>
          <w:szCs w:val="22"/>
        </w:rPr>
      </w:pPr>
      <w:r w:rsidRPr="002E7CE7">
        <w:rPr>
          <w:rFonts w:eastAsia="Arial"/>
          <w:b/>
          <w:color w:val="000000"/>
          <w:szCs w:val="22"/>
        </w:rPr>
        <w:t>Preocupación:</w:t>
      </w:r>
      <w:r w:rsidRPr="002E7CE7">
        <w:rPr>
          <w:rFonts w:eastAsia="Arial"/>
          <w:bCs/>
          <w:color w:val="000000"/>
          <w:szCs w:val="22"/>
        </w:rPr>
        <w:t xml:space="preserve"> </w:t>
      </w:r>
      <w:r w:rsidR="00DE6980" w:rsidRPr="002E7CE7">
        <w:rPr>
          <w:rFonts w:eastAsia="Arial"/>
          <w:bCs/>
          <w:color w:val="000000"/>
          <w:szCs w:val="22"/>
        </w:rPr>
        <w:t>En psicología, la preocupación es un estado cognitivo asociado a la ansiedad, caracterizado por la anticipación de posibles consecuencias negativas o inciertas, y que puede generar malestar emocional. Se trata de una respuesta normal ante situaciones problemáticas, pero cuando se vuelve excesiva o persistente, puede interferir con el funcionamiento diario. </w:t>
      </w:r>
      <w:r w:rsidR="00FB36D5">
        <w:rPr>
          <w:rFonts w:eastAsia="Arial"/>
          <w:bCs/>
          <w:color w:val="000000"/>
          <w:szCs w:val="22"/>
        </w:rPr>
        <w:t>(Galimberti,200</w:t>
      </w:r>
      <w:r w:rsidR="00596D6D">
        <w:rPr>
          <w:rFonts w:eastAsia="Arial"/>
          <w:bCs/>
          <w:color w:val="000000"/>
          <w:szCs w:val="22"/>
        </w:rPr>
        <w:t>6</w:t>
      </w:r>
      <w:r w:rsidR="009F3392">
        <w:rPr>
          <w:rFonts w:eastAsia="Arial"/>
          <w:bCs/>
          <w:color w:val="000000"/>
          <w:szCs w:val="22"/>
        </w:rPr>
        <w:t>)</w:t>
      </w:r>
    </w:p>
    <w:p w14:paraId="098807CD" w14:textId="77777777" w:rsidR="00086205" w:rsidRPr="002E7CE7" w:rsidRDefault="00086205">
      <w:pPr>
        <w:pBdr>
          <w:top w:val="nil"/>
          <w:left w:val="nil"/>
          <w:bottom w:val="nil"/>
          <w:right w:val="nil"/>
          <w:between w:val="nil"/>
        </w:pBdr>
        <w:spacing w:line="360" w:lineRule="auto"/>
        <w:ind w:left="1080"/>
        <w:jc w:val="both"/>
        <w:rPr>
          <w:rFonts w:eastAsia="Arial"/>
          <w:color w:val="000000"/>
          <w:szCs w:val="22"/>
        </w:rPr>
      </w:pPr>
    </w:p>
    <w:p w14:paraId="42A008C8" w14:textId="22ACB8C4" w:rsidR="00086205" w:rsidRPr="002E7CE7" w:rsidRDefault="009B3E3D" w:rsidP="008D12EA">
      <w:pPr>
        <w:keepNext/>
        <w:keepLines/>
        <w:numPr>
          <w:ilvl w:val="2"/>
          <w:numId w:val="8"/>
        </w:numPr>
        <w:pBdr>
          <w:top w:val="nil"/>
          <w:left w:val="nil"/>
          <w:bottom w:val="nil"/>
          <w:right w:val="nil"/>
          <w:between w:val="nil"/>
        </w:pBdr>
        <w:spacing w:line="360" w:lineRule="auto"/>
        <w:jc w:val="both"/>
        <w:rPr>
          <w:rFonts w:eastAsia="Arial"/>
          <w:color w:val="000000"/>
          <w:szCs w:val="22"/>
        </w:rPr>
      </w:pPr>
      <w:r w:rsidRPr="002E7CE7">
        <w:rPr>
          <w:rFonts w:eastAsia="Arial"/>
          <w:b/>
          <w:color w:val="000000"/>
          <w:szCs w:val="22"/>
        </w:rPr>
        <w:lastRenderedPageBreak/>
        <w:t>Asesoría</w:t>
      </w:r>
      <w:r w:rsidR="00A44A8E" w:rsidRPr="002E7CE7">
        <w:rPr>
          <w:rFonts w:eastAsia="Arial"/>
          <w:b/>
          <w:color w:val="000000"/>
          <w:szCs w:val="22"/>
        </w:rPr>
        <w:t xml:space="preserve">: </w:t>
      </w:r>
      <w:r w:rsidR="003E3581" w:rsidRPr="002E7CE7">
        <w:rPr>
          <w:rFonts w:eastAsia="Arial"/>
          <w:bCs/>
          <w:color w:val="000000"/>
          <w:szCs w:val="22"/>
        </w:rPr>
        <w:t>La asesoría psicológica es un proceso en el cual un profesional de la psicología brinda apoyo y orientación a una persona, familia o grupo para ayudarles a comprender y manejar situaciones que afectan su bienestar emocional. Se centra en identificar problemas, desarrollar estrategias para afrontarlos y promover un mayor bienestar mental.</w:t>
      </w:r>
      <w:r w:rsidR="009F3392">
        <w:rPr>
          <w:rFonts w:eastAsia="Arial"/>
          <w:bCs/>
          <w:color w:val="000000"/>
          <w:szCs w:val="22"/>
        </w:rPr>
        <w:t xml:space="preserve"> (Galimberti,200</w:t>
      </w:r>
      <w:r w:rsidR="00596D6D">
        <w:rPr>
          <w:rFonts w:eastAsia="Arial"/>
          <w:bCs/>
          <w:color w:val="000000"/>
          <w:szCs w:val="22"/>
        </w:rPr>
        <w:t>6</w:t>
      </w:r>
      <w:r w:rsidR="009F3392">
        <w:rPr>
          <w:rFonts w:eastAsia="Arial"/>
          <w:bCs/>
          <w:color w:val="000000"/>
          <w:szCs w:val="22"/>
        </w:rPr>
        <w:t>)</w:t>
      </w:r>
    </w:p>
    <w:p w14:paraId="3A3181B1" w14:textId="77777777" w:rsidR="005F4E40" w:rsidRPr="002E7CE7" w:rsidRDefault="005F4E40" w:rsidP="005F4E40">
      <w:pPr>
        <w:pStyle w:val="Prrafodelista"/>
        <w:rPr>
          <w:rFonts w:eastAsia="Arial"/>
          <w:color w:val="000000"/>
          <w:szCs w:val="22"/>
        </w:rPr>
      </w:pPr>
    </w:p>
    <w:p w14:paraId="1D64D984" w14:textId="30BDB61E" w:rsidR="00300B95" w:rsidRPr="002E7CE7" w:rsidRDefault="00300B95" w:rsidP="008D12EA">
      <w:pPr>
        <w:keepNext/>
        <w:keepLines/>
        <w:numPr>
          <w:ilvl w:val="2"/>
          <w:numId w:val="8"/>
        </w:numPr>
        <w:pBdr>
          <w:top w:val="nil"/>
          <w:left w:val="nil"/>
          <w:bottom w:val="nil"/>
          <w:right w:val="nil"/>
          <w:between w:val="nil"/>
        </w:pBdr>
        <w:spacing w:line="360" w:lineRule="auto"/>
        <w:jc w:val="both"/>
        <w:rPr>
          <w:rFonts w:eastAsia="Arial"/>
          <w:color w:val="000000"/>
          <w:szCs w:val="22"/>
        </w:rPr>
      </w:pPr>
      <w:r w:rsidRPr="00300B95">
        <w:rPr>
          <w:rFonts w:eastAsia="Times New Roman"/>
          <w:b/>
          <w:bCs/>
          <w:color w:val="000000" w:themeColor="text1"/>
          <w:szCs w:val="22"/>
        </w:rPr>
        <w:t>Orientació</w:t>
      </w:r>
      <w:r w:rsidR="009B65EB" w:rsidRPr="002E7CE7">
        <w:rPr>
          <w:rFonts w:eastAsia="Times New Roman"/>
          <w:b/>
          <w:bCs/>
          <w:color w:val="000000" w:themeColor="text1"/>
          <w:szCs w:val="22"/>
        </w:rPr>
        <w:t>n</w:t>
      </w:r>
      <w:r w:rsidRPr="00300B95">
        <w:rPr>
          <w:rFonts w:eastAsia="Times New Roman"/>
          <w:b/>
          <w:bCs/>
          <w:color w:val="000000" w:themeColor="text1"/>
          <w:szCs w:val="22"/>
        </w:rPr>
        <w:t>:</w:t>
      </w:r>
      <w:r w:rsidR="00BB2C14" w:rsidRPr="002E7CE7">
        <w:rPr>
          <w:rFonts w:eastAsia="Times New Roman"/>
          <w:b/>
          <w:bCs/>
          <w:color w:val="000000" w:themeColor="text1"/>
          <w:szCs w:val="22"/>
        </w:rPr>
        <w:t xml:space="preserve"> </w:t>
      </w:r>
      <w:r w:rsidR="00A106BC" w:rsidRPr="002E7CE7">
        <w:rPr>
          <w:rFonts w:eastAsia="Times New Roman"/>
          <w:color w:val="000000" w:themeColor="text1"/>
          <w:szCs w:val="22"/>
        </w:rPr>
        <w:t>En psicología, orientación se refiere a un proceso de acompañamiento y guía profesional que ayuda a las personas a comprender sus propias fortalezas, debilidades y a tomar decisiones informadas en diversas áreas de su vida, como la académica, vocacional, personal o familiar. No se trata de dar soluciones directas, sino de facilitar el autoconocimiento y el desarrollo de habilidades para afrontar desafíos y alcanzar metas. </w:t>
      </w:r>
      <w:r w:rsidR="009F3392">
        <w:rPr>
          <w:rFonts w:eastAsia="Arial"/>
          <w:bCs/>
          <w:color w:val="000000"/>
          <w:szCs w:val="22"/>
        </w:rPr>
        <w:t>(Galimberti,200</w:t>
      </w:r>
      <w:r w:rsidR="00596D6D">
        <w:rPr>
          <w:rFonts w:eastAsia="Arial"/>
          <w:bCs/>
          <w:color w:val="000000"/>
          <w:szCs w:val="22"/>
        </w:rPr>
        <w:t>6</w:t>
      </w:r>
      <w:r w:rsidR="009F3392">
        <w:rPr>
          <w:rFonts w:eastAsia="Arial"/>
          <w:bCs/>
          <w:color w:val="000000"/>
          <w:szCs w:val="22"/>
        </w:rPr>
        <w:t>)</w:t>
      </w:r>
    </w:p>
    <w:p w14:paraId="3888141C" w14:textId="77777777" w:rsidR="005F4E40" w:rsidRPr="002E7CE7" w:rsidRDefault="005F4E40" w:rsidP="005F4E40">
      <w:pPr>
        <w:pStyle w:val="Prrafodelista"/>
        <w:rPr>
          <w:rFonts w:eastAsia="Arial"/>
          <w:color w:val="000000"/>
          <w:szCs w:val="22"/>
        </w:rPr>
      </w:pPr>
    </w:p>
    <w:p w14:paraId="34C87D8B" w14:textId="1D933113" w:rsidR="00A44DB4" w:rsidRPr="002E7CE7" w:rsidRDefault="006E28A8" w:rsidP="008D12EA">
      <w:pPr>
        <w:keepNext/>
        <w:keepLines/>
        <w:numPr>
          <w:ilvl w:val="2"/>
          <w:numId w:val="8"/>
        </w:numPr>
        <w:pBdr>
          <w:top w:val="nil"/>
          <w:left w:val="nil"/>
          <w:bottom w:val="nil"/>
          <w:right w:val="nil"/>
          <w:between w:val="nil"/>
        </w:pBdr>
        <w:spacing w:line="360" w:lineRule="auto"/>
        <w:jc w:val="both"/>
        <w:rPr>
          <w:rFonts w:eastAsia="Arial"/>
          <w:color w:val="000000"/>
          <w:szCs w:val="22"/>
        </w:rPr>
      </w:pPr>
      <w:r w:rsidRPr="002E7CE7">
        <w:rPr>
          <w:rFonts w:eastAsia="Times New Roman"/>
          <w:b/>
          <w:bCs/>
          <w:color w:val="000000" w:themeColor="text1"/>
          <w:szCs w:val="22"/>
        </w:rPr>
        <w:t>Apoyo</w:t>
      </w:r>
      <w:r w:rsidR="00300B95" w:rsidRPr="00300B95">
        <w:rPr>
          <w:rFonts w:eastAsia="Times New Roman"/>
          <w:b/>
          <w:bCs/>
          <w:color w:val="000000" w:themeColor="text1"/>
          <w:szCs w:val="22"/>
        </w:rPr>
        <w:t>:</w:t>
      </w:r>
      <w:r w:rsidR="009A0A93" w:rsidRPr="002E7CE7">
        <w:rPr>
          <w:rFonts w:eastAsia="Times New Roman"/>
          <w:b/>
          <w:bCs/>
          <w:color w:val="000000" w:themeColor="text1"/>
          <w:szCs w:val="22"/>
        </w:rPr>
        <w:t xml:space="preserve"> </w:t>
      </w:r>
      <w:r w:rsidR="00BC6BB9" w:rsidRPr="002E7CE7">
        <w:rPr>
          <w:rFonts w:eastAsia="Times New Roman"/>
          <w:color w:val="000000" w:themeColor="text1"/>
          <w:szCs w:val="22"/>
        </w:rPr>
        <w:t>En psicología, apoyo se refiere a la ayuda, asistencia o respaldo que se le brinda a una persona para afrontar diversas situaciones, ya sean emocionales, sociales o relacionadas con su salud mental. Puede manifestarse a través de diferentes formas, como el apoyo emocional, el apoyo social o el apoyo psicológico profesional. </w:t>
      </w:r>
      <w:r w:rsidR="009F3392">
        <w:rPr>
          <w:rFonts w:eastAsia="Arial"/>
          <w:bCs/>
          <w:color w:val="000000"/>
          <w:szCs w:val="22"/>
        </w:rPr>
        <w:t>(Galimberti,200</w:t>
      </w:r>
      <w:r w:rsidR="00596D6D">
        <w:rPr>
          <w:rFonts w:eastAsia="Arial"/>
          <w:bCs/>
          <w:color w:val="000000"/>
          <w:szCs w:val="22"/>
        </w:rPr>
        <w:t>6</w:t>
      </w:r>
      <w:r w:rsidR="009F3392">
        <w:rPr>
          <w:rFonts w:eastAsia="Arial"/>
          <w:bCs/>
          <w:color w:val="000000"/>
          <w:szCs w:val="22"/>
        </w:rPr>
        <w:t>)</w:t>
      </w:r>
    </w:p>
    <w:p w14:paraId="0A850DE6" w14:textId="77777777" w:rsidR="00A44DB4" w:rsidRPr="002E7CE7" w:rsidRDefault="00A44DB4" w:rsidP="00A44DB4">
      <w:pPr>
        <w:pStyle w:val="Prrafodelista"/>
        <w:rPr>
          <w:rFonts w:eastAsia="Times New Roman"/>
          <w:color w:val="000000" w:themeColor="text1"/>
          <w:szCs w:val="22"/>
        </w:rPr>
      </w:pPr>
    </w:p>
    <w:p w14:paraId="3B667167" w14:textId="6529D40D" w:rsidR="00300B95" w:rsidRPr="002E7CE7" w:rsidRDefault="00A44DB4" w:rsidP="008D12EA">
      <w:pPr>
        <w:keepNext/>
        <w:keepLines/>
        <w:numPr>
          <w:ilvl w:val="2"/>
          <w:numId w:val="8"/>
        </w:numPr>
        <w:pBdr>
          <w:top w:val="nil"/>
          <w:left w:val="nil"/>
          <w:bottom w:val="nil"/>
          <w:right w:val="nil"/>
          <w:between w:val="nil"/>
        </w:pBdr>
        <w:spacing w:line="360" w:lineRule="auto"/>
        <w:jc w:val="both"/>
        <w:rPr>
          <w:rFonts w:eastAsia="Arial"/>
          <w:color w:val="000000"/>
          <w:szCs w:val="22"/>
        </w:rPr>
      </w:pPr>
      <w:r w:rsidRPr="002E7CE7">
        <w:rPr>
          <w:rFonts w:eastAsia="Times New Roman"/>
          <w:b/>
          <w:bCs/>
          <w:color w:val="000000" w:themeColor="text1"/>
          <w:szCs w:val="22"/>
        </w:rPr>
        <w:t>Apoyo emocional:</w:t>
      </w:r>
      <w:r w:rsidRPr="002E7CE7">
        <w:rPr>
          <w:rFonts w:eastAsia="Times New Roman"/>
          <w:color w:val="000000" w:themeColor="text1"/>
          <w:szCs w:val="22"/>
        </w:rPr>
        <w:t xml:space="preserve"> Implica brindar consuelo, comprensión y compañía a alguien que está pasando por un momento difícil. Se trata de escuchar activamente, validar las emociones del otro y ofrecer un espacio seguro para expresarse sin ser juzgado. </w:t>
      </w:r>
      <w:r w:rsidR="009F3392">
        <w:rPr>
          <w:rFonts w:eastAsia="Arial"/>
          <w:bCs/>
          <w:color w:val="000000"/>
          <w:szCs w:val="22"/>
        </w:rPr>
        <w:t>(Galimberti,200</w:t>
      </w:r>
      <w:r w:rsidR="00596D6D">
        <w:rPr>
          <w:rFonts w:eastAsia="Arial"/>
          <w:bCs/>
          <w:color w:val="000000"/>
          <w:szCs w:val="22"/>
        </w:rPr>
        <w:t>6</w:t>
      </w:r>
      <w:r w:rsidR="009F3392">
        <w:rPr>
          <w:rFonts w:eastAsia="Arial"/>
          <w:bCs/>
          <w:color w:val="000000"/>
          <w:szCs w:val="22"/>
        </w:rPr>
        <w:t>)</w:t>
      </w:r>
    </w:p>
    <w:p w14:paraId="5B9A2D3E" w14:textId="77777777" w:rsidR="007A08D5" w:rsidRPr="002E7CE7" w:rsidRDefault="007A08D5" w:rsidP="007A08D5">
      <w:pPr>
        <w:pStyle w:val="Prrafodelista"/>
        <w:rPr>
          <w:rFonts w:eastAsia="Arial"/>
          <w:color w:val="000000"/>
          <w:szCs w:val="22"/>
        </w:rPr>
      </w:pPr>
    </w:p>
    <w:p w14:paraId="04A92D9E" w14:textId="4367359B" w:rsidR="00B625E6" w:rsidRPr="00816AA2" w:rsidRDefault="00B625E6" w:rsidP="00816AA2">
      <w:pPr>
        <w:keepNext/>
        <w:keepLines/>
        <w:numPr>
          <w:ilvl w:val="2"/>
          <w:numId w:val="8"/>
        </w:numPr>
        <w:pBdr>
          <w:top w:val="nil"/>
          <w:left w:val="nil"/>
          <w:bottom w:val="nil"/>
          <w:right w:val="nil"/>
          <w:between w:val="nil"/>
        </w:pBdr>
        <w:spacing w:line="360" w:lineRule="auto"/>
        <w:jc w:val="both"/>
        <w:rPr>
          <w:rFonts w:eastAsia="Arial"/>
          <w:color w:val="000000"/>
          <w:szCs w:val="22"/>
        </w:rPr>
      </w:pPr>
      <w:r w:rsidRPr="002E7CE7">
        <w:rPr>
          <w:rFonts w:eastAsia="Arial"/>
          <w:b/>
          <w:bCs/>
          <w:color w:val="000000"/>
          <w:szCs w:val="22"/>
        </w:rPr>
        <w:t>Apoyo social:</w:t>
      </w:r>
      <w:r w:rsidRPr="002E7CE7">
        <w:rPr>
          <w:rFonts w:eastAsia="Arial"/>
          <w:color w:val="000000"/>
          <w:szCs w:val="22"/>
        </w:rPr>
        <w:t xml:space="preserve"> Se refiere a la red de personas (familiares, amigos, grupos de apoyo) que brindan asistencia, recursos y compañía a una persona en su día a día. </w:t>
      </w:r>
      <w:r w:rsidR="009F3392">
        <w:rPr>
          <w:rFonts w:eastAsia="Arial"/>
          <w:bCs/>
          <w:color w:val="000000"/>
          <w:szCs w:val="22"/>
        </w:rPr>
        <w:t>(Galimberti,200</w:t>
      </w:r>
      <w:r w:rsidR="00596D6D">
        <w:rPr>
          <w:rFonts w:eastAsia="Arial"/>
          <w:bCs/>
          <w:color w:val="000000"/>
          <w:szCs w:val="22"/>
        </w:rPr>
        <w:t>6</w:t>
      </w:r>
      <w:r w:rsidR="009F3392">
        <w:rPr>
          <w:rFonts w:eastAsia="Arial"/>
          <w:bCs/>
          <w:color w:val="000000"/>
          <w:szCs w:val="22"/>
        </w:rPr>
        <w:t>)</w:t>
      </w:r>
    </w:p>
    <w:p w14:paraId="7A862D87" w14:textId="4C39BD6E" w:rsidR="00816AA2" w:rsidRPr="00816AA2" w:rsidRDefault="00B625E6" w:rsidP="00816AA2">
      <w:pPr>
        <w:keepNext/>
        <w:keepLines/>
        <w:numPr>
          <w:ilvl w:val="2"/>
          <w:numId w:val="8"/>
        </w:numPr>
        <w:pBdr>
          <w:top w:val="nil"/>
          <w:left w:val="nil"/>
          <w:bottom w:val="nil"/>
          <w:right w:val="nil"/>
          <w:between w:val="nil"/>
        </w:pBdr>
        <w:spacing w:line="360" w:lineRule="auto"/>
        <w:jc w:val="both"/>
        <w:rPr>
          <w:rFonts w:eastAsia="Arial"/>
          <w:color w:val="000000"/>
          <w:szCs w:val="22"/>
        </w:rPr>
      </w:pPr>
      <w:r w:rsidRPr="002E7CE7">
        <w:rPr>
          <w:rFonts w:eastAsia="Arial"/>
          <w:b/>
          <w:bCs/>
          <w:color w:val="000000"/>
          <w:szCs w:val="22"/>
        </w:rPr>
        <w:t>Apoyo psicológico:</w:t>
      </w:r>
      <w:r w:rsidRPr="002E7CE7">
        <w:rPr>
          <w:rFonts w:eastAsia="Arial"/>
          <w:color w:val="000000"/>
          <w:szCs w:val="22"/>
        </w:rPr>
        <w:t xml:space="preserve"> Es un tipo de intervención terapéutica que busca ayudar a las personas a manejar mejor sus emociones, pensamientos y comportamientos, así como a desarrollar habilidades de afrontamiento para situaciones difíciles. Puede incluir terapia individual, grupal o familiar, entre otras. </w:t>
      </w:r>
      <w:r w:rsidR="009F3392">
        <w:rPr>
          <w:rFonts w:eastAsia="Arial"/>
          <w:bCs/>
          <w:color w:val="000000"/>
          <w:szCs w:val="22"/>
        </w:rPr>
        <w:t>(Galimberti,200</w:t>
      </w:r>
      <w:r w:rsidR="00596D6D">
        <w:rPr>
          <w:rFonts w:eastAsia="Arial"/>
          <w:bCs/>
          <w:color w:val="000000"/>
          <w:szCs w:val="22"/>
        </w:rPr>
        <w:t>6</w:t>
      </w:r>
      <w:r w:rsidR="009F3392">
        <w:rPr>
          <w:rFonts w:eastAsia="Arial"/>
          <w:bCs/>
          <w:color w:val="000000"/>
          <w:szCs w:val="22"/>
        </w:rPr>
        <w:t>)</w:t>
      </w:r>
    </w:p>
    <w:p w14:paraId="329B64B8" w14:textId="77777777" w:rsidR="0040057D" w:rsidRPr="002E7CE7" w:rsidRDefault="0040057D" w:rsidP="0040057D">
      <w:pPr>
        <w:pStyle w:val="Prrafodelista"/>
        <w:rPr>
          <w:rFonts w:eastAsia="Arial"/>
          <w:color w:val="000000"/>
          <w:szCs w:val="22"/>
        </w:rPr>
      </w:pPr>
    </w:p>
    <w:p w14:paraId="3C7EE318" w14:textId="45F2818E" w:rsidR="00300B95" w:rsidRPr="002E7CE7" w:rsidRDefault="009B65EB" w:rsidP="008D12EA">
      <w:pPr>
        <w:keepNext/>
        <w:keepLines/>
        <w:numPr>
          <w:ilvl w:val="2"/>
          <w:numId w:val="8"/>
        </w:numPr>
        <w:pBdr>
          <w:top w:val="nil"/>
          <w:left w:val="nil"/>
          <w:bottom w:val="nil"/>
          <w:right w:val="nil"/>
          <w:between w:val="nil"/>
        </w:pBdr>
        <w:spacing w:line="360" w:lineRule="auto"/>
        <w:jc w:val="both"/>
        <w:rPr>
          <w:rFonts w:eastAsia="Arial"/>
          <w:color w:val="000000"/>
          <w:szCs w:val="22"/>
        </w:rPr>
      </w:pPr>
      <w:r w:rsidRPr="002E7CE7">
        <w:rPr>
          <w:rFonts w:eastAsia="Times New Roman"/>
          <w:b/>
          <w:bCs/>
          <w:color w:val="000000" w:themeColor="text1"/>
          <w:szCs w:val="22"/>
        </w:rPr>
        <w:lastRenderedPageBreak/>
        <w:t>Consejería</w:t>
      </w:r>
      <w:r w:rsidR="00300B95" w:rsidRPr="00300B95">
        <w:rPr>
          <w:rFonts w:eastAsia="Times New Roman"/>
          <w:b/>
          <w:bCs/>
          <w:color w:val="000000" w:themeColor="text1"/>
          <w:szCs w:val="22"/>
        </w:rPr>
        <w:t>:</w:t>
      </w:r>
      <w:r w:rsidR="009A0A93" w:rsidRPr="002E7CE7">
        <w:rPr>
          <w:rFonts w:eastAsia="Times New Roman"/>
          <w:b/>
          <w:bCs/>
          <w:color w:val="000000" w:themeColor="text1"/>
          <w:szCs w:val="22"/>
        </w:rPr>
        <w:t xml:space="preserve"> </w:t>
      </w:r>
      <w:r w:rsidR="001570E0" w:rsidRPr="002E7CE7">
        <w:rPr>
          <w:rFonts w:eastAsia="Times New Roman"/>
          <w:color w:val="000000" w:themeColor="text1"/>
          <w:szCs w:val="22"/>
        </w:rPr>
        <w:t>La consejería psicológica es un proceso de ayuda profesional donde un psicólogo o consejero asiste a individuos, parejas o grupos a identificar y abordar problemas emocionales, conductuales o de relación que afectan su bienestar. Se enfoca en el desarrollo de habilidades para afrontar desafíos, mejorar la comunicación, manejar el estrés y tomar decisiones informadas, buscando el bienestar del consultante. </w:t>
      </w:r>
      <w:r w:rsidR="006729BA" w:rsidRPr="002E7CE7">
        <w:rPr>
          <w:rFonts w:eastAsia="Times New Roman"/>
          <w:color w:val="000000" w:themeColor="text1"/>
          <w:szCs w:val="22"/>
        </w:rPr>
        <w:t>La consejería psicológica es un proceso interactivo entre el consejero y el consultante, donde se busca comprender la situación problemática y encontrar soluciones. </w:t>
      </w:r>
      <w:r w:rsidR="00F23F61" w:rsidRPr="002E7CE7">
        <w:rPr>
          <w:rFonts w:eastAsia="Times New Roman"/>
          <w:color w:val="000000" w:themeColor="text1"/>
          <w:szCs w:val="22"/>
        </w:rPr>
        <w:t>La consejería puede abordar una amplia gama de problemas, incluyendo problemas de salud mental como ansiedad y depresión, problemas personales como duelos o traumas, y problemas de relación como dificultades familiares o de pareja. Mientras que la terapia puede ser más profunda y a largo plazo, la consejería suele enfocarse en problemas específicos y en el desarrollo de habilidades para el presente. </w:t>
      </w:r>
      <w:r w:rsidR="00433ABB">
        <w:rPr>
          <w:rFonts w:eastAsia="Arial"/>
          <w:bCs/>
          <w:color w:val="000000"/>
          <w:szCs w:val="22"/>
        </w:rPr>
        <w:t>(Galimberti,200</w:t>
      </w:r>
      <w:r w:rsidR="00596D6D">
        <w:rPr>
          <w:rFonts w:eastAsia="Arial"/>
          <w:bCs/>
          <w:color w:val="000000"/>
          <w:szCs w:val="22"/>
        </w:rPr>
        <w:t>6</w:t>
      </w:r>
      <w:r w:rsidR="00433ABB">
        <w:rPr>
          <w:rFonts w:eastAsia="Arial"/>
          <w:bCs/>
          <w:color w:val="000000"/>
          <w:szCs w:val="22"/>
        </w:rPr>
        <w:t>)</w:t>
      </w:r>
    </w:p>
    <w:p w14:paraId="466C6166" w14:textId="77777777" w:rsidR="0040057D" w:rsidRPr="002E7CE7" w:rsidRDefault="0040057D" w:rsidP="0040057D">
      <w:pPr>
        <w:pStyle w:val="Prrafodelista"/>
        <w:rPr>
          <w:rFonts w:eastAsia="Arial"/>
          <w:color w:val="000000"/>
          <w:szCs w:val="22"/>
        </w:rPr>
      </w:pPr>
    </w:p>
    <w:p w14:paraId="74E34A79" w14:textId="77777777" w:rsidR="00086205" w:rsidRPr="002E7CE7" w:rsidRDefault="00086205" w:rsidP="00816AA2">
      <w:pPr>
        <w:pBdr>
          <w:top w:val="nil"/>
          <w:left w:val="nil"/>
          <w:bottom w:val="nil"/>
          <w:right w:val="nil"/>
          <w:between w:val="nil"/>
        </w:pBdr>
        <w:spacing w:line="360" w:lineRule="auto"/>
        <w:rPr>
          <w:rFonts w:eastAsia="Arial"/>
          <w:color w:val="000000"/>
          <w:szCs w:val="22"/>
        </w:rPr>
      </w:pPr>
    </w:p>
    <w:p w14:paraId="4EACFCF7" w14:textId="77777777" w:rsidR="00086205" w:rsidRPr="002E7CE7" w:rsidRDefault="00A44A8E" w:rsidP="008D12EA">
      <w:pPr>
        <w:pStyle w:val="Ttulo2"/>
        <w:numPr>
          <w:ilvl w:val="1"/>
          <w:numId w:val="8"/>
        </w:numPr>
        <w:spacing w:line="360" w:lineRule="auto"/>
        <w:rPr>
          <w:rFonts w:cs="Arial"/>
          <w:szCs w:val="22"/>
        </w:rPr>
      </w:pPr>
      <w:bookmarkStart w:id="17" w:name="_heading=h.2jxsxqh" w:colFirst="0" w:colLast="0"/>
      <w:bookmarkEnd w:id="17"/>
      <w:r w:rsidRPr="002E7CE7">
        <w:rPr>
          <w:rFonts w:cs="Arial"/>
          <w:szCs w:val="22"/>
        </w:rPr>
        <w:t>DESARROLLO</w:t>
      </w:r>
    </w:p>
    <w:p w14:paraId="5D71770E" w14:textId="77777777" w:rsidR="00086205" w:rsidRPr="002E7CE7" w:rsidRDefault="00086205">
      <w:pPr>
        <w:spacing w:line="360" w:lineRule="auto"/>
        <w:rPr>
          <w:szCs w:val="22"/>
        </w:rPr>
      </w:pPr>
    </w:p>
    <w:p w14:paraId="64F1406E" w14:textId="77777777" w:rsidR="00086205" w:rsidRPr="00433ABB" w:rsidRDefault="00A44A8E" w:rsidP="008D12EA">
      <w:pPr>
        <w:numPr>
          <w:ilvl w:val="2"/>
          <w:numId w:val="8"/>
        </w:numPr>
        <w:pBdr>
          <w:top w:val="nil"/>
          <w:left w:val="nil"/>
          <w:bottom w:val="nil"/>
          <w:right w:val="nil"/>
          <w:between w:val="nil"/>
        </w:pBdr>
        <w:spacing w:line="360" w:lineRule="auto"/>
        <w:jc w:val="both"/>
        <w:rPr>
          <w:color w:val="000000"/>
          <w:szCs w:val="22"/>
        </w:rPr>
      </w:pPr>
      <w:r w:rsidRPr="002E7CE7">
        <w:rPr>
          <w:b/>
          <w:color w:val="000000"/>
          <w:szCs w:val="22"/>
        </w:rPr>
        <w:t xml:space="preserve">Conceptualización </w:t>
      </w:r>
    </w:p>
    <w:p w14:paraId="0346BB2F" w14:textId="77777777" w:rsidR="00433ABB" w:rsidRPr="002E7CE7" w:rsidRDefault="00433ABB" w:rsidP="00433ABB">
      <w:pPr>
        <w:pBdr>
          <w:top w:val="nil"/>
          <w:left w:val="nil"/>
          <w:bottom w:val="nil"/>
          <w:right w:val="nil"/>
          <w:between w:val="nil"/>
        </w:pBdr>
        <w:spacing w:line="360" w:lineRule="auto"/>
        <w:ind w:left="1080"/>
        <w:jc w:val="both"/>
        <w:rPr>
          <w:color w:val="000000"/>
          <w:szCs w:val="22"/>
        </w:rPr>
      </w:pPr>
    </w:p>
    <w:p w14:paraId="23C528FC" w14:textId="30B624AB" w:rsidR="00D3629E" w:rsidRPr="002E7CE7" w:rsidRDefault="00D3629E" w:rsidP="00D3629E">
      <w:pPr>
        <w:pBdr>
          <w:top w:val="nil"/>
          <w:left w:val="nil"/>
          <w:bottom w:val="nil"/>
          <w:right w:val="nil"/>
          <w:between w:val="nil"/>
        </w:pBdr>
        <w:spacing w:line="360" w:lineRule="auto"/>
        <w:ind w:left="862"/>
        <w:jc w:val="both"/>
        <w:rPr>
          <w:rFonts w:eastAsia="Arial"/>
          <w:color w:val="000000"/>
          <w:szCs w:val="22"/>
        </w:rPr>
      </w:pPr>
      <w:r w:rsidRPr="002E7CE7">
        <w:rPr>
          <w:rFonts w:eastAsia="Arial"/>
          <w:color w:val="000000"/>
          <w:szCs w:val="22"/>
        </w:rPr>
        <w:t>El diagnóstico Z718 "Otras consultas especificadas" de la CIE-10 es un código particularmente interesante desde una perspectiva teórica en psicología, ya que no se refiere a una patología, sino a un motivo de consulta. Esto significa que el paciente no acude por un trastorno mental, sino para buscar orientación, información, consejo o apoyo en relación con una situación o preocupación específica. Abordar este tipo de consulta requiere una comprensión flexible y pragmática desde diferentes marcos teóricos.</w:t>
      </w:r>
      <w:r w:rsidR="008C107B">
        <w:rPr>
          <w:rFonts w:eastAsia="Arial"/>
          <w:color w:val="000000"/>
          <w:szCs w:val="22"/>
        </w:rPr>
        <w:t xml:space="preserve"> </w:t>
      </w:r>
      <w:r w:rsidR="008C107B" w:rsidRPr="002E1131">
        <w:rPr>
          <w:szCs w:val="22"/>
        </w:rPr>
        <w:t>(APA, 2013) </w:t>
      </w:r>
    </w:p>
    <w:p w14:paraId="48F3398A" w14:textId="77777777" w:rsidR="00334A63" w:rsidRPr="002E7CE7" w:rsidRDefault="00334A63" w:rsidP="00D3629E">
      <w:pPr>
        <w:pBdr>
          <w:top w:val="nil"/>
          <w:left w:val="nil"/>
          <w:bottom w:val="nil"/>
          <w:right w:val="nil"/>
          <w:between w:val="nil"/>
        </w:pBdr>
        <w:spacing w:line="360" w:lineRule="auto"/>
        <w:ind w:left="862"/>
        <w:jc w:val="both"/>
        <w:rPr>
          <w:rFonts w:eastAsia="Arial"/>
          <w:color w:val="000000"/>
          <w:szCs w:val="22"/>
        </w:rPr>
      </w:pPr>
    </w:p>
    <w:p w14:paraId="643CE893" w14:textId="3375D649" w:rsidR="00D3629E" w:rsidRPr="002E7CE7" w:rsidRDefault="00D3629E" w:rsidP="00D3629E">
      <w:pPr>
        <w:pBdr>
          <w:top w:val="nil"/>
          <w:left w:val="nil"/>
          <w:bottom w:val="nil"/>
          <w:right w:val="nil"/>
          <w:between w:val="nil"/>
        </w:pBdr>
        <w:spacing w:line="360" w:lineRule="auto"/>
        <w:ind w:left="862"/>
        <w:jc w:val="both"/>
        <w:rPr>
          <w:rFonts w:eastAsia="Arial"/>
          <w:color w:val="000000"/>
          <w:szCs w:val="22"/>
        </w:rPr>
      </w:pPr>
      <w:r w:rsidRPr="002E7CE7">
        <w:rPr>
          <w:rFonts w:eastAsia="Arial"/>
          <w:color w:val="000000"/>
          <w:szCs w:val="22"/>
        </w:rPr>
        <w:t>Desde la Terapia Cognitivo-Conductual (TCC), una consulta Z718 se centraría en identificar y modificar patrones de pensamiento y comportamiento que, si bien no son patológicos, podrían estar contribuyendo al malestar o a la ineficacia en el manejo de una situación.</w:t>
      </w:r>
    </w:p>
    <w:p w14:paraId="318C366C" w14:textId="4DC7159F" w:rsidR="00D3629E" w:rsidRPr="002E7CE7" w:rsidRDefault="00D3629E" w:rsidP="008778BE">
      <w:pPr>
        <w:pBdr>
          <w:top w:val="nil"/>
          <w:left w:val="nil"/>
          <w:bottom w:val="nil"/>
          <w:right w:val="nil"/>
          <w:between w:val="nil"/>
        </w:pBdr>
        <w:spacing w:line="360" w:lineRule="auto"/>
        <w:ind w:left="862"/>
        <w:jc w:val="both"/>
        <w:rPr>
          <w:rFonts w:eastAsia="Arial"/>
          <w:color w:val="000000"/>
          <w:szCs w:val="22"/>
        </w:rPr>
      </w:pPr>
      <w:r w:rsidRPr="002E7CE7">
        <w:rPr>
          <w:rFonts w:eastAsia="Arial"/>
          <w:color w:val="000000"/>
          <w:szCs w:val="22"/>
        </w:rPr>
        <w:lastRenderedPageBreak/>
        <w:t>Se enfoca en cómo la persona interpreta la situación (cogniciones), qué acciones toma (conductas) y cómo estas influyen en su estado emocional</w:t>
      </w:r>
      <w:r w:rsidR="00433ABB">
        <w:rPr>
          <w:rFonts w:eastAsia="Arial"/>
          <w:color w:val="000000"/>
          <w:szCs w:val="22"/>
        </w:rPr>
        <w:t xml:space="preserve">. </w:t>
      </w:r>
    </w:p>
    <w:p w14:paraId="6B10A247" w14:textId="2542CE9D" w:rsidR="00D3629E" w:rsidRPr="002E7CE7" w:rsidRDefault="00D3629E" w:rsidP="008778BE">
      <w:pPr>
        <w:pBdr>
          <w:top w:val="nil"/>
          <w:left w:val="nil"/>
          <w:bottom w:val="nil"/>
          <w:right w:val="nil"/>
          <w:between w:val="nil"/>
        </w:pBdr>
        <w:spacing w:line="360" w:lineRule="auto"/>
        <w:jc w:val="both"/>
        <w:rPr>
          <w:rFonts w:eastAsia="Arial"/>
          <w:color w:val="000000"/>
          <w:szCs w:val="22"/>
        </w:rPr>
      </w:pPr>
    </w:p>
    <w:p w14:paraId="25D348F1" w14:textId="4AAA7434" w:rsidR="00D3629E" w:rsidRPr="002E7CE7" w:rsidRDefault="008778BE" w:rsidP="009A6CB1">
      <w:pPr>
        <w:pBdr>
          <w:top w:val="nil"/>
          <w:left w:val="nil"/>
          <w:bottom w:val="nil"/>
          <w:right w:val="nil"/>
          <w:between w:val="nil"/>
        </w:pBdr>
        <w:spacing w:line="360" w:lineRule="auto"/>
        <w:ind w:left="862"/>
        <w:jc w:val="both"/>
        <w:rPr>
          <w:rFonts w:eastAsia="Arial"/>
          <w:color w:val="000000"/>
          <w:szCs w:val="22"/>
        </w:rPr>
      </w:pPr>
      <w:r w:rsidRPr="002E7CE7">
        <w:rPr>
          <w:rFonts w:eastAsia="Arial"/>
          <w:color w:val="000000"/>
          <w:szCs w:val="22"/>
        </w:rPr>
        <w:t>Por otro</w:t>
      </w:r>
      <w:r w:rsidR="009A6CB1" w:rsidRPr="002E7CE7">
        <w:rPr>
          <w:rFonts w:eastAsia="Arial"/>
          <w:color w:val="000000"/>
          <w:szCs w:val="22"/>
        </w:rPr>
        <w:t xml:space="preserve"> lado,</w:t>
      </w:r>
      <w:r w:rsidR="00D3629E" w:rsidRPr="002E7CE7">
        <w:rPr>
          <w:rFonts w:eastAsia="Arial"/>
          <w:color w:val="000000"/>
          <w:szCs w:val="22"/>
        </w:rPr>
        <w:t xml:space="preserve"> perspectiva humanista, especialmente la Terapia Centrada en la Persona de Carl Rogers, ve al individuo como alguien con una tendencia inherente a la autorrealización y al crecimiento. Una consulta Z718 sería vista como una oportunidad para facilitar este proceso.</w:t>
      </w:r>
      <w:r w:rsidR="009A6CB1" w:rsidRPr="002E7CE7">
        <w:rPr>
          <w:rFonts w:eastAsia="Arial"/>
          <w:color w:val="000000"/>
          <w:szCs w:val="22"/>
        </w:rPr>
        <w:t xml:space="preserve"> </w:t>
      </w:r>
      <w:r w:rsidR="00D3629E" w:rsidRPr="002E7CE7">
        <w:rPr>
          <w:rFonts w:eastAsia="Arial"/>
          <w:color w:val="000000"/>
          <w:szCs w:val="22"/>
        </w:rPr>
        <w:t>Se centra en la experiencia subjetiva del paciente, su potencial de crecimiento, y la importancia de la relación terapéutica para crear un ambiente de confianza y aceptación.</w:t>
      </w:r>
    </w:p>
    <w:p w14:paraId="29C52C87" w14:textId="3DD67705" w:rsidR="00D3629E" w:rsidRPr="002E7CE7" w:rsidRDefault="00D3629E" w:rsidP="00344553">
      <w:pPr>
        <w:pBdr>
          <w:top w:val="nil"/>
          <w:left w:val="nil"/>
          <w:bottom w:val="nil"/>
          <w:right w:val="nil"/>
          <w:between w:val="nil"/>
        </w:pBdr>
        <w:spacing w:line="360" w:lineRule="auto"/>
        <w:ind w:left="862"/>
        <w:jc w:val="both"/>
        <w:rPr>
          <w:rFonts w:eastAsia="Arial"/>
          <w:color w:val="000000"/>
          <w:szCs w:val="22"/>
        </w:rPr>
      </w:pPr>
      <w:r w:rsidRPr="002E7CE7">
        <w:rPr>
          <w:rFonts w:eastAsia="Arial"/>
          <w:color w:val="000000"/>
          <w:szCs w:val="22"/>
        </w:rPr>
        <w:t>El paciente puede estar en un momento de incongruencia entre su autoimagen y su experiencia actual, o enfrentando una situación que desafía su percepción de sí mismo o del mundo. No busca un "arreglo", sino un espacio donde pueda explorar sus sentimientos, clarificar sus valores y encontrar sus propias respuestas. Puede necesitar validación, escucha empática y un espacio seguro para procesar sus emociones y tomar decisiones.</w:t>
      </w:r>
      <w:r w:rsidR="00B169A3">
        <w:rPr>
          <w:rFonts w:eastAsia="Arial"/>
          <w:color w:val="000000"/>
          <w:szCs w:val="22"/>
        </w:rPr>
        <w:t xml:space="preserve"> (</w:t>
      </w:r>
      <w:proofErr w:type="spellStart"/>
      <w:r w:rsidR="00B169A3">
        <w:rPr>
          <w:rFonts w:eastAsia="Arial"/>
          <w:color w:val="000000"/>
          <w:szCs w:val="22"/>
        </w:rPr>
        <w:t>Guerri</w:t>
      </w:r>
      <w:proofErr w:type="spellEnd"/>
      <w:r w:rsidR="00B169A3">
        <w:rPr>
          <w:rFonts w:eastAsia="Arial"/>
          <w:color w:val="000000"/>
          <w:szCs w:val="22"/>
        </w:rPr>
        <w:t>, 2023)</w:t>
      </w:r>
    </w:p>
    <w:p w14:paraId="0C4A12C2" w14:textId="0B8DC609" w:rsidR="00D3629E" w:rsidRPr="002E7CE7" w:rsidRDefault="00D3629E" w:rsidP="00344553">
      <w:pPr>
        <w:pBdr>
          <w:top w:val="nil"/>
          <w:left w:val="nil"/>
          <w:bottom w:val="nil"/>
          <w:right w:val="nil"/>
          <w:between w:val="nil"/>
        </w:pBdr>
        <w:spacing w:line="360" w:lineRule="auto"/>
        <w:jc w:val="both"/>
        <w:rPr>
          <w:rFonts w:eastAsia="Arial"/>
          <w:color w:val="000000"/>
          <w:szCs w:val="22"/>
        </w:rPr>
      </w:pPr>
    </w:p>
    <w:p w14:paraId="10BE5C8B" w14:textId="432D805C" w:rsidR="00D3629E" w:rsidRPr="002E7CE7" w:rsidRDefault="00D3629E" w:rsidP="00D3629E">
      <w:pPr>
        <w:pBdr>
          <w:top w:val="nil"/>
          <w:left w:val="nil"/>
          <w:bottom w:val="nil"/>
          <w:right w:val="nil"/>
          <w:between w:val="nil"/>
        </w:pBdr>
        <w:spacing w:line="360" w:lineRule="auto"/>
        <w:ind w:left="862"/>
        <w:jc w:val="both"/>
        <w:rPr>
          <w:rFonts w:eastAsia="Arial"/>
          <w:color w:val="000000"/>
          <w:szCs w:val="22"/>
        </w:rPr>
      </w:pPr>
      <w:r w:rsidRPr="002E7CE7">
        <w:rPr>
          <w:rFonts w:eastAsia="Arial"/>
          <w:color w:val="000000"/>
          <w:szCs w:val="22"/>
        </w:rPr>
        <w:t>La teoría sistémica</w:t>
      </w:r>
      <w:r w:rsidR="00C441B9" w:rsidRPr="002E7CE7">
        <w:rPr>
          <w:rFonts w:eastAsia="Arial"/>
          <w:color w:val="000000"/>
          <w:szCs w:val="22"/>
        </w:rPr>
        <w:t xml:space="preserve"> en cambio</w:t>
      </w:r>
      <w:r w:rsidRPr="002E7CE7">
        <w:rPr>
          <w:rFonts w:eastAsia="Arial"/>
          <w:color w:val="000000"/>
          <w:szCs w:val="22"/>
        </w:rPr>
        <w:t xml:space="preserve"> considera al individuo dentro de sus sistemas relacionales (familia, pareja, trabajo, amigos). Una consulta Z718 se entendería en el contexto de estas interacciones.</w:t>
      </w:r>
      <w:r w:rsidR="00B169A3">
        <w:rPr>
          <w:rFonts w:eastAsia="Arial"/>
          <w:color w:val="000000"/>
          <w:szCs w:val="22"/>
        </w:rPr>
        <w:t xml:space="preserve"> (</w:t>
      </w:r>
      <w:proofErr w:type="spellStart"/>
      <w:r w:rsidR="00B169A3">
        <w:rPr>
          <w:rFonts w:eastAsia="Arial"/>
          <w:color w:val="000000"/>
          <w:szCs w:val="22"/>
        </w:rPr>
        <w:t>Guerri</w:t>
      </w:r>
      <w:proofErr w:type="spellEnd"/>
      <w:r w:rsidR="00B169A3">
        <w:rPr>
          <w:rFonts w:eastAsia="Arial"/>
          <w:color w:val="000000"/>
          <w:szCs w:val="22"/>
        </w:rPr>
        <w:t>, 2023)</w:t>
      </w:r>
    </w:p>
    <w:p w14:paraId="71F0FF95" w14:textId="24F21A86" w:rsidR="00D3629E" w:rsidRPr="002E7CE7" w:rsidRDefault="00D3629E" w:rsidP="00D3629E">
      <w:pPr>
        <w:pBdr>
          <w:top w:val="nil"/>
          <w:left w:val="nil"/>
          <w:bottom w:val="nil"/>
          <w:right w:val="nil"/>
          <w:between w:val="nil"/>
        </w:pBdr>
        <w:spacing w:line="360" w:lineRule="auto"/>
        <w:ind w:left="862"/>
        <w:jc w:val="both"/>
        <w:rPr>
          <w:rFonts w:eastAsia="Arial"/>
          <w:color w:val="000000"/>
          <w:szCs w:val="22"/>
        </w:rPr>
      </w:pPr>
      <w:r w:rsidRPr="002E7CE7">
        <w:rPr>
          <w:rFonts w:eastAsia="Arial"/>
          <w:color w:val="000000"/>
          <w:szCs w:val="22"/>
        </w:rPr>
        <w:t>Se enfoca</w:t>
      </w:r>
      <w:r w:rsidR="00C441B9" w:rsidRPr="002E7CE7">
        <w:rPr>
          <w:rFonts w:eastAsia="Arial"/>
          <w:color w:val="000000"/>
          <w:szCs w:val="22"/>
        </w:rPr>
        <w:t>ría entonces,</w:t>
      </w:r>
      <w:r w:rsidRPr="002E7CE7">
        <w:rPr>
          <w:rFonts w:eastAsia="Arial"/>
          <w:color w:val="000000"/>
          <w:szCs w:val="22"/>
        </w:rPr>
        <w:t xml:space="preserve"> en los patrones de comunicación, los roles, los límites y la dinámica dentro de los sistemas a los que pertenece el individuo.</w:t>
      </w:r>
    </w:p>
    <w:p w14:paraId="588C0D81" w14:textId="42AD7EDA" w:rsidR="001B5105" w:rsidRPr="002E7CE7" w:rsidRDefault="00D3629E" w:rsidP="001B5FF1">
      <w:pPr>
        <w:pBdr>
          <w:top w:val="nil"/>
          <w:left w:val="nil"/>
          <w:bottom w:val="nil"/>
          <w:right w:val="nil"/>
          <w:between w:val="nil"/>
        </w:pBdr>
        <w:spacing w:line="360" w:lineRule="auto"/>
        <w:ind w:left="862"/>
        <w:jc w:val="both"/>
        <w:rPr>
          <w:rFonts w:eastAsia="Arial"/>
          <w:color w:val="000000"/>
          <w:szCs w:val="22"/>
        </w:rPr>
      </w:pPr>
      <w:r w:rsidRPr="002E7CE7">
        <w:rPr>
          <w:rFonts w:eastAsia="Arial"/>
          <w:color w:val="000000"/>
          <w:szCs w:val="22"/>
        </w:rPr>
        <w:t>La preocupación del paciente, aunque expresada individualmente, podría ser un síntoma o un efecto de una disfunción en un sistema mayor. Por ejemplo, una consulta por estrés laboral (Z718) podría estar relacionada con una comunicación deficiente en el equipo de trabajo, o una preocupación por un hijo (Z718) podría reflejar una dinámica familiar específica.</w:t>
      </w:r>
    </w:p>
    <w:p w14:paraId="2661FDD2" w14:textId="44B07C0E" w:rsidR="00D3629E" w:rsidRPr="002E7CE7" w:rsidRDefault="00D3629E" w:rsidP="00D3629E">
      <w:pPr>
        <w:pBdr>
          <w:top w:val="nil"/>
          <w:left w:val="nil"/>
          <w:bottom w:val="nil"/>
          <w:right w:val="nil"/>
          <w:between w:val="nil"/>
        </w:pBdr>
        <w:spacing w:line="360" w:lineRule="auto"/>
        <w:ind w:left="862"/>
        <w:jc w:val="both"/>
        <w:rPr>
          <w:rFonts w:eastAsia="Arial"/>
          <w:color w:val="000000"/>
          <w:szCs w:val="22"/>
        </w:rPr>
      </w:pPr>
    </w:p>
    <w:p w14:paraId="4A38C7DF" w14:textId="14E8578D" w:rsidR="00D3629E" w:rsidRPr="002E7CE7" w:rsidRDefault="00D3629E" w:rsidP="00D3629E">
      <w:pPr>
        <w:pBdr>
          <w:top w:val="nil"/>
          <w:left w:val="nil"/>
          <w:bottom w:val="nil"/>
          <w:right w:val="nil"/>
          <w:between w:val="nil"/>
        </w:pBdr>
        <w:spacing w:line="360" w:lineRule="auto"/>
        <w:ind w:left="862"/>
        <w:jc w:val="both"/>
        <w:rPr>
          <w:rFonts w:eastAsia="Arial"/>
          <w:color w:val="000000"/>
          <w:szCs w:val="22"/>
        </w:rPr>
      </w:pPr>
      <w:r w:rsidRPr="002E7CE7">
        <w:rPr>
          <w:rFonts w:eastAsia="Arial"/>
          <w:color w:val="000000"/>
          <w:szCs w:val="22"/>
        </w:rPr>
        <w:t>Aunque menos directamente aplicada a una consulta Z718 no patológica, la perspectiva psicodinámica podría considerar que la "consulta especificada" es un síntoma consciente de un conflicto subyacente o una necesidad no reconocida.</w:t>
      </w:r>
    </w:p>
    <w:p w14:paraId="7F5880B6" w14:textId="64CCAE44" w:rsidR="00D3629E" w:rsidRPr="002E7CE7" w:rsidRDefault="00D3629E" w:rsidP="00D3629E">
      <w:pPr>
        <w:pBdr>
          <w:top w:val="nil"/>
          <w:left w:val="nil"/>
          <w:bottom w:val="nil"/>
          <w:right w:val="nil"/>
          <w:between w:val="nil"/>
        </w:pBdr>
        <w:spacing w:line="360" w:lineRule="auto"/>
        <w:ind w:left="862"/>
        <w:jc w:val="both"/>
        <w:rPr>
          <w:rFonts w:eastAsia="Arial"/>
          <w:color w:val="000000"/>
          <w:szCs w:val="22"/>
        </w:rPr>
      </w:pPr>
      <w:r w:rsidRPr="002E7CE7">
        <w:rPr>
          <w:rFonts w:eastAsia="Arial"/>
          <w:color w:val="000000"/>
          <w:szCs w:val="22"/>
        </w:rPr>
        <w:lastRenderedPageBreak/>
        <w:t>Se enfoca</w:t>
      </w:r>
      <w:r w:rsidR="001B5FF1" w:rsidRPr="002E7CE7">
        <w:rPr>
          <w:rFonts w:eastAsia="Arial"/>
          <w:color w:val="000000"/>
          <w:szCs w:val="22"/>
        </w:rPr>
        <w:t>ría entonces,</w:t>
      </w:r>
      <w:r w:rsidRPr="002E7CE7">
        <w:rPr>
          <w:rFonts w:eastAsia="Arial"/>
          <w:color w:val="000000"/>
          <w:szCs w:val="22"/>
        </w:rPr>
        <w:t xml:space="preserve"> en las experiencias tempranas, los conflictos inconscientes, los patrones de relación internalizados y los mecanismos de defensa.</w:t>
      </w:r>
    </w:p>
    <w:p w14:paraId="014EC9FF" w14:textId="54B6B47D" w:rsidR="00D3629E" w:rsidRPr="002E7CE7" w:rsidRDefault="00D3629E" w:rsidP="00D3629E">
      <w:pPr>
        <w:pBdr>
          <w:top w:val="nil"/>
          <w:left w:val="nil"/>
          <w:bottom w:val="nil"/>
          <w:right w:val="nil"/>
          <w:between w:val="nil"/>
        </w:pBdr>
        <w:spacing w:line="360" w:lineRule="auto"/>
        <w:ind w:left="862"/>
        <w:jc w:val="both"/>
        <w:rPr>
          <w:rFonts w:eastAsia="Arial"/>
          <w:color w:val="000000"/>
          <w:szCs w:val="22"/>
        </w:rPr>
      </w:pPr>
      <w:r w:rsidRPr="002E7CE7">
        <w:rPr>
          <w:rFonts w:eastAsia="Arial"/>
          <w:color w:val="000000"/>
          <w:szCs w:val="22"/>
        </w:rPr>
        <w:t>El paciente podría estar buscando ayuda para una preocupación actual, pero subyacentemente podría haber ansiedad no reconocida, un conflicto interpersonal no resuelto o una dificultad para expresar emociones que se manifiesta en la consulta específica. La preocupación consciente puede ser una forma de evitar un tema más profundo o un eco de experiencias pasadas.</w:t>
      </w:r>
    </w:p>
    <w:p w14:paraId="35D5BCD9" w14:textId="2041D013" w:rsidR="00D3629E" w:rsidRPr="002E7CE7" w:rsidRDefault="00D3629E" w:rsidP="00D3629E">
      <w:pPr>
        <w:pBdr>
          <w:top w:val="nil"/>
          <w:left w:val="nil"/>
          <w:bottom w:val="nil"/>
          <w:right w:val="nil"/>
          <w:between w:val="nil"/>
        </w:pBdr>
        <w:spacing w:line="360" w:lineRule="auto"/>
        <w:ind w:left="862"/>
        <w:jc w:val="both"/>
        <w:rPr>
          <w:rFonts w:eastAsia="Arial"/>
          <w:color w:val="000000"/>
          <w:szCs w:val="22"/>
        </w:rPr>
      </w:pPr>
    </w:p>
    <w:p w14:paraId="63BA90D2" w14:textId="4DC434BC" w:rsidR="00D3629E" w:rsidRPr="002E7CE7" w:rsidRDefault="001B5FF1" w:rsidP="00D3629E">
      <w:pPr>
        <w:pBdr>
          <w:top w:val="nil"/>
          <w:left w:val="nil"/>
          <w:bottom w:val="nil"/>
          <w:right w:val="nil"/>
          <w:between w:val="nil"/>
        </w:pBdr>
        <w:spacing w:line="360" w:lineRule="auto"/>
        <w:ind w:left="862"/>
        <w:jc w:val="both"/>
        <w:rPr>
          <w:rFonts w:eastAsia="Arial"/>
          <w:color w:val="000000"/>
          <w:szCs w:val="22"/>
        </w:rPr>
      </w:pPr>
      <w:r w:rsidRPr="002E7CE7">
        <w:rPr>
          <w:rFonts w:eastAsia="Arial"/>
          <w:color w:val="000000"/>
          <w:szCs w:val="22"/>
        </w:rPr>
        <w:t>Finalmente, l</w:t>
      </w:r>
      <w:r w:rsidR="00D3629E" w:rsidRPr="002E7CE7">
        <w:rPr>
          <w:rFonts w:eastAsia="Arial"/>
          <w:color w:val="000000"/>
          <w:szCs w:val="22"/>
        </w:rPr>
        <w:t>a Psicología Positiva se centra en el estudio de las fortalezas humanas, el bienestar y la felicidad. Para un Z71.8, esta perspectiva es muy pertinente, ya que el paciente busca mejorar su calidad de vida o afrontar un desafío.</w:t>
      </w:r>
      <w:r w:rsidR="0072222F">
        <w:rPr>
          <w:rFonts w:eastAsia="Arial"/>
          <w:color w:val="000000"/>
          <w:szCs w:val="22"/>
        </w:rPr>
        <w:t xml:space="preserve"> (</w:t>
      </w:r>
      <w:proofErr w:type="spellStart"/>
      <w:r w:rsidR="0072222F">
        <w:rPr>
          <w:rFonts w:eastAsia="Arial"/>
          <w:color w:val="000000"/>
          <w:szCs w:val="22"/>
        </w:rPr>
        <w:t>Guerri</w:t>
      </w:r>
      <w:proofErr w:type="spellEnd"/>
      <w:r w:rsidR="0072222F">
        <w:rPr>
          <w:rFonts w:eastAsia="Arial"/>
          <w:color w:val="000000"/>
          <w:szCs w:val="22"/>
        </w:rPr>
        <w:t>, 2023</w:t>
      </w:r>
      <w:r w:rsidR="00B169A3">
        <w:rPr>
          <w:rFonts w:eastAsia="Arial"/>
          <w:color w:val="000000"/>
          <w:szCs w:val="22"/>
        </w:rPr>
        <w:t>)</w:t>
      </w:r>
    </w:p>
    <w:p w14:paraId="0752A6C7" w14:textId="6787E196" w:rsidR="00D3629E" w:rsidRPr="002E7CE7" w:rsidRDefault="006C3435" w:rsidP="00D3629E">
      <w:pPr>
        <w:pBdr>
          <w:top w:val="nil"/>
          <w:left w:val="nil"/>
          <w:bottom w:val="nil"/>
          <w:right w:val="nil"/>
          <w:between w:val="nil"/>
        </w:pBdr>
        <w:spacing w:line="360" w:lineRule="auto"/>
        <w:ind w:left="862"/>
        <w:jc w:val="both"/>
        <w:rPr>
          <w:rFonts w:eastAsia="Arial"/>
          <w:color w:val="000000"/>
          <w:szCs w:val="22"/>
        </w:rPr>
      </w:pPr>
      <w:r w:rsidRPr="002E7CE7">
        <w:rPr>
          <w:rFonts w:eastAsia="Arial"/>
          <w:color w:val="000000"/>
          <w:szCs w:val="22"/>
        </w:rPr>
        <w:t>Esta, s</w:t>
      </w:r>
      <w:r w:rsidR="00D3629E" w:rsidRPr="002E7CE7">
        <w:rPr>
          <w:rFonts w:eastAsia="Arial"/>
          <w:color w:val="000000"/>
          <w:szCs w:val="22"/>
        </w:rPr>
        <w:t xml:space="preserve">e </w:t>
      </w:r>
      <w:r w:rsidRPr="002E7CE7">
        <w:rPr>
          <w:rFonts w:eastAsia="Arial"/>
          <w:color w:val="000000"/>
          <w:szCs w:val="22"/>
        </w:rPr>
        <w:t>centraría</w:t>
      </w:r>
      <w:r w:rsidR="00D3629E" w:rsidRPr="002E7CE7">
        <w:rPr>
          <w:rFonts w:eastAsia="Arial"/>
          <w:color w:val="000000"/>
          <w:szCs w:val="22"/>
        </w:rPr>
        <w:t xml:space="preserve"> en identificar y potenciar las fortalezas individuales, promover emociones positivas, encontrar significado y construir relaciones saludables.</w:t>
      </w:r>
    </w:p>
    <w:p w14:paraId="1501096D" w14:textId="68629D7B" w:rsidR="00D0113D" w:rsidRPr="002E7CE7" w:rsidRDefault="00D3629E" w:rsidP="00816AA2">
      <w:pPr>
        <w:pBdr>
          <w:top w:val="nil"/>
          <w:left w:val="nil"/>
          <w:bottom w:val="nil"/>
          <w:right w:val="nil"/>
          <w:between w:val="nil"/>
        </w:pBdr>
        <w:spacing w:line="360" w:lineRule="auto"/>
        <w:ind w:left="862"/>
        <w:jc w:val="both"/>
        <w:rPr>
          <w:rFonts w:eastAsia="Arial"/>
          <w:color w:val="000000"/>
          <w:szCs w:val="22"/>
        </w:rPr>
      </w:pPr>
      <w:r w:rsidRPr="002E7CE7">
        <w:rPr>
          <w:rFonts w:eastAsia="Arial"/>
          <w:color w:val="000000"/>
          <w:szCs w:val="22"/>
        </w:rPr>
        <w:t>El paciente no necesariamente tiene un déficit, sino que busca optimizar su funcionamiento, desarrollar resiliencia o encontrar herramientas para florecer ante una situación estresante o de cambio. Por ejemplo, alguien que consulta sobre "cómo manejar el estrés" (Z71.8) puede estar buscando no solo reducir el malestar, sino también desarrollar un estilo de vida más pleno y con mayor bienestar</w:t>
      </w:r>
    </w:p>
    <w:p w14:paraId="64F6DD25" w14:textId="77777777" w:rsidR="002F5600" w:rsidRPr="002E7CE7" w:rsidRDefault="002F5600" w:rsidP="00D3629E">
      <w:pPr>
        <w:pBdr>
          <w:top w:val="nil"/>
          <w:left w:val="nil"/>
          <w:bottom w:val="nil"/>
          <w:right w:val="nil"/>
          <w:between w:val="nil"/>
        </w:pBdr>
        <w:spacing w:line="360" w:lineRule="auto"/>
        <w:ind w:left="862"/>
        <w:jc w:val="both"/>
        <w:rPr>
          <w:rFonts w:eastAsia="Arial"/>
          <w:color w:val="000000"/>
          <w:szCs w:val="22"/>
        </w:rPr>
      </w:pPr>
    </w:p>
    <w:p w14:paraId="18503458" w14:textId="77777777" w:rsidR="002F5600" w:rsidRPr="002E7CE7" w:rsidRDefault="002F5600" w:rsidP="00D3629E">
      <w:pPr>
        <w:pBdr>
          <w:top w:val="nil"/>
          <w:left w:val="nil"/>
          <w:bottom w:val="nil"/>
          <w:right w:val="nil"/>
          <w:between w:val="nil"/>
        </w:pBdr>
        <w:spacing w:line="360" w:lineRule="auto"/>
        <w:ind w:left="862"/>
        <w:jc w:val="both"/>
        <w:rPr>
          <w:rFonts w:eastAsia="Arial"/>
          <w:color w:val="000000"/>
          <w:szCs w:val="22"/>
        </w:rPr>
      </w:pPr>
    </w:p>
    <w:p w14:paraId="168C94F7" w14:textId="77777777" w:rsidR="00086205" w:rsidRPr="002E7CE7" w:rsidRDefault="00A44A8E" w:rsidP="008D12EA">
      <w:pPr>
        <w:numPr>
          <w:ilvl w:val="2"/>
          <w:numId w:val="8"/>
        </w:numPr>
        <w:pBdr>
          <w:top w:val="nil"/>
          <w:left w:val="nil"/>
          <w:bottom w:val="nil"/>
          <w:right w:val="nil"/>
          <w:between w:val="nil"/>
        </w:pBdr>
        <w:spacing w:line="360" w:lineRule="auto"/>
        <w:jc w:val="both"/>
        <w:rPr>
          <w:color w:val="000000"/>
          <w:szCs w:val="22"/>
        </w:rPr>
      </w:pPr>
      <w:r w:rsidRPr="002E7CE7">
        <w:rPr>
          <w:b/>
          <w:color w:val="000000"/>
          <w:szCs w:val="22"/>
        </w:rPr>
        <w:t>Generalidades del tratamiento</w:t>
      </w:r>
    </w:p>
    <w:p w14:paraId="58432FAE" w14:textId="77777777" w:rsidR="002357E8" w:rsidRPr="002E7CE7" w:rsidRDefault="002357E8" w:rsidP="002357E8">
      <w:pPr>
        <w:pBdr>
          <w:top w:val="nil"/>
          <w:left w:val="nil"/>
          <w:bottom w:val="nil"/>
          <w:right w:val="nil"/>
          <w:between w:val="nil"/>
        </w:pBdr>
        <w:spacing w:line="360" w:lineRule="auto"/>
        <w:ind w:left="360"/>
        <w:jc w:val="both"/>
        <w:rPr>
          <w:color w:val="000000"/>
          <w:szCs w:val="22"/>
        </w:rPr>
      </w:pPr>
    </w:p>
    <w:p w14:paraId="7A7EA450" w14:textId="287C828F" w:rsidR="00A77D62" w:rsidRPr="002E7CE7" w:rsidRDefault="00A77D62" w:rsidP="00C233CD">
      <w:pPr>
        <w:spacing w:line="360" w:lineRule="auto"/>
        <w:ind w:left="720"/>
        <w:jc w:val="both"/>
        <w:rPr>
          <w:szCs w:val="22"/>
        </w:rPr>
      </w:pPr>
      <w:r w:rsidRPr="002E7CE7">
        <w:rPr>
          <w:szCs w:val="22"/>
        </w:rPr>
        <w:t xml:space="preserve">El acompañamiento por psicología es uno de los métodos más utilizados para el abordaje de problemáticas que integran </w:t>
      </w:r>
      <w:r w:rsidR="00337C01" w:rsidRPr="002E7CE7">
        <w:rPr>
          <w:szCs w:val="22"/>
        </w:rPr>
        <w:t>preocupaciones y necesidad de apoyo o consejo</w:t>
      </w:r>
      <w:r w:rsidRPr="002E7CE7">
        <w:rPr>
          <w:szCs w:val="22"/>
        </w:rPr>
        <w:t xml:space="preserve">, incluyendo la trabajada en esta guía. Se utilizan diversas técnicas, herramientas y estrategias según la necesidad del paciente, su contexto y preferencias. También es importante identificar que existen variaciones en las herramientas utilizadas por los terapeutas, según el enfoque con el que trabaje el profesional de la salud. </w:t>
      </w:r>
    </w:p>
    <w:p w14:paraId="67727A69" w14:textId="77777777" w:rsidR="00A77D62" w:rsidRPr="002E7CE7" w:rsidRDefault="00A77D62" w:rsidP="00C233CD">
      <w:pPr>
        <w:spacing w:line="360" w:lineRule="auto"/>
        <w:ind w:left="1440"/>
        <w:jc w:val="both"/>
        <w:rPr>
          <w:szCs w:val="22"/>
        </w:rPr>
      </w:pPr>
    </w:p>
    <w:p w14:paraId="2DCEF6F8" w14:textId="5894357A" w:rsidR="00A77D62" w:rsidRPr="002E7CE7" w:rsidRDefault="00A77D62" w:rsidP="00C233CD">
      <w:pPr>
        <w:spacing w:line="360" w:lineRule="auto"/>
        <w:ind w:left="720"/>
        <w:jc w:val="both"/>
        <w:rPr>
          <w:szCs w:val="22"/>
        </w:rPr>
      </w:pPr>
      <w:r w:rsidRPr="002E7CE7">
        <w:rPr>
          <w:szCs w:val="22"/>
        </w:rPr>
        <w:lastRenderedPageBreak/>
        <w:t>La Terapia Cognitivo Conductual (TCC), busca conocer actualmente cómo piensa (componente cognitivo) y cómo actúa (componente conductual) una persona frente a una situación problemática. Esta terapia busca identificar los pensamientos, emociones, sensaciones físicas y comportamientos en situaciones de malestar, para identificar qué está siendo disfuncional y qué modificaciones pueden hacerse en el componente cognitivo y conductual. La TCC busca tener un registro minucioso de los componentes anteriores, para abordarlos en sesión e identificar patrones, desencadenantes, estrategias funcionales/disfuncionales y esquemas de pensamiento en cada paciente.</w:t>
      </w:r>
      <w:r w:rsidR="001E0607">
        <w:rPr>
          <w:szCs w:val="22"/>
        </w:rPr>
        <w:t xml:space="preserve"> (Beck,2021)</w:t>
      </w:r>
    </w:p>
    <w:p w14:paraId="77E5665A" w14:textId="77777777" w:rsidR="00A77D62" w:rsidRPr="002E7CE7" w:rsidRDefault="00A77D62" w:rsidP="00C233CD">
      <w:pPr>
        <w:spacing w:line="360" w:lineRule="auto"/>
        <w:ind w:left="1440"/>
        <w:jc w:val="both"/>
        <w:rPr>
          <w:szCs w:val="22"/>
        </w:rPr>
      </w:pPr>
    </w:p>
    <w:p w14:paraId="369477DE" w14:textId="77777777" w:rsidR="00A77D62" w:rsidRPr="002E7CE7" w:rsidRDefault="00A77D62" w:rsidP="00C233CD">
      <w:pPr>
        <w:spacing w:line="360" w:lineRule="auto"/>
        <w:ind w:left="720"/>
        <w:jc w:val="both"/>
        <w:rPr>
          <w:szCs w:val="22"/>
        </w:rPr>
      </w:pPr>
      <w:r w:rsidRPr="002E7CE7">
        <w:rPr>
          <w:szCs w:val="22"/>
        </w:rPr>
        <w:t xml:space="preserve">El proceso inicia por la solicitud de un acompañamiento por psicología por parte del paciente al centro médico de FBSCGR, quien posteriormente agenda la cita con el profesional. La primera sesión se enfoca en realizar una entrevista clínica (libre o semi estructurada), que busca conocer el motivo de consulta del paciente e indagar a profundidad por los posibles desencadenantes de éste, indagando también por la información sociodemográfica y contextual del paciente. Es clave identificar: </w:t>
      </w:r>
    </w:p>
    <w:p w14:paraId="78C74C26" w14:textId="77777777" w:rsidR="00A77D62" w:rsidRPr="002E7CE7" w:rsidRDefault="00A77D62" w:rsidP="00C233CD">
      <w:pPr>
        <w:spacing w:line="360" w:lineRule="auto"/>
        <w:ind w:left="1440" w:firstLine="360"/>
        <w:jc w:val="both"/>
        <w:rPr>
          <w:szCs w:val="22"/>
        </w:rPr>
      </w:pPr>
    </w:p>
    <w:p w14:paraId="10C1391B" w14:textId="77777777" w:rsidR="00A77D62" w:rsidRPr="002E7CE7" w:rsidRDefault="00A77D62" w:rsidP="008D12EA">
      <w:pPr>
        <w:numPr>
          <w:ilvl w:val="0"/>
          <w:numId w:val="7"/>
        </w:numPr>
        <w:spacing w:line="360" w:lineRule="auto"/>
        <w:ind w:left="2160"/>
        <w:jc w:val="both"/>
        <w:rPr>
          <w:szCs w:val="22"/>
        </w:rPr>
      </w:pPr>
      <w:r w:rsidRPr="002E7CE7">
        <w:rPr>
          <w:szCs w:val="22"/>
        </w:rPr>
        <w:t>Cómo son los síntomas/malestar</w:t>
      </w:r>
    </w:p>
    <w:p w14:paraId="5FB8787B" w14:textId="77777777" w:rsidR="00A77D62" w:rsidRPr="002E7CE7" w:rsidRDefault="00A77D62" w:rsidP="008D12EA">
      <w:pPr>
        <w:numPr>
          <w:ilvl w:val="0"/>
          <w:numId w:val="7"/>
        </w:numPr>
        <w:spacing w:line="360" w:lineRule="auto"/>
        <w:ind w:left="2160"/>
        <w:jc w:val="both"/>
        <w:rPr>
          <w:szCs w:val="22"/>
        </w:rPr>
      </w:pPr>
      <w:r w:rsidRPr="002E7CE7">
        <w:rPr>
          <w:szCs w:val="22"/>
        </w:rPr>
        <w:t>Inicio de los síntomas/malestar</w:t>
      </w:r>
    </w:p>
    <w:p w14:paraId="42F2DEF3" w14:textId="77777777" w:rsidR="00A77D62" w:rsidRPr="002E7CE7" w:rsidRDefault="00A77D62" w:rsidP="008D12EA">
      <w:pPr>
        <w:numPr>
          <w:ilvl w:val="0"/>
          <w:numId w:val="7"/>
        </w:numPr>
        <w:spacing w:line="360" w:lineRule="auto"/>
        <w:ind w:left="2160"/>
        <w:jc w:val="both"/>
        <w:rPr>
          <w:szCs w:val="22"/>
        </w:rPr>
      </w:pPr>
      <w:r w:rsidRPr="002E7CE7">
        <w:rPr>
          <w:szCs w:val="22"/>
        </w:rPr>
        <w:t>Intensidad y frecuencia con que ocurren</w:t>
      </w:r>
    </w:p>
    <w:p w14:paraId="7A5FE910" w14:textId="77777777" w:rsidR="00A77D62" w:rsidRPr="002E7CE7" w:rsidRDefault="00A77D62" w:rsidP="008D12EA">
      <w:pPr>
        <w:numPr>
          <w:ilvl w:val="0"/>
          <w:numId w:val="7"/>
        </w:numPr>
        <w:spacing w:line="360" w:lineRule="auto"/>
        <w:ind w:left="2160"/>
        <w:jc w:val="both"/>
        <w:rPr>
          <w:szCs w:val="22"/>
        </w:rPr>
      </w:pPr>
      <w:r w:rsidRPr="002E7CE7">
        <w:rPr>
          <w:szCs w:val="22"/>
        </w:rPr>
        <w:t>Cronología y evolución</w:t>
      </w:r>
    </w:p>
    <w:p w14:paraId="4C7D1461" w14:textId="77777777" w:rsidR="00A77D62" w:rsidRPr="002E7CE7" w:rsidRDefault="00A77D62" w:rsidP="008D12EA">
      <w:pPr>
        <w:numPr>
          <w:ilvl w:val="0"/>
          <w:numId w:val="7"/>
        </w:numPr>
        <w:spacing w:line="360" w:lineRule="auto"/>
        <w:ind w:left="2160"/>
        <w:jc w:val="both"/>
        <w:rPr>
          <w:szCs w:val="22"/>
        </w:rPr>
      </w:pPr>
      <w:r w:rsidRPr="002E7CE7">
        <w:rPr>
          <w:szCs w:val="22"/>
        </w:rPr>
        <w:t>Factores desencadenantes</w:t>
      </w:r>
    </w:p>
    <w:p w14:paraId="7583B9F5" w14:textId="77777777" w:rsidR="00A77D62" w:rsidRPr="002E7CE7" w:rsidRDefault="00A77D62" w:rsidP="008D12EA">
      <w:pPr>
        <w:numPr>
          <w:ilvl w:val="0"/>
          <w:numId w:val="7"/>
        </w:numPr>
        <w:spacing w:line="360" w:lineRule="auto"/>
        <w:ind w:left="2160"/>
        <w:jc w:val="both"/>
        <w:rPr>
          <w:szCs w:val="22"/>
        </w:rPr>
      </w:pPr>
      <w:r w:rsidRPr="002E7CE7">
        <w:rPr>
          <w:szCs w:val="22"/>
        </w:rPr>
        <w:t>Factores protectores</w:t>
      </w:r>
    </w:p>
    <w:p w14:paraId="5981DB59" w14:textId="77777777" w:rsidR="00A77D62" w:rsidRPr="002E7CE7" w:rsidRDefault="00A77D62" w:rsidP="008D12EA">
      <w:pPr>
        <w:numPr>
          <w:ilvl w:val="0"/>
          <w:numId w:val="7"/>
        </w:numPr>
        <w:spacing w:line="360" w:lineRule="auto"/>
        <w:ind w:left="2160"/>
        <w:jc w:val="both"/>
        <w:rPr>
          <w:szCs w:val="22"/>
        </w:rPr>
      </w:pPr>
      <w:r w:rsidRPr="002E7CE7">
        <w:rPr>
          <w:szCs w:val="22"/>
        </w:rPr>
        <w:t>Antecedentes psiquiátricos/médicos</w:t>
      </w:r>
    </w:p>
    <w:p w14:paraId="65C8BC2C" w14:textId="77777777" w:rsidR="00A77D62" w:rsidRPr="002E7CE7" w:rsidRDefault="00A77D62" w:rsidP="008D12EA">
      <w:pPr>
        <w:numPr>
          <w:ilvl w:val="0"/>
          <w:numId w:val="7"/>
        </w:numPr>
        <w:spacing w:line="360" w:lineRule="auto"/>
        <w:ind w:left="2160"/>
        <w:jc w:val="both"/>
        <w:rPr>
          <w:szCs w:val="22"/>
        </w:rPr>
      </w:pPr>
      <w:r w:rsidRPr="002E7CE7">
        <w:rPr>
          <w:szCs w:val="22"/>
        </w:rPr>
        <w:t>Expectativas del proceso</w:t>
      </w:r>
    </w:p>
    <w:p w14:paraId="60E7D1D4" w14:textId="77777777" w:rsidR="00A77D62" w:rsidRPr="002E7CE7" w:rsidRDefault="00A77D62" w:rsidP="008D12EA">
      <w:pPr>
        <w:numPr>
          <w:ilvl w:val="0"/>
          <w:numId w:val="7"/>
        </w:numPr>
        <w:spacing w:line="360" w:lineRule="auto"/>
        <w:ind w:left="2160"/>
        <w:jc w:val="both"/>
        <w:rPr>
          <w:szCs w:val="22"/>
        </w:rPr>
      </w:pPr>
      <w:r w:rsidRPr="002E7CE7">
        <w:rPr>
          <w:szCs w:val="22"/>
        </w:rPr>
        <w:t>Examen mental</w:t>
      </w:r>
    </w:p>
    <w:p w14:paraId="386996CC" w14:textId="77777777" w:rsidR="00A77D62" w:rsidRPr="002E7CE7" w:rsidRDefault="00A77D62" w:rsidP="00C233CD">
      <w:pPr>
        <w:spacing w:line="360" w:lineRule="auto"/>
        <w:ind w:left="2160"/>
        <w:jc w:val="both"/>
        <w:rPr>
          <w:szCs w:val="22"/>
        </w:rPr>
      </w:pPr>
    </w:p>
    <w:p w14:paraId="45CACF59" w14:textId="77777777" w:rsidR="00A77D62" w:rsidRPr="002E7CE7" w:rsidRDefault="00A77D62" w:rsidP="00C233CD">
      <w:pPr>
        <w:spacing w:line="360" w:lineRule="auto"/>
        <w:ind w:left="720"/>
        <w:jc w:val="both"/>
        <w:rPr>
          <w:szCs w:val="22"/>
        </w:rPr>
      </w:pPr>
      <w:r w:rsidRPr="002E7CE7">
        <w:rPr>
          <w:szCs w:val="22"/>
        </w:rPr>
        <w:t xml:space="preserve">Durante la entrevista inicial es importante que el personal en salud mental esté entrenado para realizar entrevista clínica y tenga la habilidad de generar preguntas que permitan sustraer la mayor cantidad de información relevante posible. Algunas recomendaciones pueden ser: </w:t>
      </w:r>
    </w:p>
    <w:p w14:paraId="10816EDD" w14:textId="77777777" w:rsidR="00A77D62" w:rsidRPr="002E7CE7" w:rsidRDefault="00A77D62" w:rsidP="00C233CD">
      <w:pPr>
        <w:spacing w:line="360" w:lineRule="auto"/>
        <w:ind w:left="1440" w:firstLine="360"/>
        <w:jc w:val="both"/>
        <w:rPr>
          <w:szCs w:val="22"/>
        </w:rPr>
      </w:pPr>
    </w:p>
    <w:p w14:paraId="5086CC7B" w14:textId="77777777" w:rsidR="00A77D62" w:rsidRPr="002E7CE7" w:rsidRDefault="00A77D62" w:rsidP="008D12EA">
      <w:pPr>
        <w:numPr>
          <w:ilvl w:val="0"/>
          <w:numId w:val="3"/>
        </w:numPr>
        <w:spacing w:line="360" w:lineRule="auto"/>
        <w:ind w:left="2160"/>
        <w:jc w:val="both"/>
        <w:rPr>
          <w:szCs w:val="22"/>
        </w:rPr>
      </w:pPr>
      <w:r w:rsidRPr="002E7CE7">
        <w:rPr>
          <w:szCs w:val="22"/>
        </w:rPr>
        <w:lastRenderedPageBreak/>
        <w:t>Realizar preguntas abiertas que permitan que el paciente pueda hablar ampliamente de la situación: ¿hay alguna situación que te genere malestar? ¿Qué deseas trabajar en el acompañamiento por psicología? ¿cómo ha evolucionado la situación en tu casa/trabajo?)</w:t>
      </w:r>
    </w:p>
    <w:p w14:paraId="5E5F6D5D" w14:textId="77777777" w:rsidR="00A77D62" w:rsidRPr="002E7CE7" w:rsidRDefault="00A77D62" w:rsidP="008D12EA">
      <w:pPr>
        <w:numPr>
          <w:ilvl w:val="0"/>
          <w:numId w:val="3"/>
        </w:numPr>
        <w:spacing w:line="360" w:lineRule="auto"/>
        <w:ind w:left="2160"/>
        <w:jc w:val="both"/>
        <w:rPr>
          <w:szCs w:val="22"/>
        </w:rPr>
      </w:pPr>
      <w:r w:rsidRPr="002E7CE7">
        <w:rPr>
          <w:szCs w:val="22"/>
        </w:rPr>
        <w:t>Estar atento al lenguaje no verbal (expresiones faciales y corporales, movimientos estereotipados)</w:t>
      </w:r>
    </w:p>
    <w:p w14:paraId="0DF36B18" w14:textId="77777777" w:rsidR="00A77D62" w:rsidRPr="002E7CE7" w:rsidRDefault="00A77D62" w:rsidP="008D12EA">
      <w:pPr>
        <w:numPr>
          <w:ilvl w:val="0"/>
          <w:numId w:val="3"/>
        </w:numPr>
        <w:spacing w:line="360" w:lineRule="auto"/>
        <w:ind w:left="2160"/>
        <w:jc w:val="both"/>
        <w:rPr>
          <w:szCs w:val="22"/>
        </w:rPr>
      </w:pPr>
      <w:r w:rsidRPr="002E7CE7">
        <w:rPr>
          <w:szCs w:val="22"/>
        </w:rPr>
        <w:t>Mantener una escucha activa</w:t>
      </w:r>
    </w:p>
    <w:p w14:paraId="4E60372F" w14:textId="77777777" w:rsidR="00A77D62" w:rsidRPr="002E7CE7" w:rsidRDefault="00A77D62" w:rsidP="008D12EA">
      <w:pPr>
        <w:numPr>
          <w:ilvl w:val="0"/>
          <w:numId w:val="3"/>
        </w:numPr>
        <w:spacing w:line="360" w:lineRule="auto"/>
        <w:ind w:left="2160"/>
        <w:jc w:val="both"/>
        <w:rPr>
          <w:szCs w:val="22"/>
        </w:rPr>
      </w:pPr>
      <w:r w:rsidRPr="002E7CE7">
        <w:rPr>
          <w:szCs w:val="22"/>
        </w:rPr>
        <w:t xml:space="preserve">Sistematizar lo mejor posible el motivo de consulta. </w:t>
      </w:r>
    </w:p>
    <w:p w14:paraId="5C31DA24" w14:textId="77777777" w:rsidR="00A77D62" w:rsidRPr="002E7CE7" w:rsidRDefault="00A77D62" w:rsidP="00C233CD">
      <w:pPr>
        <w:spacing w:line="360" w:lineRule="auto"/>
        <w:ind w:left="1440"/>
        <w:jc w:val="both"/>
        <w:rPr>
          <w:szCs w:val="22"/>
        </w:rPr>
      </w:pPr>
    </w:p>
    <w:p w14:paraId="7F8A8FA2" w14:textId="77777777" w:rsidR="00A77D62" w:rsidRPr="002E7CE7" w:rsidRDefault="00A77D62" w:rsidP="00C233CD">
      <w:pPr>
        <w:spacing w:line="360" w:lineRule="auto"/>
        <w:ind w:left="720"/>
        <w:jc w:val="both"/>
        <w:rPr>
          <w:szCs w:val="22"/>
        </w:rPr>
      </w:pPr>
      <w:r w:rsidRPr="002E7CE7">
        <w:rPr>
          <w:szCs w:val="22"/>
        </w:rPr>
        <w:t xml:space="preserve">Tras la identificación de la situación atípica a nivel familiar que está causando malestar emocional, y posiblemente conductual, se realiza el diagnóstico. Una vez identificada la problemática se empieza a identificar con el paciente las posibilidades de cambio que existen, las creencias limitantes que puede tener de la situación, las consecuencias a corto y largo plazo de la dinámica familiar, y sus posibilidades de acción, entre otras. No es necesario que toda la familia asista al acompañamiento psicológico, sin embargo, para el caso de menores de edad será necesario el acompañamiento de los padres en el proceso y es posible que ellos también deban realizar cambios en sus acciones, todo dependiendo de la situación problemática de la familia.  </w:t>
      </w:r>
    </w:p>
    <w:p w14:paraId="01B54406" w14:textId="77777777" w:rsidR="00A77D62" w:rsidRPr="002E7CE7" w:rsidRDefault="00A77D62" w:rsidP="00C233CD">
      <w:pPr>
        <w:spacing w:line="360" w:lineRule="auto"/>
        <w:ind w:left="720"/>
        <w:jc w:val="both"/>
        <w:rPr>
          <w:szCs w:val="22"/>
        </w:rPr>
      </w:pPr>
    </w:p>
    <w:p w14:paraId="21FF4B8F" w14:textId="77777777" w:rsidR="00A77D62" w:rsidRPr="002E7CE7" w:rsidRDefault="00A77D62" w:rsidP="00C233CD">
      <w:pPr>
        <w:spacing w:line="360" w:lineRule="auto"/>
        <w:ind w:left="720"/>
        <w:jc w:val="both"/>
        <w:rPr>
          <w:szCs w:val="22"/>
        </w:rPr>
      </w:pPr>
      <w:r w:rsidRPr="002E7CE7">
        <w:rPr>
          <w:szCs w:val="22"/>
        </w:rPr>
        <w:t xml:space="preserve">El plan terapéutico se planea según la severidad y las necesidades de cada caso. El método que se utiliza principalmente en el acompañamiento por psicología es diálogo socrático, en donde se busca promover la reflexión del paciente frente a su comportamiento, las consecuencias que trae y a sus posibilidades de acción, buscando transformar y resignificar experiencias vividas. En la TCC, este diálogo usualmente va acompañado de actividades de trabajo individual. Algunas de las estrategias utilizadas desde este enfoque pueden ser: </w:t>
      </w:r>
    </w:p>
    <w:p w14:paraId="5A027B53" w14:textId="77777777" w:rsidR="00A77D62" w:rsidRPr="002E7CE7" w:rsidRDefault="00A77D62" w:rsidP="00C233CD">
      <w:pPr>
        <w:spacing w:line="360" w:lineRule="auto"/>
        <w:ind w:left="1440" w:firstLine="360"/>
        <w:jc w:val="both"/>
        <w:rPr>
          <w:szCs w:val="22"/>
        </w:rPr>
      </w:pPr>
    </w:p>
    <w:p w14:paraId="2C420FD9" w14:textId="77777777" w:rsidR="00A77D62" w:rsidRPr="002E7CE7" w:rsidRDefault="00A77D62" w:rsidP="008D12EA">
      <w:pPr>
        <w:numPr>
          <w:ilvl w:val="0"/>
          <w:numId w:val="5"/>
        </w:numPr>
        <w:spacing w:line="360" w:lineRule="auto"/>
        <w:ind w:left="2160"/>
        <w:jc w:val="both"/>
        <w:rPr>
          <w:szCs w:val="22"/>
        </w:rPr>
      </w:pPr>
      <w:r w:rsidRPr="002E7CE7">
        <w:rPr>
          <w:szCs w:val="22"/>
        </w:rPr>
        <w:t>Auto registro (triple sistema de respuesta)</w:t>
      </w:r>
    </w:p>
    <w:p w14:paraId="7D66B27F" w14:textId="77777777" w:rsidR="00A77D62" w:rsidRPr="002E7CE7" w:rsidRDefault="00A77D62" w:rsidP="008D12EA">
      <w:pPr>
        <w:numPr>
          <w:ilvl w:val="0"/>
          <w:numId w:val="6"/>
        </w:numPr>
        <w:spacing w:line="360" w:lineRule="auto"/>
        <w:ind w:left="2160"/>
        <w:jc w:val="both"/>
        <w:rPr>
          <w:szCs w:val="22"/>
        </w:rPr>
      </w:pPr>
      <w:r w:rsidRPr="002E7CE7">
        <w:rPr>
          <w:szCs w:val="22"/>
        </w:rPr>
        <w:t>Entrenamiento en solución de problemas</w:t>
      </w:r>
    </w:p>
    <w:p w14:paraId="67DABAF4" w14:textId="77777777" w:rsidR="00A77D62" w:rsidRPr="002E7CE7" w:rsidRDefault="00A77D62" w:rsidP="008D12EA">
      <w:pPr>
        <w:numPr>
          <w:ilvl w:val="0"/>
          <w:numId w:val="6"/>
        </w:numPr>
        <w:spacing w:line="360" w:lineRule="auto"/>
        <w:ind w:left="2160"/>
        <w:jc w:val="both"/>
        <w:rPr>
          <w:szCs w:val="22"/>
        </w:rPr>
      </w:pPr>
      <w:r w:rsidRPr="002E7CE7">
        <w:rPr>
          <w:szCs w:val="22"/>
        </w:rPr>
        <w:t>Psicoeducación</w:t>
      </w:r>
    </w:p>
    <w:p w14:paraId="4D43168E" w14:textId="77777777" w:rsidR="00A77D62" w:rsidRPr="002E7CE7" w:rsidRDefault="00A77D62" w:rsidP="008D12EA">
      <w:pPr>
        <w:numPr>
          <w:ilvl w:val="0"/>
          <w:numId w:val="6"/>
        </w:numPr>
        <w:spacing w:line="360" w:lineRule="auto"/>
        <w:ind w:left="2160"/>
        <w:jc w:val="both"/>
        <w:rPr>
          <w:szCs w:val="22"/>
        </w:rPr>
      </w:pPr>
      <w:r w:rsidRPr="002E7CE7">
        <w:rPr>
          <w:szCs w:val="22"/>
        </w:rPr>
        <w:lastRenderedPageBreak/>
        <w:t>Ejercicios de escritura para la identificación y reconocimiento emocional</w:t>
      </w:r>
    </w:p>
    <w:p w14:paraId="21C51F5A" w14:textId="77777777" w:rsidR="00A77D62" w:rsidRPr="002E7CE7" w:rsidRDefault="00A77D62" w:rsidP="008D12EA">
      <w:pPr>
        <w:numPr>
          <w:ilvl w:val="0"/>
          <w:numId w:val="6"/>
        </w:numPr>
        <w:spacing w:line="360" w:lineRule="auto"/>
        <w:ind w:left="2160"/>
        <w:jc w:val="both"/>
        <w:rPr>
          <w:szCs w:val="22"/>
        </w:rPr>
      </w:pPr>
      <w:r w:rsidRPr="002E7CE7">
        <w:rPr>
          <w:szCs w:val="22"/>
        </w:rPr>
        <w:t>Role play</w:t>
      </w:r>
    </w:p>
    <w:p w14:paraId="22508A67" w14:textId="77777777" w:rsidR="00A77D62" w:rsidRPr="002E7CE7" w:rsidRDefault="00A77D62" w:rsidP="008D12EA">
      <w:pPr>
        <w:numPr>
          <w:ilvl w:val="0"/>
          <w:numId w:val="6"/>
        </w:numPr>
        <w:spacing w:line="360" w:lineRule="auto"/>
        <w:ind w:left="2160"/>
        <w:jc w:val="both"/>
        <w:rPr>
          <w:szCs w:val="22"/>
        </w:rPr>
      </w:pPr>
      <w:r w:rsidRPr="002E7CE7">
        <w:rPr>
          <w:szCs w:val="22"/>
        </w:rPr>
        <w:t xml:space="preserve">Exposición gradual </w:t>
      </w:r>
    </w:p>
    <w:p w14:paraId="06DA4892" w14:textId="77777777" w:rsidR="00A77D62" w:rsidRPr="002E7CE7" w:rsidRDefault="00A77D62" w:rsidP="00C233CD">
      <w:pPr>
        <w:spacing w:line="360" w:lineRule="auto"/>
        <w:ind w:left="1800"/>
        <w:jc w:val="both"/>
        <w:rPr>
          <w:szCs w:val="22"/>
        </w:rPr>
      </w:pPr>
    </w:p>
    <w:p w14:paraId="7F1EB086" w14:textId="77777777" w:rsidR="00A77D62" w:rsidRPr="002E7CE7" w:rsidRDefault="00A77D62" w:rsidP="00C233CD">
      <w:pPr>
        <w:spacing w:line="360" w:lineRule="auto"/>
        <w:ind w:left="720"/>
        <w:jc w:val="both"/>
        <w:rPr>
          <w:szCs w:val="22"/>
        </w:rPr>
      </w:pPr>
      <w:r w:rsidRPr="002E7CE7">
        <w:rPr>
          <w:szCs w:val="22"/>
        </w:rPr>
        <w:t>Para el caso particular del programa de salud del centro médico, es importante hacer un encuadre con el paciente en donde se le comunica que la sesión de terapia tiene una duración aproximada de 50 minutos a una hora y que el número de sesiones será variable en función de su motivo de consulta y frecuencia entre las sesiones. Las sesiones se llevarán a cabo de manera presencial en las instalaciones del Centro Médico para los funcionarios de nivel central, y de forma virtual a través de la plataforma Meet para los funcionarios y beneficiarios que vivan fuera de Bogotá. A medida que se lleva a cabo el proceso, es importante identificar los avances/mejoras y los retrocesos, los objetivos alcanzados, las limitaciones y dificultades, para poder adaptar el plan de manejo de cada paciente ajustándose a sus necesidades.</w:t>
      </w:r>
    </w:p>
    <w:p w14:paraId="5766FA51" w14:textId="77777777" w:rsidR="00A77D62" w:rsidRPr="002E7CE7" w:rsidRDefault="00A77D62" w:rsidP="00C233CD">
      <w:pPr>
        <w:spacing w:line="360" w:lineRule="auto"/>
        <w:ind w:left="1440"/>
        <w:jc w:val="both"/>
        <w:rPr>
          <w:szCs w:val="22"/>
        </w:rPr>
      </w:pPr>
    </w:p>
    <w:p w14:paraId="249DD629" w14:textId="77777777" w:rsidR="00A77D62" w:rsidRPr="002E7CE7" w:rsidRDefault="00A77D62" w:rsidP="00C233CD">
      <w:pPr>
        <w:spacing w:line="360" w:lineRule="auto"/>
        <w:ind w:left="720"/>
        <w:jc w:val="both"/>
        <w:rPr>
          <w:szCs w:val="22"/>
        </w:rPr>
      </w:pPr>
      <w:r w:rsidRPr="002E7CE7">
        <w:rPr>
          <w:szCs w:val="22"/>
        </w:rPr>
        <w:t xml:space="preserve">Es fundamental reconocer el rol activo que tiene el paciente en su proceso psicológico, pues el aumento de su bienestar viene relacionado directamente con el grado de responsabilidad y compromiso que tenga el paciente en el proceso terapéutico para poder generar cambios en su vida. </w:t>
      </w:r>
    </w:p>
    <w:p w14:paraId="240E4BC8" w14:textId="77777777" w:rsidR="0019554E" w:rsidRPr="002E7CE7" w:rsidRDefault="0019554E" w:rsidP="00822185">
      <w:pPr>
        <w:pStyle w:val="Prrafodelista"/>
        <w:spacing w:line="360" w:lineRule="auto"/>
        <w:ind w:left="644"/>
        <w:jc w:val="both"/>
        <w:rPr>
          <w:szCs w:val="22"/>
        </w:rPr>
      </w:pPr>
    </w:p>
    <w:p w14:paraId="40FE939D" w14:textId="7079772B" w:rsidR="0019554E" w:rsidRPr="002E7CE7" w:rsidRDefault="0019554E" w:rsidP="0019554E">
      <w:pPr>
        <w:pBdr>
          <w:top w:val="nil"/>
          <w:left w:val="nil"/>
          <w:bottom w:val="nil"/>
          <w:right w:val="nil"/>
          <w:between w:val="nil"/>
        </w:pBdr>
        <w:spacing w:line="360" w:lineRule="auto"/>
        <w:ind w:left="644"/>
        <w:jc w:val="both"/>
        <w:rPr>
          <w:rFonts w:eastAsia="Arial"/>
          <w:color w:val="000000"/>
          <w:szCs w:val="22"/>
        </w:rPr>
      </w:pPr>
      <w:r w:rsidRPr="002E7CE7">
        <w:rPr>
          <w:rFonts w:eastAsia="Arial"/>
          <w:color w:val="000000"/>
          <w:szCs w:val="22"/>
        </w:rPr>
        <w:t xml:space="preserve">El diagnóstico Z718, al no ser una patología, permite al psicólogo adoptar una postura flexible y pragmática. La elección de la perspectiva teórica para describir y abordar la consulta dependerá en gran medida de la naturaleza específica de la demanda del paciente y de la orientación teórica del propio profesional. A menudo, una aproximación integradora que combine elementos de </w:t>
      </w:r>
      <w:r w:rsidR="00E45098" w:rsidRPr="002E7CE7">
        <w:rPr>
          <w:rFonts w:eastAsia="Arial"/>
          <w:color w:val="000000"/>
          <w:szCs w:val="22"/>
        </w:rPr>
        <w:t>varias teorías</w:t>
      </w:r>
      <w:r w:rsidRPr="002E7CE7">
        <w:rPr>
          <w:rFonts w:eastAsia="Arial"/>
          <w:color w:val="000000"/>
          <w:szCs w:val="22"/>
        </w:rPr>
        <w:t xml:space="preserve"> puede ser la más eficaz para satisfacer las necesidades de un paciente que acude por "otras consultas especificadas".</w:t>
      </w:r>
    </w:p>
    <w:p w14:paraId="0171CB7A" w14:textId="434486FC" w:rsidR="0019554E" w:rsidRDefault="0019554E" w:rsidP="0019554E">
      <w:pPr>
        <w:pBdr>
          <w:top w:val="nil"/>
          <w:left w:val="nil"/>
          <w:bottom w:val="nil"/>
          <w:right w:val="nil"/>
          <w:between w:val="nil"/>
        </w:pBdr>
        <w:spacing w:line="360" w:lineRule="auto"/>
        <w:ind w:left="862"/>
        <w:jc w:val="both"/>
        <w:rPr>
          <w:rFonts w:eastAsia="Arial"/>
          <w:color w:val="000000"/>
          <w:szCs w:val="22"/>
        </w:rPr>
      </w:pPr>
    </w:p>
    <w:p w14:paraId="36FB417F" w14:textId="600C77B5" w:rsidR="004858C6" w:rsidRDefault="004858C6" w:rsidP="0019554E">
      <w:pPr>
        <w:pBdr>
          <w:top w:val="nil"/>
          <w:left w:val="nil"/>
          <w:bottom w:val="nil"/>
          <w:right w:val="nil"/>
          <w:between w:val="nil"/>
        </w:pBdr>
        <w:spacing w:line="360" w:lineRule="auto"/>
        <w:ind w:left="862"/>
        <w:jc w:val="both"/>
        <w:rPr>
          <w:rFonts w:eastAsia="Arial"/>
          <w:color w:val="000000"/>
          <w:szCs w:val="22"/>
        </w:rPr>
      </w:pPr>
    </w:p>
    <w:p w14:paraId="59593B09" w14:textId="77777777" w:rsidR="004858C6" w:rsidRPr="002E7CE7" w:rsidRDefault="004858C6" w:rsidP="0019554E">
      <w:pPr>
        <w:pBdr>
          <w:top w:val="nil"/>
          <w:left w:val="nil"/>
          <w:bottom w:val="nil"/>
          <w:right w:val="nil"/>
          <w:between w:val="nil"/>
        </w:pBdr>
        <w:spacing w:line="360" w:lineRule="auto"/>
        <w:ind w:left="862"/>
        <w:jc w:val="both"/>
        <w:rPr>
          <w:rFonts w:eastAsia="Arial"/>
          <w:color w:val="000000"/>
          <w:szCs w:val="22"/>
        </w:rPr>
      </w:pPr>
    </w:p>
    <w:p w14:paraId="10BCE62D" w14:textId="77777777" w:rsidR="00086205" w:rsidRPr="002E7CE7" w:rsidRDefault="00A44A8E" w:rsidP="008D12EA">
      <w:pPr>
        <w:numPr>
          <w:ilvl w:val="1"/>
          <w:numId w:val="8"/>
        </w:numPr>
        <w:pBdr>
          <w:top w:val="nil"/>
          <w:left w:val="nil"/>
          <w:bottom w:val="nil"/>
          <w:right w:val="nil"/>
          <w:between w:val="nil"/>
        </w:pBdr>
        <w:spacing w:line="360" w:lineRule="auto"/>
        <w:jc w:val="both"/>
        <w:rPr>
          <w:rFonts w:eastAsia="Arial"/>
          <w:b/>
          <w:color w:val="000000"/>
          <w:szCs w:val="22"/>
        </w:rPr>
      </w:pPr>
      <w:r w:rsidRPr="002E7CE7">
        <w:rPr>
          <w:rFonts w:eastAsia="Arial"/>
          <w:b/>
          <w:color w:val="000000"/>
          <w:szCs w:val="22"/>
        </w:rPr>
        <w:lastRenderedPageBreak/>
        <w:t xml:space="preserve">REGISTROS </w:t>
      </w:r>
    </w:p>
    <w:p w14:paraId="39D716D4" w14:textId="77777777" w:rsidR="00086205" w:rsidRPr="002E7CE7" w:rsidRDefault="00086205">
      <w:pPr>
        <w:pBdr>
          <w:top w:val="nil"/>
          <w:left w:val="nil"/>
          <w:bottom w:val="nil"/>
          <w:right w:val="nil"/>
          <w:between w:val="nil"/>
        </w:pBdr>
        <w:spacing w:line="360" w:lineRule="auto"/>
        <w:ind w:left="1080"/>
        <w:jc w:val="both"/>
        <w:rPr>
          <w:rFonts w:eastAsia="Arial"/>
          <w:b/>
          <w:color w:val="000000"/>
          <w:szCs w:val="22"/>
        </w:rPr>
      </w:pPr>
    </w:p>
    <w:p w14:paraId="0B938BA0" w14:textId="77777777" w:rsidR="00086205" w:rsidRPr="002E7CE7" w:rsidRDefault="00A44A8E" w:rsidP="008D12EA">
      <w:pPr>
        <w:numPr>
          <w:ilvl w:val="2"/>
          <w:numId w:val="8"/>
        </w:numPr>
        <w:pBdr>
          <w:top w:val="nil"/>
          <w:left w:val="nil"/>
          <w:bottom w:val="nil"/>
          <w:right w:val="nil"/>
          <w:between w:val="nil"/>
        </w:pBdr>
        <w:spacing w:line="360" w:lineRule="auto"/>
        <w:jc w:val="both"/>
        <w:rPr>
          <w:rFonts w:eastAsia="Arial"/>
          <w:color w:val="000000"/>
          <w:szCs w:val="22"/>
        </w:rPr>
      </w:pPr>
      <w:r w:rsidRPr="002E7CE7">
        <w:rPr>
          <w:rFonts w:eastAsia="Arial"/>
          <w:color w:val="000000"/>
          <w:szCs w:val="22"/>
        </w:rPr>
        <w:t>Formato de historia clínica</w:t>
      </w:r>
    </w:p>
    <w:p w14:paraId="36602CFA" w14:textId="58AAE293" w:rsidR="00086205" w:rsidRPr="002E7CE7" w:rsidRDefault="00A44A8E" w:rsidP="008D12EA">
      <w:pPr>
        <w:numPr>
          <w:ilvl w:val="2"/>
          <w:numId w:val="8"/>
        </w:numPr>
        <w:pBdr>
          <w:top w:val="nil"/>
          <w:left w:val="nil"/>
          <w:bottom w:val="nil"/>
          <w:right w:val="nil"/>
          <w:between w:val="nil"/>
        </w:pBdr>
        <w:spacing w:line="360" w:lineRule="auto"/>
        <w:rPr>
          <w:rFonts w:eastAsia="Arial"/>
          <w:color w:val="000000"/>
          <w:szCs w:val="22"/>
        </w:rPr>
      </w:pPr>
      <w:r w:rsidRPr="002E7CE7">
        <w:rPr>
          <w:rFonts w:eastAsia="Arial"/>
          <w:color w:val="000000"/>
          <w:szCs w:val="22"/>
        </w:rPr>
        <w:t>F-M-</w:t>
      </w:r>
      <w:r w:rsidR="00096670">
        <w:rPr>
          <w:rFonts w:eastAsia="Arial"/>
          <w:color w:val="000000"/>
          <w:szCs w:val="22"/>
        </w:rPr>
        <w:t>2210</w:t>
      </w:r>
      <w:r w:rsidRPr="002E7CE7">
        <w:rPr>
          <w:rFonts w:eastAsia="Arial"/>
          <w:color w:val="000000"/>
          <w:szCs w:val="22"/>
        </w:rPr>
        <w:t>-08 Consentimiento informado</w:t>
      </w:r>
    </w:p>
    <w:p w14:paraId="22AA40F9" w14:textId="77777777" w:rsidR="00086205" w:rsidRPr="002E7CE7" w:rsidRDefault="00086205">
      <w:pPr>
        <w:spacing w:after="160" w:line="360" w:lineRule="auto"/>
        <w:jc w:val="both"/>
        <w:rPr>
          <w:szCs w:val="22"/>
        </w:rPr>
      </w:pPr>
    </w:p>
    <w:p w14:paraId="788B553D" w14:textId="77777777" w:rsidR="00086205" w:rsidRPr="002E7CE7" w:rsidRDefault="00A44A8E" w:rsidP="008D12EA">
      <w:pPr>
        <w:numPr>
          <w:ilvl w:val="1"/>
          <w:numId w:val="8"/>
        </w:numPr>
        <w:pBdr>
          <w:top w:val="nil"/>
          <w:left w:val="nil"/>
          <w:bottom w:val="nil"/>
          <w:right w:val="nil"/>
          <w:between w:val="nil"/>
        </w:pBdr>
        <w:spacing w:line="360" w:lineRule="auto"/>
        <w:jc w:val="both"/>
        <w:rPr>
          <w:rFonts w:eastAsia="Arial"/>
          <w:b/>
          <w:color w:val="000000"/>
          <w:szCs w:val="22"/>
        </w:rPr>
      </w:pPr>
      <w:r w:rsidRPr="002E7CE7">
        <w:rPr>
          <w:rFonts w:eastAsia="Arial"/>
          <w:b/>
          <w:color w:val="000000"/>
          <w:szCs w:val="22"/>
        </w:rPr>
        <w:t>NORMATIVA</w:t>
      </w:r>
    </w:p>
    <w:p w14:paraId="1451FBA0" w14:textId="77777777" w:rsidR="00086205" w:rsidRPr="002E7CE7" w:rsidRDefault="00086205">
      <w:pPr>
        <w:pBdr>
          <w:top w:val="nil"/>
          <w:left w:val="nil"/>
          <w:bottom w:val="nil"/>
          <w:right w:val="nil"/>
          <w:between w:val="nil"/>
        </w:pBdr>
        <w:spacing w:line="360" w:lineRule="auto"/>
        <w:ind w:left="1080"/>
        <w:jc w:val="both"/>
        <w:rPr>
          <w:rFonts w:eastAsia="Arial"/>
          <w:b/>
          <w:color w:val="000000"/>
          <w:szCs w:val="22"/>
        </w:rPr>
      </w:pPr>
    </w:p>
    <w:p w14:paraId="282EE359" w14:textId="77777777" w:rsidR="00086205" w:rsidRPr="002E7CE7" w:rsidRDefault="00A44A8E" w:rsidP="008D12EA">
      <w:pPr>
        <w:numPr>
          <w:ilvl w:val="2"/>
          <w:numId w:val="8"/>
        </w:numPr>
        <w:pBdr>
          <w:top w:val="nil"/>
          <w:left w:val="nil"/>
          <w:bottom w:val="nil"/>
          <w:right w:val="nil"/>
          <w:between w:val="nil"/>
        </w:pBdr>
        <w:spacing w:line="360" w:lineRule="auto"/>
        <w:jc w:val="both"/>
        <w:rPr>
          <w:rFonts w:eastAsia="Arial"/>
          <w:color w:val="000000"/>
          <w:szCs w:val="22"/>
        </w:rPr>
      </w:pPr>
      <w:r w:rsidRPr="002E7CE7">
        <w:rPr>
          <w:rFonts w:eastAsia="Arial"/>
          <w:color w:val="000000"/>
          <w:szCs w:val="22"/>
        </w:rPr>
        <w:t xml:space="preserve">Ley del psicólogo: Ley 1090 de 2006. </w:t>
      </w:r>
      <w:r w:rsidRPr="002E7CE7">
        <w:rPr>
          <w:rFonts w:eastAsia="Arial"/>
          <w:color w:val="000000"/>
          <w:szCs w:val="22"/>
          <w:highlight w:val="white"/>
        </w:rPr>
        <w:t xml:space="preserve">“por la cual se reglamenta el ejercicio de la profesión de Psicología, se dicta el Código Deontológico y </w:t>
      </w:r>
      <w:hyperlink r:id="rId15">
        <w:r w:rsidRPr="002E7CE7">
          <w:rPr>
            <w:rFonts w:eastAsia="Arial"/>
            <w:color w:val="000000"/>
            <w:szCs w:val="22"/>
            <w:highlight w:val="white"/>
          </w:rPr>
          <w:t>Bioético</w:t>
        </w:r>
      </w:hyperlink>
      <w:r w:rsidRPr="002E7CE7">
        <w:rPr>
          <w:rFonts w:eastAsia="Arial"/>
          <w:color w:val="000000"/>
          <w:szCs w:val="22"/>
          <w:highlight w:val="white"/>
        </w:rPr>
        <w:t xml:space="preserve"> y otras disposiciones” presenta el marco normativo base para el ejercicio de la psicología</w:t>
      </w:r>
      <w:r w:rsidRPr="002E7CE7">
        <w:rPr>
          <w:rFonts w:eastAsia="Arial"/>
          <w:color w:val="000000"/>
          <w:szCs w:val="22"/>
        </w:rPr>
        <w:t>”.</w:t>
      </w:r>
    </w:p>
    <w:p w14:paraId="29D485FB" w14:textId="77777777" w:rsidR="00086205" w:rsidRPr="002E7CE7" w:rsidRDefault="00086205">
      <w:pPr>
        <w:pBdr>
          <w:top w:val="nil"/>
          <w:left w:val="nil"/>
          <w:bottom w:val="nil"/>
          <w:right w:val="nil"/>
          <w:between w:val="nil"/>
        </w:pBdr>
        <w:spacing w:line="360" w:lineRule="auto"/>
        <w:ind w:left="1080"/>
        <w:jc w:val="both"/>
        <w:rPr>
          <w:rFonts w:eastAsia="Arial"/>
          <w:color w:val="000000"/>
          <w:szCs w:val="22"/>
        </w:rPr>
      </w:pPr>
    </w:p>
    <w:p w14:paraId="5924ADF2" w14:textId="54C45211" w:rsidR="00086205" w:rsidRPr="002E7CE7" w:rsidRDefault="00A44A8E" w:rsidP="008D12EA">
      <w:pPr>
        <w:numPr>
          <w:ilvl w:val="2"/>
          <w:numId w:val="8"/>
        </w:numPr>
        <w:pBdr>
          <w:top w:val="nil"/>
          <w:left w:val="nil"/>
          <w:bottom w:val="nil"/>
          <w:right w:val="nil"/>
          <w:between w:val="nil"/>
        </w:pBdr>
        <w:spacing w:line="360" w:lineRule="auto"/>
        <w:rPr>
          <w:rFonts w:eastAsia="Arial"/>
          <w:color w:val="000000"/>
          <w:szCs w:val="22"/>
        </w:rPr>
      </w:pPr>
      <w:r w:rsidRPr="002E7CE7">
        <w:rPr>
          <w:rFonts w:eastAsia="Arial"/>
          <w:color w:val="000000"/>
          <w:szCs w:val="22"/>
        </w:rPr>
        <w:t>Resolución 1995 de 199</w:t>
      </w:r>
      <w:r w:rsidR="00B74A5F">
        <w:rPr>
          <w:rFonts w:eastAsia="Arial"/>
          <w:color w:val="000000"/>
          <w:szCs w:val="22"/>
        </w:rPr>
        <w:t>9</w:t>
      </w:r>
      <w:r w:rsidRPr="002E7CE7">
        <w:rPr>
          <w:rFonts w:eastAsia="Arial"/>
          <w:color w:val="000000"/>
          <w:szCs w:val="22"/>
        </w:rPr>
        <w:t xml:space="preserve"> del Ministerio de Salud y Protección Social: “Por la cual se establecen normas para el manejo de la Historia Clínica”</w:t>
      </w:r>
    </w:p>
    <w:p w14:paraId="6F320CDB" w14:textId="77777777" w:rsidR="00086205" w:rsidRPr="002E7CE7" w:rsidRDefault="00086205">
      <w:pPr>
        <w:pBdr>
          <w:top w:val="nil"/>
          <w:left w:val="nil"/>
          <w:bottom w:val="nil"/>
          <w:right w:val="nil"/>
          <w:between w:val="nil"/>
        </w:pBdr>
        <w:spacing w:line="360" w:lineRule="auto"/>
        <w:ind w:left="862"/>
        <w:rPr>
          <w:rFonts w:eastAsia="Arial"/>
          <w:color w:val="000000"/>
          <w:szCs w:val="22"/>
        </w:rPr>
      </w:pPr>
    </w:p>
    <w:p w14:paraId="6E2415A2" w14:textId="77777777" w:rsidR="00086205" w:rsidRPr="002E7CE7" w:rsidRDefault="00A44A8E" w:rsidP="008D12EA">
      <w:pPr>
        <w:numPr>
          <w:ilvl w:val="2"/>
          <w:numId w:val="8"/>
        </w:numPr>
        <w:pBdr>
          <w:top w:val="nil"/>
          <w:left w:val="nil"/>
          <w:bottom w:val="nil"/>
          <w:right w:val="nil"/>
          <w:between w:val="nil"/>
        </w:pBdr>
        <w:spacing w:line="360" w:lineRule="auto"/>
        <w:jc w:val="both"/>
        <w:rPr>
          <w:rFonts w:eastAsia="Arial"/>
          <w:color w:val="000000"/>
          <w:szCs w:val="22"/>
        </w:rPr>
      </w:pPr>
      <w:r w:rsidRPr="002E7CE7">
        <w:rPr>
          <w:rFonts w:eastAsia="Arial"/>
          <w:color w:val="000000"/>
          <w:szCs w:val="22"/>
        </w:rPr>
        <w:t>Resolución 3100 de 2019 del Ministerio de Salud “Por la cual se definen los procedimientos y condiciones de inscripción de los prestadores de servicios de salud y de habilitación de los servicios de salud y se adopta el Manual de inscripción de Prestadores y Habilitación de Servicios de Salud”.</w:t>
      </w:r>
    </w:p>
    <w:p w14:paraId="795ECD3A" w14:textId="77777777" w:rsidR="00086205" w:rsidRPr="002E7CE7" w:rsidRDefault="00086205">
      <w:pPr>
        <w:spacing w:line="360" w:lineRule="auto"/>
        <w:jc w:val="both"/>
        <w:rPr>
          <w:szCs w:val="22"/>
        </w:rPr>
      </w:pPr>
    </w:p>
    <w:p w14:paraId="7B521D45" w14:textId="77777777" w:rsidR="009C61BA" w:rsidRDefault="009C61BA" w:rsidP="009C61BA">
      <w:pPr>
        <w:numPr>
          <w:ilvl w:val="2"/>
          <w:numId w:val="8"/>
        </w:numPr>
        <w:pBdr>
          <w:top w:val="nil"/>
          <w:left w:val="nil"/>
          <w:bottom w:val="nil"/>
          <w:right w:val="nil"/>
          <w:between w:val="nil"/>
        </w:pBdr>
        <w:spacing w:line="360" w:lineRule="auto"/>
        <w:jc w:val="both"/>
        <w:rPr>
          <w:rFonts w:eastAsia="Arial"/>
          <w:color w:val="000000"/>
          <w:szCs w:val="22"/>
        </w:rPr>
      </w:pPr>
      <w:r w:rsidRPr="002E7CE7">
        <w:rPr>
          <w:rFonts w:eastAsia="Arial"/>
          <w:color w:val="000000"/>
          <w:szCs w:val="22"/>
        </w:rPr>
        <w:t>Resolución No 0</w:t>
      </w:r>
      <w:r>
        <w:rPr>
          <w:rFonts w:eastAsia="Arial"/>
          <w:color w:val="000000"/>
          <w:szCs w:val="22"/>
        </w:rPr>
        <w:t>18</w:t>
      </w:r>
      <w:r w:rsidRPr="002E7CE7">
        <w:rPr>
          <w:rFonts w:eastAsia="Arial"/>
          <w:color w:val="000000"/>
          <w:szCs w:val="22"/>
        </w:rPr>
        <w:t xml:space="preserve"> de 202</w:t>
      </w:r>
      <w:r>
        <w:rPr>
          <w:rFonts w:eastAsia="Arial"/>
          <w:color w:val="000000"/>
          <w:szCs w:val="22"/>
        </w:rPr>
        <w:t>3</w:t>
      </w:r>
      <w:r w:rsidRPr="002E7CE7">
        <w:rPr>
          <w:rFonts w:eastAsia="Arial"/>
          <w:color w:val="000000"/>
          <w:szCs w:val="22"/>
        </w:rPr>
        <w:t xml:space="preserve"> del Fondo de Bienestar Social “Por medio la cual se modifica y adopta el manual específico de funciones y competencias laborales de los funcionarios del FBS de la CGR y deroga la Resolución </w:t>
      </w:r>
      <w:r>
        <w:rPr>
          <w:rFonts w:eastAsia="Arial"/>
          <w:color w:val="000000"/>
          <w:szCs w:val="22"/>
        </w:rPr>
        <w:t>038</w:t>
      </w:r>
      <w:r w:rsidRPr="002E7CE7">
        <w:rPr>
          <w:rFonts w:eastAsia="Arial"/>
          <w:color w:val="000000"/>
          <w:szCs w:val="22"/>
        </w:rPr>
        <w:t xml:space="preserve"> del </w:t>
      </w:r>
      <w:r>
        <w:rPr>
          <w:rFonts w:eastAsia="Arial"/>
          <w:color w:val="000000"/>
          <w:szCs w:val="22"/>
        </w:rPr>
        <w:t>2022</w:t>
      </w:r>
    </w:p>
    <w:p w14:paraId="64A7E0F4" w14:textId="77777777" w:rsidR="00086205" w:rsidRPr="002E7CE7" w:rsidRDefault="00086205">
      <w:pPr>
        <w:pBdr>
          <w:top w:val="nil"/>
          <w:left w:val="nil"/>
          <w:bottom w:val="nil"/>
          <w:right w:val="nil"/>
          <w:between w:val="nil"/>
        </w:pBdr>
        <w:spacing w:line="360" w:lineRule="auto"/>
        <w:ind w:left="862"/>
        <w:jc w:val="both"/>
        <w:rPr>
          <w:rFonts w:eastAsia="Arial"/>
          <w:color w:val="000000"/>
          <w:szCs w:val="22"/>
        </w:rPr>
      </w:pPr>
    </w:p>
    <w:p w14:paraId="176DD50C" w14:textId="77777777" w:rsidR="00086205" w:rsidRPr="002E7CE7" w:rsidRDefault="00086205">
      <w:pPr>
        <w:spacing w:line="360" w:lineRule="auto"/>
        <w:jc w:val="both"/>
        <w:rPr>
          <w:szCs w:val="22"/>
        </w:rPr>
      </w:pPr>
    </w:p>
    <w:p w14:paraId="6B92F01E" w14:textId="77777777" w:rsidR="00086205" w:rsidRPr="002E7CE7" w:rsidRDefault="00A44A8E" w:rsidP="008D12EA">
      <w:pPr>
        <w:numPr>
          <w:ilvl w:val="1"/>
          <w:numId w:val="8"/>
        </w:numPr>
        <w:pBdr>
          <w:top w:val="nil"/>
          <w:left w:val="nil"/>
          <w:bottom w:val="nil"/>
          <w:right w:val="nil"/>
          <w:between w:val="nil"/>
        </w:pBdr>
        <w:spacing w:line="360" w:lineRule="auto"/>
        <w:rPr>
          <w:rFonts w:eastAsia="Arial"/>
          <w:color w:val="000000"/>
          <w:szCs w:val="22"/>
        </w:rPr>
      </w:pPr>
      <w:r w:rsidRPr="002E7CE7">
        <w:rPr>
          <w:rFonts w:eastAsia="Arial"/>
          <w:b/>
          <w:color w:val="000000"/>
          <w:szCs w:val="22"/>
        </w:rPr>
        <w:t xml:space="preserve">DOCUMENTOS DE REFERENCIAS </w:t>
      </w:r>
    </w:p>
    <w:p w14:paraId="5D66E4BB" w14:textId="77777777" w:rsidR="00D47A9F" w:rsidRPr="002E7CE7" w:rsidRDefault="00D47A9F" w:rsidP="00D47A9F">
      <w:pPr>
        <w:pBdr>
          <w:top w:val="nil"/>
          <w:left w:val="nil"/>
          <w:bottom w:val="nil"/>
          <w:right w:val="nil"/>
          <w:between w:val="nil"/>
        </w:pBdr>
        <w:spacing w:line="360" w:lineRule="auto"/>
        <w:ind w:left="1080"/>
        <w:rPr>
          <w:rFonts w:eastAsia="Arial"/>
          <w:color w:val="000000"/>
          <w:szCs w:val="22"/>
        </w:rPr>
      </w:pPr>
    </w:p>
    <w:p w14:paraId="73909535" w14:textId="61971A8D" w:rsidR="00D47A9F" w:rsidRDefault="00D47A9F" w:rsidP="008D12EA">
      <w:pPr>
        <w:pStyle w:val="Prrafodelista"/>
        <w:numPr>
          <w:ilvl w:val="0"/>
          <w:numId w:val="13"/>
        </w:numPr>
        <w:pBdr>
          <w:top w:val="nil"/>
          <w:left w:val="nil"/>
          <w:bottom w:val="nil"/>
          <w:right w:val="nil"/>
          <w:between w:val="nil"/>
        </w:pBdr>
        <w:spacing w:line="360" w:lineRule="auto"/>
        <w:rPr>
          <w:rFonts w:eastAsia="Arial"/>
          <w:color w:val="000000"/>
          <w:szCs w:val="22"/>
        </w:rPr>
      </w:pPr>
      <w:r w:rsidRPr="002E7CE7">
        <w:rPr>
          <w:rFonts w:eastAsia="Arial"/>
          <w:color w:val="000000"/>
          <w:szCs w:val="22"/>
        </w:rPr>
        <w:t xml:space="preserve">Asociación Estadounidense de Psiquiatría. (2013). Manual diagnóstico y estadístico de los trastornos mentales (5ª ed.). American </w:t>
      </w:r>
      <w:proofErr w:type="spellStart"/>
      <w:r w:rsidR="00163D05" w:rsidRPr="002E7CE7">
        <w:rPr>
          <w:rFonts w:eastAsia="Arial"/>
          <w:color w:val="000000"/>
          <w:szCs w:val="22"/>
        </w:rPr>
        <w:t>PsychiatricPublishing</w:t>
      </w:r>
      <w:proofErr w:type="spellEnd"/>
      <w:r w:rsidR="00163D05" w:rsidRPr="002E7CE7">
        <w:rPr>
          <w:rFonts w:eastAsia="Arial"/>
          <w:color w:val="000000"/>
          <w:szCs w:val="22"/>
        </w:rPr>
        <w:t>. APA</w:t>
      </w:r>
      <w:r w:rsidR="00163D05">
        <w:rPr>
          <w:rFonts w:eastAsia="Arial"/>
          <w:color w:val="000000"/>
          <w:szCs w:val="22"/>
        </w:rPr>
        <w:t>.</w:t>
      </w:r>
    </w:p>
    <w:p w14:paraId="7E62BA5C" w14:textId="3297A3A8" w:rsidR="003C5576" w:rsidRPr="003C5576" w:rsidRDefault="003C5576" w:rsidP="003C5576">
      <w:pPr>
        <w:pStyle w:val="Prrafodelista"/>
        <w:numPr>
          <w:ilvl w:val="0"/>
          <w:numId w:val="13"/>
        </w:numPr>
        <w:pBdr>
          <w:top w:val="nil"/>
          <w:left w:val="nil"/>
          <w:bottom w:val="nil"/>
          <w:right w:val="nil"/>
          <w:between w:val="nil"/>
        </w:pBdr>
        <w:spacing w:line="360" w:lineRule="auto"/>
        <w:rPr>
          <w:rFonts w:eastAsia="Arial"/>
          <w:color w:val="000000"/>
          <w:szCs w:val="22"/>
        </w:rPr>
      </w:pPr>
      <w:r w:rsidRPr="00BD5476">
        <w:rPr>
          <w:rFonts w:eastAsia="Arial"/>
          <w:color w:val="000000"/>
          <w:szCs w:val="22"/>
        </w:rPr>
        <w:t>Beck, J. S. (2021). Terapia cognitivo-conductual: Fundamentos y más allá (3.ª ed.). </w:t>
      </w:r>
      <w:proofErr w:type="spellStart"/>
      <w:r w:rsidRPr="00BD5476">
        <w:rPr>
          <w:rFonts w:eastAsia="Arial"/>
          <w:color w:val="000000"/>
          <w:szCs w:val="22"/>
        </w:rPr>
        <w:t>The</w:t>
      </w:r>
      <w:proofErr w:type="spellEnd"/>
      <w:r w:rsidRPr="00BD5476">
        <w:rPr>
          <w:rFonts w:eastAsia="Arial"/>
          <w:color w:val="000000"/>
          <w:szCs w:val="22"/>
        </w:rPr>
        <w:t xml:space="preserve"> </w:t>
      </w:r>
      <w:proofErr w:type="spellStart"/>
      <w:r w:rsidRPr="00BD5476">
        <w:rPr>
          <w:rFonts w:eastAsia="Arial"/>
          <w:color w:val="000000"/>
          <w:szCs w:val="22"/>
        </w:rPr>
        <w:t>Guilford</w:t>
      </w:r>
      <w:proofErr w:type="spellEnd"/>
      <w:r w:rsidRPr="00BD5476">
        <w:rPr>
          <w:rFonts w:eastAsia="Arial"/>
          <w:color w:val="000000"/>
          <w:szCs w:val="22"/>
        </w:rPr>
        <w:t xml:space="preserve"> </w:t>
      </w:r>
      <w:proofErr w:type="spellStart"/>
      <w:r w:rsidRPr="00BD5476">
        <w:rPr>
          <w:rFonts w:eastAsia="Arial"/>
          <w:color w:val="000000"/>
          <w:szCs w:val="22"/>
        </w:rPr>
        <w:t>Press</w:t>
      </w:r>
      <w:proofErr w:type="spellEnd"/>
      <w:r w:rsidRPr="00BD5476">
        <w:rPr>
          <w:rFonts w:eastAsia="Arial"/>
          <w:color w:val="000000"/>
          <w:szCs w:val="22"/>
        </w:rPr>
        <w:t>. </w:t>
      </w:r>
    </w:p>
    <w:p w14:paraId="078E37FD" w14:textId="6BE0472F" w:rsidR="00973065" w:rsidRDefault="00596D6D" w:rsidP="008D12EA">
      <w:pPr>
        <w:pStyle w:val="Prrafodelista"/>
        <w:numPr>
          <w:ilvl w:val="0"/>
          <w:numId w:val="13"/>
        </w:numPr>
        <w:pBdr>
          <w:top w:val="nil"/>
          <w:left w:val="nil"/>
          <w:bottom w:val="nil"/>
          <w:right w:val="nil"/>
          <w:between w:val="nil"/>
        </w:pBdr>
        <w:spacing w:line="360" w:lineRule="auto"/>
        <w:rPr>
          <w:rFonts w:eastAsia="Arial"/>
          <w:color w:val="000000"/>
          <w:szCs w:val="22"/>
        </w:rPr>
      </w:pPr>
      <w:r w:rsidRPr="00596D6D">
        <w:rPr>
          <w:rFonts w:eastAsia="Arial"/>
          <w:color w:val="000000"/>
          <w:szCs w:val="22"/>
        </w:rPr>
        <w:t>Galimberti, U. (2006). Diccionario de psicología. México: Siglo XXI. </w:t>
      </w:r>
    </w:p>
    <w:p w14:paraId="011B3ED4" w14:textId="1E238945" w:rsidR="008D12EA" w:rsidRPr="008D12EA" w:rsidRDefault="008D12EA" w:rsidP="008D12EA">
      <w:pPr>
        <w:pStyle w:val="Prrafodelista"/>
        <w:numPr>
          <w:ilvl w:val="0"/>
          <w:numId w:val="13"/>
        </w:numPr>
        <w:pBdr>
          <w:top w:val="nil"/>
          <w:left w:val="nil"/>
          <w:bottom w:val="nil"/>
          <w:right w:val="nil"/>
          <w:between w:val="nil"/>
        </w:pBdr>
        <w:spacing w:line="360" w:lineRule="auto"/>
        <w:rPr>
          <w:rFonts w:eastAsia="Arial"/>
          <w:color w:val="000000"/>
          <w:szCs w:val="22"/>
        </w:rPr>
      </w:pPr>
      <w:r w:rsidRPr="002E7CE7">
        <w:rPr>
          <w:szCs w:val="22"/>
        </w:rPr>
        <w:lastRenderedPageBreak/>
        <w:t>Google AI. (202</w:t>
      </w:r>
      <w:r>
        <w:rPr>
          <w:szCs w:val="22"/>
        </w:rPr>
        <w:t>5</w:t>
      </w:r>
      <w:r w:rsidRPr="002E7CE7">
        <w:rPr>
          <w:szCs w:val="22"/>
        </w:rPr>
        <w:t>). Gemini (1.5 Pro) [Modelo de lenguaje de gran tamaño]. https://gemini.google.com</w:t>
      </w:r>
      <w:r w:rsidRPr="002E7CE7">
        <w:rPr>
          <w:rFonts w:eastAsia="Arial"/>
          <w:color w:val="000000"/>
          <w:szCs w:val="22"/>
        </w:rPr>
        <w:t xml:space="preserve"> </w:t>
      </w:r>
    </w:p>
    <w:p w14:paraId="054CDE3D" w14:textId="34B83F0D" w:rsidR="00163D05" w:rsidRPr="003C5576" w:rsidRDefault="00163D05" w:rsidP="008D12EA">
      <w:pPr>
        <w:pStyle w:val="Prrafodelista"/>
        <w:numPr>
          <w:ilvl w:val="0"/>
          <w:numId w:val="13"/>
        </w:numPr>
        <w:pBdr>
          <w:top w:val="nil"/>
          <w:left w:val="nil"/>
          <w:bottom w:val="nil"/>
          <w:right w:val="nil"/>
          <w:between w:val="nil"/>
        </w:pBdr>
        <w:spacing w:line="360" w:lineRule="auto"/>
        <w:rPr>
          <w:rFonts w:eastAsia="Arial"/>
          <w:color w:val="000000"/>
          <w:szCs w:val="22"/>
        </w:rPr>
      </w:pPr>
      <w:proofErr w:type="spellStart"/>
      <w:r w:rsidRPr="00163D05">
        <w:rPr>
          <w:rFonts w:eastAsia="Arial"/>
          <w:color w:val="000000"/>
          <w:szCs w:val="22"/>
        </w:rPr>
        <w:t>Guerri</w:t>
      </w:r>
      <w:proofErr w:type="spellEnd"/>
      <w:r w:rsidRPr="00163D05">
        <w:rPr>
          <w:rFonts w:eastAsia="Arial"/>
          <w:color w:val="000000"/>
          <w:szCs w:val="22"/>
        </w:rPr>
        <w:t>, M. (2017, enero 10). Qué es la Psicología y sus principales enfoques. </w:t>
      </w:r>
      <w:r w:rsidRPr="00163D05">
        <w:rPr>
          <w:rFonts w:eastAsia="Arial"/>
          <w:i/>
          <w:iCs/>
          <w:color w:val="000000"/>
          <w:szCs w:val="22"/>
        </w:rPr>
        <w:t>Psicoactiva.com: Psicología, test y ocio Inteligente</w:t>
      </w:r>
      <w:r w:rsidRPr="00163D05">
        <w:rPr>
          <w:rFonts w:eastAsia="Arial"/>
          <w:color w:val="000000"/>
          <w:szCs w:val="22"/>
        </w:rPr>
        <w:t xml:space="preserve">. </w:t>
      </w:r>
      <w:hyperlink r:id="rId16" w:history="1">
        <w:r w:rsidR="00AC54A8" w:rsidRPr="006E2E40">
          <w:rPr>
            <w:rStyle w:val="Hipervnculo"/>
            <w:rFonts w:eastAsia="Arial"/>
            <w:szCs w:val="22"/>
          </w:rPr>
          <w:t>https://www.psicoactiva.com/blog/la-psicologia-principales-enfoques/</w:t>
        </w:r>
      </w:hyperlink>
    </w:p>
    <w:p w14:paraId="0EF4A5F8" w14:textId="5A8FD529" w:rsidR="003C5576" w:rsidRDefault="003C5576" w:rsidP="008D12EA">
      <w:pPr>
        <w:pStyle w:val="Prrafodelista"/>
        <w:numPr>
          <w:ilvl w:val="0"/>
          <w:numId w:val="13"/>
        </w:numPr>
        <w:pBdr>
          <w:top w:val="nil"/>
          <w:left w:val="nil"/>
          <w:bottom w:val="nil"/>
          <w:right w:val="nil"/>
          <w:between w:val="nil"/>
        </w:pBdr>
        <w:spacing w:line="360" w:lineRule="auto"/>
        <w:rPr>
          <w:rFonts w:eastAsia="Arial"/>
          <w:color w:val="000000"/>
          <w:szCs w:val="22"/>
        </w:rPr>
      </w:pPr>
      <w:r w:rsidRPr="00337F1B">
        <w:rPr>
          <w:rFonts w:eastAsia="Arial"/>
          <w:color w:val="000000"/>
          <w:szCs w:val="22"/>
        </w:rPr>
        <w:t>Mimenza, O. C. (2017, abril 10). </w:t>
      </w:r>
      <w:r w:rsidRPr="00D2629E">
        <w:rPr>
          <w:rFonts w:eastAsia="Arial"/>
          <w:color w:val="000000"/>
          <w:szCs w:val="22"/>
        </w:rPr>
        <w:t xml:space="preserve">Diccionario de Psicología: 210 conceptos fundamentales. </w:t>
      </w:r>
      <w:proofErr w:type="spellStart"/>
      <w:r w:rsidRPr="00D2629E">
        <w:rPr>
          <w:rFonts w:eastAsia="Arial"/>
          <w:color w:val="000000"/>
          <w:szCs w:val="22"/>
        </w:rPr>
        <w:t>pymOrganization</w:t>
      </w:r>
      <w:proofErr w:type="spellEnd"/>
      <w:r w:rsidRPr="00D2629E">
        <w:rPr>
          <w:rFonts w:eastAsia="Arial"/>
          <w:color w:val="000000"/>
          <w:szCs w:val="22"/>
        </w:rPr>
        <w:t>.</w:t>
      </w:r>
    </w:p>
    <w:p w14:paraId="6F291F36" w14:textId="7E7843AA" w:rsidR="00AC54A8" w:rsidRPr="00AC54A8" w:rsidRDefault="00AC54A8" w:rsidP="008D12EA">
      <w:pPr>
        <w:pStyle w:val="Prrafodelista"/>
        <w:numPr>
          <w:ilvl w:val="0"/>
          <w:numId w:val="13"/>
        </w:numPr>
        <w:pBdr>
          <w:top w:val="nil"/>
          <w:left w:val="nil"/>
          <w:bottom w:val="nil"/>
          <w:right w:val="nil"/>
          <w:between w:val="nil"/>
        </w:pBdr>
        <w:spacing w:line="360" w:lineRule="auto"/>
        <w:rPr>
          <w:rFonts w:eastAsia="Arial"/>
          <w:color w:val="000000"/>
          <w:szCs w:val="22"/>
        </w:rPr>
      </w:pPr>
      <w:r w:rsidRPr="002E7CE7">
        <w:rPr>
          <w:rFonts w:eastAsia="Arial"/>
          <w:color w:val="000000"/>
          <w:szCs w:val="22"/>
        </w:rPr>
        <w:t>Organización Mundial de la Salud. (1992). Clasificación estadística internacional de enfermedades y problemas relacionados con la salud, décima revisión. Ginebra: OMS.</w:t>
      </w:r>
    </w:p>
    <w:p w14:paraId="404CE008" w14:textId="63740960" w:rsidR="0069067B" w:rsidRPr="002E7CE7" w:rsidRDefault="0032767B" w:rsidP="008D12EA">
      <w:pPr>
        <w:pStyle w:val="Prrafodelista"/>
        <w:numPr>
          <w:ilvl w:val="0"/>
          <w:numId w:val="13"/>
        </w:numPr>
        <w:pBdr>
          <w:top w:val="nil"/>
          <w:left w:val="nil"/>
          <w:bottom w:val="nil"/>
          <w:right w:val="nil"/>
          <w:between w:val="nil"/>
        </w:pBdr>
        <w:spacing w:line="360" w:lineRule="auto"/>
        <w:rPr>
          <w:rFonts w:eastAsia="Arial"/>
          <w:color w:val="000000"/>
          <w:szCs w:val="22"/>
        </w:rPr>
      </w:pPr>
      <w:proofErr w:type="spellStart"/>
      <w:r w:rsidRPr="002E7CE7">
        <w:rPr>
          <w:rFonts w:eastAsia="Arial"/>
          <w:color w:val="000000"/>
          <w:szCs w:val="22"/>
        </w:rPr>
        <w:t>Siches</w:t>
      </w:r>
      <w:proofErr w:type="spellEnd"/>
      <w:r w:rsidRPr="002E7CE7">
        <w:rPr>
          <w:rFonts w:eastAsia="Arial"/>
          <w:color w:val="000000"/>
          <w:szCs w:val="22"/>
        </w:rPr>
        <w:t>, L. R. (1964). La lógica de los problemas humanos. </w:t>
      </w:r>
      <w:proofErr w:type="spellStart"/>
      <w:r w:rsidRPr="002E7CE7">
        <w:rPr>
          <w:rFonts w:eastAsia="Arial"/>
          <w:i/>
          <w:iCs/>
          <w:color w:val="000000"/>
          <w:szCs w:val="22"/>
        </w:rPr>
        <w:t>Diánoia</w:t>
      </w:r>
      <w:proofErr w:type="spellEnd"/>
      <w:r w:rsidRPr="002E7CE7">
        <w:rPr>
          <w:rFonts w:eastAsia="Arial"/>
          <w:i/>
          <w:iCs/>
          <w:color w:val="000000"/>
          <w:szCs w:val="22"/>
        </w:rPr>
        <w:t xml:space="preserve"> Revista de Filosofía</w:t>
      </w:r>
      <w:r w:rsidRPr="002E7CE7">
        <w:rPr>
          <w:rFonts w:eastAsia="Arial"/>
          <w:color w:val="000000"/>
          <w:szCs w:val="22"/>
        </w:rPr>
        <w:t>, </w:t>
      </w:r>
      <w:r w:rsidRPr="002E7CE7">
        <w:rPr>
          <w:rFonts w:eastAsia="Arial"/>
          <w:i/>
          <w:iCs/>
          <w:color w:val="000000"/>
          <w:szCs w:val="22"/>
        </w:rPr>
        <w:t>10</w:t>
      </w:r>
      <w:r w:rsidRPr="002E7CE7">
        <w:rPr>
          <w:rFonts w:eastAsia="Arial"/>
          <w:color w:val="000000"/>
          <w:szCs w:val="22"/>
        </w:rPr>
        <w:t>(10), 3. </w:t>
      </w:r>
      <w:hyperlink r:id="rId17" w:history="1">
        <w:r w:rsidR="00467832" w:rsidRPr="002E7CE7">
          <w:rPr>
            <w:rStyle w:val="Hipervnculo"/>
            <w:rFonts w:eastAsia="Arial"/>
            <w:szCs w:val="22"/>
          </w:rPr>
          <w:t>https://doi.org/10.22201/iifs.18704913e.1964.10.1211</w:t>
        </w:r>
      </w:hyperlink>
    </w:p>
    <w:p w14:paraId="7F12A907" w14:textId="77777777" w:rsidR="00086205" w:rsidRPr="002E7CE7" w:rsidRDefault="00086205">
      <w:pPr>
        <w:pBdr>
          <w:top w:val="nil"/>
          <w:left w:val="nil"/>
          <w:bottom w:val="nil"/>
          <w:right w:val="nil"/>
          <w:between w:val="nil"/>
        </w:pBdr>
        <w:spacing w:line="360" w:lineRule="auto"/>
        <w:ind w:left="1080"/>
        <w:jc w:val="both"/>
        <w:rPr>
          <w:rFonts w:eastAsia="Arial"/>
          <w:b/>
          <w:color w:val="000000"/>
          <w:szCs w:val="22"/>
        </w:rPr>
      </w:pPr>
    </w:p>
    <w:p w14:paraId="39C6BFEB" w14:textId="77777777" w:rsidR="00086205" w:rsidRPr="002E7CE7" w:rsidRDefault="00086205" w:rsidP="008D12EA">
      <w:pPr>
        <w:pBdr>
          <w:top w:val="nil"/>
          <w:left w:val="nil"/>
          <w:bottom w:val="nil"/>
          <w:right w:val="nil"/>
          <w:between w:val="nil"/>
        </w:pBdr>
        <w:spacing w:line="276" w:lineRule="auto"/>
        <w:jc w:val="both"/>
        <w:rPr>
          <w:rFonts w:eastAsia="Arial"/>
          <w:color w:val="000000"/>
          <w:szCs w:val="22"/>
        </w:rPr>
      </w:pPr>
    </w:p>
    <w:p w14:paraId="3E317BE2" w14:textId="4CF79475" w:rsidR="00086205" w:rsidRDefault="00086205" w:rsidP="000A2687">
      <w:pPr>
        <w:pBdr>
          <w:top w:val="nil"/>
          <w:left w:val="nil"/>
          <w:bottom w:val="nil"/>
          <w:right w:val="nil"/>
          <w:between w:val="nil"/>
        </w:pBdr>
        <w:spacing w:after="160" w:line="276" w:lineRule="auto"/>
        <w:jc w:val="both"/>
        <w:rPr>
          <w:rFonts w:eastAsia="Arial"/>
          <w:color w:val="000000"/>
          <w:szCs w:val="22"/>
        </w:rPr>
      </w:pPr>
    </w:p>
    <w:p w14:paraId="510726F1" w14:textId="1A6DCE9C" w:rsidR="00A34CC4" w:rsidRDefault="00A34CC4" w:rsidP="000A2687">
      <w:pPr>
        <w:pBdr>
          <w:top w:val="nil"/>
          <w:left w:val="nil"/>
          <w:bottom w:val="nil"/>
          <w:right w:val="nil"/>
          <w:between w:val="nil"/>
        </w:pBdr>
        <w:spacing w:after="160" w:line="276" w:lineRule="auto"/>
        <w:jc w:val="both"/>
        <w:rPr>
          <w:rFonts w:eastAsia="Arial"/>
          <w:color w:val="000000"/>
          <w:szCs w:val="22"/>
        </w:rPr>
      </w:pPr>
    </w:p>
    <w:p w14:paraId="019BEF19" w14:textId="56303CF1" w:rsidR="00A34CC4" w:rsidRDefault="00A34CC4" w:rsidP="000A2687">
      <w:pPr>
        <w:pBdr>
          <w:top w:val="nil"/>
          <w:left w:val="nil"/>
          <w:bottom w:val="nil"/>
          <w:right w:val="nil"/>
          <w:between w:val="nil"/>
        </w:pBdr>
        <w:spacing w:after="160" w:line="276" w:lineRule="auto"/>
        <w:jc w:val="both"/>
        <w:rPr>
          <w:rFonts w:eastAsia="Arial"/>
          <w:color w:val="000000"/>
          <w:szCs w:val="22"/>
        </w:rPr>
      </w:pPr>
    </w:p>
    <w:p w14:paraId="751891EF" w14:textId="77777777" w:rsidR="00096670" w:rsidRDefault="00096670" w:rsidP="000A2687">
      <w:pPr>
        <w:pBdr>
          <w:top w:val="nil"/>
          <w:left w:val="nil"/>
          <w:bottom w:val="nil"/>
          <w:right w:val="nil"/>
          <w:between w:val="nil"/>
        </w:pBdr>
        <w:spacing w:after="160" w:line="276" w:lineRule="auto"/>
        <w:jc w:val="both"/>
        <w:rPr>
          <w:rFonts w:eastAsia="Arial"/>
          <w:color w:val="000000"/>
          <w:szCs w:val="22"/>
        </w:rPr>
      </w:pPr>
    </w:p>
    <w:p w14:paraId="4AA363CD" w14:textId="77777777" w:rsidR="00096670" w:rsidRDefault="00096670" w:rsidP="000A2687">
      <w:pPr>
        <w:pBdr>
          <w:top w:val="nil"/>
          <w:left w:val="nil"/>
          <w:bottom w:val="nil"/>
          <w:right w:val="nil"/>
          <w:between w:val="nil"/>
        </w:pBdr>
        <w:spacing w:after="160" w:line="276" w:lineRule="auto"/>
        <w:jc w:val="both"/>
        <w:rPr>
          <w:rFonts w:eastAsia="Arial"/>
          <w:color w:val="000000"/>
          <w:szCs w:val="22"/>
        </w:rPr>
      </w:pPr>
    </w:p>
    <w:p w14:paraId="7938918D" w14:textId="77777777" w:rsidR="00096670" w:rsidRDefault="00096670" w:rsidP="000A2687">
      <w:pPr>
        <w:pBdr>
          <w:top w:val="nil"/>
          <w:left w:val="nil"/>
          <w:bottom w:val="nil"/>
          <w:right w:val="nil"/>
          <w:between w:val="nil"/>
        </w:pBdr>
        <w:spacing w:after="160" w:line="276" w:lineRule="auto"/>
        <w:jc w:val="both"/>
        <w:rPr>
          <w:rFonts w:eastAsia="Arial"/>
          <w:color w:val="000000"/>
          <w:szCs w:val="22"/>
        </w:rPr>
      </w:pPr>
    </w:p>
    <w:p w14:paraId="0A34C583" w14:textId="77777777" w:rsidR="00096670" w:rsidRDefault="00096670" w:rsidP="000A2687">
      <w:pPr>
        <w:pBdr>
          <w:top w:val="nil"/>
          <w:left w:val="nil"/>
          <w:bottom w:val="nil"/>
          <w:right w:val="nil"/>
          <w:between w:val="nil"/>
        </w:pBdr>
        <w:spacing w:after="160" w:line="276" w:lineRule="auto"/>
        <w:jc w:val="both"/>
        <w:rPr>
          <w:rFonts w:eastAsia="Arial"/>
          <w:color w:val="000000"/>
          <w:szCs w:val="22"/>
        </w:rPr>
      </w:pPr>
    </w:p>
    <w:p w14:paraId="139EBF7F" w14:textId="4C253730" w:rsidR="00A34CC4" w:rsidRDefault="00A34CC4" w:rsidP="000A2687">
      <w:pPr>
        <w:pBdr>
          <w:top w:val="nil"/>
          <w:left w:val="nil"/>
          <w:bottom w:val="nil"/>
          <w:right w:val="nil"/>
          <w:between w:val="nil"/>
        </w:pBdr>
        <w:spacing w:after="160" w:line="276" w:lineRule="auto"/>
        <w:jc w:val="both"/>
        <w:rPr>
          <w:rFonts w:eastAsia="Arial"/>
          <w:color w:val="000000"/>
          <w:szCs w:val="22"/>
        </w:rPr>
      </w:pPr>
    </w:p>
    <w:p w14:paraId="4AC3144A" w14:textId="38EE2B48" w:rsidR="00A34CC4" w:rsidRDefault="00A34CC4" w:rsidP="000A2687">
      <w:pPr>
        <w:pBdr>
          <w:top w:val="nil"/>
          <w:left w:val="nil"/>
          <w:bottom w:val="nil"/>
          <w:right w:val="nil"/>
          <w:between w:val="nil"/>
        </w:pBdr>
        <w:spacing w:after="160" w:line="276" w:lineRule="auto"/>
        <w:jc w:val="both"/>
        <w:rPr>
          <w:rFonts w:eastAsia="Arial"/>
          <w:color w:val="000000"/>
          <w:szCs w:val="22"/>
        </w:rPr>
      </w:pPr>
    </w:p>
    <w:p w14:paraId="13887B46" w14:textId="19C2A2D1" w:rsidR="004858C6" w:rsidRDefault="004858C6" w:rsidP="000A2687">
      <w:pPr>
        <w:pBdr>
          <w:top w:val="nil"/>
          <w:left w:val="nil"/>
          <w:bottom w:val="nil"/>
          <w:right w:val="nil"/>
          <w:between w:val="nil"/>
        </w:pBdr>
        <w:spacing w:after="160" w:line="276" w:lineRule="auto"/>
        <w:jc w:val="both"/>
        <w:rPr>
          <w:rFonts w:eastAsia="Arial"/>
          <w:color w:val="000000"/>
          <w:szCs w:val="22"/>
        </w:rPr>
      </w:pPr>
      <w:r>
        <w:rPr>
          <w:rFonts w:eastAsia="Arial"/>
          <w:color w:val="000000"/>
          <w:szCs w:val="22"/>
        </w:rPr>
        <w:br w:type="page"/>
      </w:r>
    </w:p>
    <w:p w14:paraId="5AECF401" w14:textId="77777777" w:rsidR="00A34CC4" w:rsidRPr="002E7CE7" w:rsidRDefault="00A34CC4" w:rsidP="000A2687">
      <w:pPr>
        <w:pBdr>
          <w:top w:val="nil"/>
          <w:left w:val="nil"/>
          <w:bottom w:val="nil"/>
          <w:right w:val="nil"/>
          <w:between w:val="nil"/>
        </w:pBdr>
        <w:spacing w:after="160" w:line="276" w:lineRule="auto"/>
        <w:jc w:val="both"/>
        <w:rPr>
          <w:rFonts w:eastAsia="Arial"/>
          <w:color w:val="000000"/>
          <w:szCs w:val="22"/>
        </w:rPr>
      </w:pPr>
    </w:p>
    <w:p w14:paraId="0B6A66F2" w14:textId="77777777" w:rsidR="00086205" w:rsidRPr="002E7CE7" w:rsidRDefault="00A44A8E" w:rsidP="008D12EA">
      <w:pPr>
        <w:pStyle w:val="Ttulo1"/>
        <w:numPr>
          <w:ilvl w:val="0"/>
          <w:numId w:val="8"/>
        </w:numPr>
        <w:spacing w:before="0" w:after="0" w:line="360" w:lineRule="auto"/>
        <w:ind w:hanging="360"/>
        <w:rPr>
          <w:rFonts w:cs="Arial"/>
          <w:szCs w:val="22"/>
        </w:rPr>
      </w:pPr>
      <w:bookmarkStart w:id="18" w:name="_heading=h.h6kk0drn9od2" w:colFirst="0" w:colLast="0"/>
      <w:bookmarkEnd w:id="18"/>
      <w:r w:rsidRPr="002E7CE7">
        <w:rPr>
          <w:rFonts w:cs="Arial"/>
          <w:szCs w:val="22"/>
        </w:rPr>
        <w:t>GUÍA DE PRÁCTICA CLÍNICA PARA TRASTORNO MIXTO DE ANSIEDAD Y DEPRESIÓN (F412)</w:t>
      </w:r>
    </w:p>
    <w:p w14:paraId="0BFBFD3A" w14:textId="77777777" w:rsidR="00086205" w:rsidRPr="002E7CE7" w:rsidRDefault="00086205">
      <w:pPr>
        <w:spacing w:line="360" w:lineRule="auto"/>
        <w:jc w:val="both"/>
        <w:rPr>
          <w:szCs w:val="22"/>
        </w:rPr>
      </w:pPr>
    </w:p>
    <w:p w14:paraId="5D2E4D18" w14:textId="77777777" w:rsidR="00086205" w:rsidRPr="002E7CE7" w:rsidRDefault="00A44A8E" w:rsidP="008D12EA">
      <w:pPr>
        <w:widowControl w:val="0"/>
        <w:numPr>
          <w:ilvl w:val="1"/>
          <w:numId w:val="8"/>
        </w:numPr>
        <w:pBdr>
          <w:top w:val="nil"/>
          <w:left w:val="nil"/>
          <w:bottom w:val="nil"/>
          <w:right w:val="nil"/>
          <w:between w:val="nil"/>
        </w:pBdr>
        <w:spacing w:line="360" w:lineRule="auto"/>
        <w:jc w:val="both"/>
        <w:rPr>
          <w:szCs w:val="22"/>
        </w:rPr>
      </w:pPr>
      <w:r w:rsidRPr="002E7CE7">
        <w:rPr>
          <w:rFonts w:eastAsia="Arial"/>
          <w:b/>
          <w:color w:val="000000"/>
          <w:szCs w:val="22"/>
        </w:rPr>
        <w:t>OBJETIVO.</w:t>
      </w:r>
      <w:r w:rsidRPr="002E7CE7">
        <w:rPr>
          <w:rFonts w:eastAsia="Arial"/>
          <w:color w:val="000000"/>
          <w:szCs w:val="22"/>
        </w:rPr>
        <w:t xml:space="preserve"> </w:t>
      </w:r>
      <w:r w:rsidRPr="002E7CE7">
        <w:rPr>
          <w:szCs w:val="22"/>
        </w:rPr>
        <w:t>Establecer los criterios ajustados a la normativa vigente que se aplicarán en el Grupo Centro Médico y Atención Integral en Salud del FBSCGR frente al trastorno mixto de ansiedad y depresión.</w:t>
      </w:r>
    </w:p>
    <w:p w14:paraId="5450864E" w14:textId="77777777" w:rsidR="00086205" w:rsidRPr="002E7CE7" w:rsidRDefault="00086205">
      <w:pPr>
        <w:widowControl w:val="0"/>
        <w:pBdr>
          <w:top w:val="nil"/>
          <w:left w:val="nil"/>
          <w:bottom w:val="nil"/>
          <w:right w:val="nil"/>
          <w:between w:val="nil"/>
        </w:pBdr>
        <w:spacing w:line="360" w:lineRule="auto"/>
        <w:ind w:left="1080"/>
        <w:rPr>
          <w:rFonts w:eastAsia="Arial"/>
          <w:color w:val="000000"/>
          <w:szCs w:val="22"/>
        </w:rPr>
      </w:pPr>
    </w:p>
    <w:p w14:paraId="303D5074" w14:textId="77777777" w:rsidR="00086205" w:rsidRPr="002E7CE7" w:rsidRDefault="00A44A8E" w:rsidP="008D12EA">
      <w:pPr>
        <w:widowControl w:val="0"/>
        <w:numPr>
          <w:ilvl w:val="1"/>
          <w:numId w:val="8"/>
        </w:numPr>
        <w:pBdr>
          <w:top w:val="nil"/>
          <w:left w:val="nil"/>
          <w:bottom w:val="nil"/>
          <w:right w:val="nil"/>
          <w:between w:val="nil"/>
        </w:pBdr>
        <w:spacing w:line="360" w:lineRule="auto"/>
        <w:rPr>
          <w:szCs w:val="22"/>
        </w:rPr>
      </w:pPr>
      <w:r w:rsidRPr="002E7CE7">
        <w:rPr>
          <w:rFonts w:eastAsia="Arial"/>
          <w:b/>
          <w:color w:val="000000"/>
          <w:szCs w:val="22"/>
        </w:rPr>
        <w:t>ALCANCE.</w:t>
      </w:r>
      <w:r w:rsidRPr="002E7CE7">
        <w:rPr>
          <w:rFonts w:eastAsia="Arial"/>
          <w:color w:val="000000"/>
          <w:szCs w:val="22"/>
        </w:rPr>
        <w:t xml:space="preserve"> Este protocolo tiene aplicabilidad en los servicios de psicología de la sede del Grupo Centro Médico y Atención Integral en Salud del FBSCGR.</w:t>
      </w:r>
    </w:p>
    <w:p w14:paraId="3B443E1E" w14:textId="77777777" w:rsidR="00086205" w:rsidRPr="002E7CE7" w:rsidRDefault="00086205">
      <w:pPr>
        <w:pBdr>
          <w:top w:val="nil"/>
          <w:left w:val="nil"/>
          <w:bottom w:val="nil"/>
          <w:right w:val="nil"/>
          <w:between w:val="nil"/>
        </w:pBdr>
        <w:spacing w:line="360" w:lineRule="auto"/>
        <w:ind w:left="720"/>
        <w:rPr>
          <w:rFonts w:eastAsia="Arial"/>
          <w:b/>
          <w:color w:val="000000"/>
          <w:szCs w:val="22"/>
        </w:rPr>
      </w:pPr>
    </w:p>
    <w:p w14:paraId="440FE5C8" w14:textId="77777777" w:rsidR="00086205" w:rsidRPr="002E7CE7" w:rsidRDefault="00A44A8E" w:rsidP="008D12EA">
      <w:pPr>
        <w:widowControl w:val="0"/>
        <w:numPr>
          <w:ilvl w:val="1"/>
          <w:numId w:val="8"/>
        </w:numPr>
        <w:pBdr>
          <w:top w:val="nil"/>
          <w:left w:val="nil"/>
          <w:bottom w:val="nil"/>
          <w:right w:val="nil"/>
          <w:between w:val="nil"/>
        </w:pBdr>
        <w:spacing w:line="360" w:lineRule="auto"/>
        <w:rPr>
          <w:szCs w:val="22"/>
        </w:rPr>
      </w:pPr>
      <w:r w:rsidRPr="002E7CE7">
        <w:rPr>
          <w:rFonts w:eastAsia="Arial"/>
          <w:b/>
          <w:color w:val="000000"/>
          <w:szCs w:val="22"/>
        </w:rPr>
        <w:t xml:space="preserve">RESPONSABLE. </w:t>
      </w:r>
      <w:r w:rsidRPr="002E7CE7">
        <w:rPr>
          <w:rFonts w:eastAsia="Arial"/>
          <w:color w:val="000000"/>
          <w:szCs w:val="22"/>
        </w:rPr>
        <w:t>Profesional Universitario Código 2044 Grado 9 (psicología).</w:t>
      </w:r>
    </w:p>
    <w:p w14:paraId="30EEFE2D" w14:textId="77777777" w:rsidR="00086205" w:rsidRPr="002E7CE7" w:rsidRDefault="00086205">
      <w:pPr>
        <w:pBdr>
          <w:top w:val="nil"/>
          <w:left w:val="nil"/>
          <w:bottom w:val="nil"/>
          <w:right w:val="nil"/>
          <w:between w:val="nil"/>
        </w:pBdr>
        <w:spacing w:line="360" w:lineRule="auto"/>
        <w:ind w:left="720"/>
        <w:rPr>
          <w:rFonts w:eastAsia="Arial"/>
          <w:color w:val="000000"/>
          <w:szCs w:val="22"/>
        </w:rPr>
      </w:pPr>
    </w:p>
    <w:p w14:paraId="5B99D9FD" w14:textId="77777777" w:rsidR="00086205" w:rsidRPr="002E7CE7" w:rsidRDefault="00A44A8E" w:rsidP="008D12EA">
      <w:pPr>
        <w:widowControl w:val="0"/>
        <w:numPr>
          <w:ilvl w:val="1"/>
          <w:numId w:val="8"/>
        </w:numPr>
        <w:pBdr>
          <w:top w:val="nil"/>
          <w:left w:val="nil"/>
          <w:bottom w:val="nil"/>
          <w:right w:val="nil"/>
          <w:between w:val="nil"/>
        </w:pBdr>
        <w:spacing w:line="360" w:lineRule="auto"/>
        <w:rPr>
          <w:rFonts w:eastAsia="Arial"/>
          <w:b/>
          <w:color w:val="000000"/>
          <w:szCs w:val="22"/>
        </w:rPr>
      </w:pPr>
      <w:r w:rsidRPr="002E7CE7">
        <w:rPr>
          <w:rFonts w:eastAsia="Arial"/>
          <w:b/>
          <w:color w:val="000000"/>
          <w:szCs w:val="22"/>
        </w:rPr>
        <w:t xml:space="preserve">DEFINICIONES. </w:t>
      </w:r>
    </w:p>
    <w:p w14:paraId="384CB05A" w14:textId="77777777" w:rsidR="00086205" w:rsidRPr="002E7CE7" w:rsidRDefault="00086205">
      <w:pPr>
        <w:widowControl w:val="0"/>
        <w:pBdr>
          <w:top w:val="nil"/>
          <w:left w:val="nil"/>
          <w:bottom w:val="nil"/>
          <w:right w:val="nil"/>
          <w:between w:val="nil"/>
        </w:pBdr>
        <w:spacing w:line="360" w:lineRule="auto"/>
        <w:ind w:left="1080"/>
        <w:rPr>
          <w:b/>
          <w:szCs w:val="22"/>
        </w:rPr>
      </w:pPr>
    </w:p>
    <w:p w14:paraId="711646AE" w14:textId="77777777" w:rsidR="00086205" w:rsidRPr="002E7CE7" w:rsidRDefault="00A44A8E" w:rsidP="008D12EA">
      <w:pPr>
        <w:numPr>
          <w:ilvl w:val="2"/>
          <w:numId w:val="8"/>
        </w:numPr>
        <w:spacing w:line="360" w:lineRule="auto"/>
        <w:jc w:val="both"/>
        <w:rPr>
          <w:szCs w:val="22"/>
        </w:rPr>
      </w:pPr>
      <w:r w:rsidRPr="002E7CE7">
        <w:rPr>
          <w:b/>
          <w:szCs w:val="22"/>
        </w:rPr>
        <w:t>Salud mental:</w:t>
      </w:r>
      <w:r w:rsidRPr="002E7CE7">
        <w:rPr>
          <w:szCs w:val="22"/>
        </w:rPr>
        <w:t xml:space="preserve"> “estado de bienestar en el que la persona realiza sus capacidades y es capaz de hacer frente al estrés normal de la vida, de trabajar de forma productiva y de contribuir a su comunidad” (OMS, 2022).</w:t>
      </w:r>
    </w:p>
    <w:p w14:paraId="7EA2872E" w14:textId="77777777" w:rsidR="00086205" w:rsidRPr="002E7CE7" w:rsidRDefault="00A44A8E" w:rsidP="008D12EA">
      <w:pPr>
        <w:widowControl w:val="0"/>
        <w:numPr>
          <w:ilvl w:val="2"/>
          <w:numId w:val="8"/>
        </w:numPr>
        <w:spacing w:before="240" w:after="240" w:line="360" w:lineRule="auto"/>
        <w:jc w:val="both"/>
        <w:rPr>
          <w:szCs w:val="22"/>
        </w:rPr>
      </w:pPr>
      <w:r w:rsidRPr="002E7CE7">
        <w:rPr>
          <w:b/>
          <w:szCs w:val="22"/>
        </w:rPr>
        <w:t xml:space="preserve">CIE 10: </w:t>
      </w:r>
      <w:r w:rsidRPr="002E7CE7">
        <w:rPr>
          <w:szCs w:val="22"/>
        </w:rPr>
        <w:t>Clasificación internacional de enfermedades, en su décima edición, apartado de psiquiatría, recogido por la Organización Mundial de la Salud.</w:t>
      </w:r>
    </w:p>
    <w:p w14:paraId="3C28E739" w14:textId="60A89D0C" w:rsidR="00086205" w:rsidRPr="002E7CE7" w:rsidRDefault="00A44A8E" w:rsidP="008D12EA">
      <w:pPr>
        <w:widowControl w:val="0"/>
        <w:numPr>
          <w:ilvl w:val="2"/>
          <w:numId w:val="8"/>
        </w:numPr>
        <w:spacing w:before="240" w:after="240" w:line="360" w:lineRule="auto"/>
        <w:jc w:val="both"/>
        <w:rPr>
          <w:szCs w:val="22"/>
        </w:rPr>
      </w:pPr>
      <w:r w:rsidRPr="002E7CE7">
        <w:rPr>
          <w:b/>
          <w:szCs w:val="22"/>
        </w:rPr>
        <w:t xml:space="preserve">Epidemiología: </w:t>
      </w:r>
      <w:r w:rsidRPr="002E7CE7">
        <w:rPr>
          <w:szCs w:val="22"/>
        </w:rPr>
        <w:t>Ciencia que estudia la distribución, frecuencia, determinantes, relaciones, predicciones y control de factores relacionados con la salud y enfermedad en poblaciones humanas determinadas.</w:t>
      </w:r>
      <w:r w:rsidR="000A184E">
        <w:rPr>
          <w:szCs w:val="22"/>
        </w:rPr>
        <w:t xml:space="preserve"> </w:t>
      </w:r>
      <w:r w:rsidR="00466DCE">
        <w:rPr>
          <w:szCs w:val="22"/>
        </w:rPr>
        <w:t>(</w:t>
      </w:r>
      <w:r w:rsidR="00830CE1">
        <w:rPr>
          <w:szCs w:val="22"/>
        </w:rPr>
        <w:t>Mimenza,2010)</w:t>
      </w:r>
    </w:p>
    <w:p w14:paraId="214B32B3" w14:textId="4E0902E1" w:rsidR="00830CE1" w:rsidRPr="002E7CE7" w:rsidRDefault="00A44A8E" w:rsidP="00830CE1">
      <w:pPr>
        <w:widowControl w:val="0"/>
        <w:numPr>
          <w:ilvl w:val="2"/>
          <w:numId w:val="8"/>
        </w:numPr>
        <w:spacing w:before="240" w:after="240" w:line="360" w:lineRule="auto"/>
        <w:jc w:val="both"/>
        <w:rPr>
          <w:szCs w:val="22"/>
        </w:rPr>
      </w:pPr>
      <w:r w:rsidRPr="002E7CE7">
        <w:rPr>
          <w:b/>
          <w:szCs w:val="22"/>
        </w:rPr>
        <w:t xml:space="preserve">Etiología: </w:t>
      </w:r>
      <w:r w:rsidRPr="002E7CE7">
        <w:rPr>
          <w:szCs w:val="22"/>
        </w:rPr>
        <w:t>la causa o causas de una enfermedad. Evaluación Psicológica: la disciplina de la psicología que estudia científicamente el comportamiento de un sujeto con el fin de describir, clasificar, predecir, explicar o controlar tal conducta.</w:t>
      </w:r>
      <w:r w:rsidR="00830CE1" w:rsidRPr="00830CE1">
        <w:rPr>
          <w:szCs w:val="22"/>
        </w:rPr>
        <w:t xml:space="preserve"> </w:t>
      </w:r>
      <w:r w:rsidR="00830CE1">
        <w:rPr>
          <w:szCs w:val="22"/>
        </w:rPr>
        <w:t>(Mimenza,2010)</w:t>
      </w:r>
    </w:p>
    <w:p w14:paraId="64C99227" w14:textId="62A36EEA" w:rsidR="00086205" w:rsidRPr="00830CE1" w:rsidRDefault="00A44A8E" w:rsidP="00830CE1">
      <w:pPr>
        <w:widowControl w:val="0"/>
        <w:numPr>
          <w:ilvl w:val="2"/>
          <w:numId w:val="8"/>
        </w:numPr>
        <w:spacing w:before="240" w:after="240" w:line="360" w:lineRule="auto"/>
        <w:jc w:val="both"/>
        <w:rPr>
          <w:szCs w:val="22"/>
        </w:rPr>
      </w:pPr>
      <w:r w:rsidRPr="002E7CE7">
        <w:rPr>
          <w:b/>
          <w:szCs w:val="22"/>
        </w:rPr>
        <w:t xml:space="preserve">Diagnóstico: </w:t>
      </w:r>
      <w:r w:rsidRPr="002E7CE7">
        <w:rPr>
          <w:szCs w:val="22"/>
        </w:rPr>
        <w:t xml:space="preserve">el proceso que determina la naturaleza de lo patológico en un paciente, por medio de la observación de los síntomas o signos que presente, así </w:t>
      </w:r>
      <w:r w:rsidRPr="002E7CE7">
        <w:rPr>
          <w:szCs w:val="22"/>
        </w:rPr>
        <w:lastRenderedPageBreak/>
        <w:t>se permite describir e identificar las causas que lo aquejan, para luego buscar las estrategias de intervención que requiera un determinado caso.</w:t>
      </w:r>
      <w:r w:rsidR="00830CE1" w:rsidRPr="00830CE1">
        <w:rPr>
          <w:szCs w:val="22"/>
        </w:rPr>
        <w:t xml:space="preserve"> </w:t>
      </w:r>
      <w:r w:rsidR="00830CE1">
        <w:rPr>
          <w:szCs w:val="22"/>
        </w:rPr>
        <w:t>(Mimenza,2010)</w:t>
      </w:r>
    </w:p>
    <w:p w14:paraId="23F8CD8B" w14:textId="18391EBC" w:rsidR="00086205" w:rsidRPr="00830CE1" w:rsidRDefault="00A44A8E" w:rsidP="00830CE1">
      <w:pPr>
        <w:widowControl w:val="0"/>
        <w:numPr>
          <w:ilvl w:val="2"/>
          <w:numId w:val="8"/>
        </w:numPr>
        <w:spacing w:before="240" w:after="240" w:line="360" w:lineRule="auto"/>
        <w:jc w:val="both"/>
        <w:rPr>
          <w:szCs w:val="22"/>
        </w:rPr>
      </w:pPr>
      <w:r w:rsidRPr="002E7CE7">
        <w:rPr>
          <w:b/>
          <w:szCs w:val="22"/>
        </w:rPr>
        <w:t>Síntoma:</w:t>
      </w:r>
      <w:r w:rsidRPr="002E7CE7">
        <w:rPr>
          <w:szCs w:val="22"/>
        </w:rPr>
        <w:t xml:space="preserve"> Manifestación subjetiva de una enfermedad, apreciable solamente por el paciente.</w:t>
      </w:r>
      <w:r w:rsidR="00830CE1" w:rsidRPr="00830CE1">
        <w:rPr>
          <w:szCs w:val="22"/>
        </w:rPr>
        <w:t xml:space="preserve"> </w:t>
      </w:r>
      <w:r w:rsidR="00830CE1">
        <w:rPr>
          <w:szCs w:val="22"/>
        </w:rPr>
        <w:t>(Mimenza,2010)</w:t>
      </w:r>
    </w:p>
    <w:p w14:paraId="1AF20C24" w14:textId="6E136597" w:rsidR="00086205" w:rsidRPr="00830CE1" w:rsidRDefault="00A44A8E" w:rsidP="00830CE1">
      <w:pPr>
        <w:widowControl w:val="0"/>
        <w:numPr>
          <w:ilvl w:val="2"/>
          <w:numId w:val="8"/>
        </w:numPr>
        <w:spacing w:before="240" w:after="240" w:line="360" w:lineRule="auto"/>
        <w:jc w:val="both"/>
        <w:rPr>
          <w:szCs w:val="22"/>
        </w:rPr>
      </w:pPr>
      <w:r w:rsidRPr="002E7CE7">
        <w:rPr>
          <w:b/>
          <w:szCs w:val="22"/>
        </w:rPr>
        <w:t xml:space="preserve">Trastorno: </w:t>
      </w:r>
      <w:r w:rsidRPr="002E7CE7">
        <w:rPr>
          <w:szCs w:val="22"/>
        </w:rPr>
        <w:t>Presencia de un comportamiento o de un grupo de síntomas identificables en la práctica clínica que en la mayoría de los casos se acompañan de malestar o interfieren en la actividad del individuo.</w:t>
      </w:r>
      <w:r w:rsidR="00830CE1" w:rsidRPr="00830CE1">
        <w:rPr>
          <w:szCs w:val="22"/>
        </w:rPr>
        <w:t xml:space="preserve"> </w:t>
      </w:r>
      <w:r w:rsidR="00830CE1">
        <w:rPr>
          <w:szCs w:val="22"/>
        </w:rPr>
        <w:t>(Mimenza,2010)</w:t>
      </w:r>
    </w:p>
    <w:p w14:paraId="52C86EDC" w14:textId="070AE2B5" w:rsidR="00086205" w:rsidRPr="00830CE1" w:rsidRDefault="00A44A8E" w:rsidP="00830CE1">
      <w:pPr>
        <w:widowControl w:val="0"/>
        <w:numPr>
          <w:ilvl w:val="2"/>
          <w:numId w:val="8"/>
        </w:numPr>
        <w:spacing w:before="240" w:after="240" w:line="360" w:lineRule="auto"/>
        <w:jc w:val="both"/>
        <w:rPr>
          <w:szCs w:val="22"/>
        </w:rPr>
      </w:pPr>
      <w:r w:rsidRPr="002E7CE7">
        <w:rPr>
          <w:b/>
          <w:szCs w:val="22"/>
        </w:rPr>
        <w:t xml:space="preserve">Evolución: </w:t>
      </w:r>
      <w:r w:rsidRPr="002E7CE7">
        <w:rPr>
          <w:szCs w:val="22"/>
        </w:rPr>
        <w:t>Marcha del trastorno y/o situación problemática, al igual que progresos, retrocesos o estancamientos en el proceso psicoterapéutico.</w:t>
      </w:r>
      <w:r w:rsidR="00830CE1">
        <w:rPr>
          <w:szCs w:val="22"/>
        </w:rPr>
        <w:t xml:space="preserve"> (Mimenza,2010)</w:t>
      </w:r>
    </w:p>
    <w:p w14:paraId="6E51C716" w14:textId="157E3FDF" w:rsidR="00086205" w:rsidRPr="00830CE1" w:rsidRDefault="00A44A8E" w:rsidP="00830CE1">
      <w:pPr>
        <w:widowControl w:val="0"/>
        <w:numPr>
          <w:ilvl w:val="2"/>
          <w:numId w:val="8"/>
        </w:numPr>
        <w:spacing w:before="240" w:after="240" w:line="360" w:lineRule="auto"/>
        <w:jc w:val="both"/>
        <w:rPr>
          <w:szCs w:val="22"/>
        </w:rPr>
      </w:pPr>
      <w:r w:rsidRPr="002E7CE7">
        <w:rPr>
          <w:b/>
          <w:szCs w:val="22"/>
        </w:rPr>
        <w:t xml:space="preserve">Morbilidad: </w:t>
      </w:r>
      <w:r w:rsidRPr="002E7CE7">
        <w:rPr>
          <w:szCs w:val="22"/>
        </w:rPr>
        <w:t>Es la proporción de personas que enferman en un sitio y tiempo determinado.</w:t>
      </w:r>
      <w:r w:rsidR="00830CE1">
        <w:rPr>
          <w:szCs w:val="22"/>
        </w:rPr>
        <w:t xml:space="preserve"> (Mimenza,2010)</w:t>
      </w:r>
    </w:p>
    <w:p w14:paraId="524F76AD" w14:textId="09CA1AED" w:rsidR="00086205" w:rsidRPr="008549F7" w:rsidRDefault="00A44A8E" w:rsidP="008549F7">
      <w:pPr>
        <w:widowControl w:val="0"/>
        <w:numPr>
          <w:ilvl w:val="2"/>
          <w:numId w:val="8"/>
        </w:numPr>
        <w:spacing w:before="240" w:after="240" w:line="360" w:lineRule="auto"/>
        <w:jc w:val="both"/>
        <w:rPr>
          <w:szCs w:val="22"/>
        </w:rPr>
      </w:pPr>
      <w:r w:rsidRPr="002E7CE7">
        <w:rPr>
          <w:b/>
          <w:szCs w:val="22"/>
        </w:rPr>
        <w:t>Comorbilidad:</w:t>
      </w:r>
      <w:r w:rsidRPr="002E7CE7">
        <w:rPr>
          <w:szCs w:val="22"/>
        </w:rPr>
        <w:t xml:space="preserve"> la presencia de más de un diagnóstico que ocurre al mismo tiempo en un individuo. Psicoterapia: Proceso de comunicación interpersonal entre un profesional experto (terapeuta) y un sujeto necesitado de ayuda por problemas de salud mental (paciente) que tiene como objeto producir cambios para mejorar la salud mental del segundo, con el propósito de hacer desaparecer, modificar los síntomas existentes, atenuar o cambiar modos de comportamiento y promover el crecimiento y desarrollo de una personalidad positiva. </w:t>
      </w:r>
      <w:r w:rsidR="008549F7">
        <w:rPr>
          <w:szCs w:val="22"/>
        </w:rPr>
        <w:t>(Mimenza,2010)</w:t>
      </w:r>
    </w:p>
    <w:p w14:paraId="4D88A30A" w14:textId="5BFBF8E1" w:rsidR="00086205" w:rsidRPr="002E7CE7" w:rsidRDefault="00A44A8E" w:rsidP="008D12EA">
      <w:pPr>
        <w:widowControl w:val="0"/>
        <w:numPr>
          <w:ilvl w:val="2"/>
          <w:numId w:val="8"/>
        </w:numPr>
        <w:spacing w:before="240" w:after="240" w:line="360" w:lineRule="auto"/>
        <w:jc w:val="both"/>
        <w:rPr>
          <w:szCs w:val="22"/>
        </w:rPr>
      </w:pPr>
      <w:r w:rsidRPr="002E7CE7">
        <w:rPr>
          <w:b/>
          <w:szCs w:val="22"/>
        </w:rPr>
        <w:t>Ansiedad:</w:t>
      </w:r>
      <w:r w:rsidRPr="002E7CE7">
        <w:rPr>
          <w:szCs w:val="22"/>
        </w:rPr>
        <w:t xml:space="preserve"> </w:t>
      </w:r>
      <w:r w:rsidR="00EB028F" w:rsidRPr="002E7CE7">
        <w:rPr>
          <w:szCs w:val="22"/>
        </w:rPr>
        <w:t>la ansiedad se define como una respuesta emocional caracterizada por sentimientos de miedo, inquietud, y preocupación, que puede manifestarse tanto física como mentalmente. Es una emoción normal que todos experimentamos en ciertas situaciones, pero cuando estos sentimientos son excesivos, persistentes y afectan la vida diaria, pueden constituir un trastorno de ansiedad. </w:t>
      </w:r>
    </w:p>
    <w:p w14:paraId="1FE71AA7" w14:textId="5D7D496C" w:rsidR="0020073B" w:rsidRPr="002E7CE7" w:rsidRDefault="00722852" w:rsidP="0020073B">
      <w:pPr>
        <w:widowControl w:val="0"/>
        <w:spacing w:before="240" w:after="240" w:line="360" w:lineRule="auto"/>
        <w:ind w:left="1080"/>
        <w:jc w:val="both"/>
        <w:rPr>
          <w:szCs w:val="22"/>
        </w:rPr>
      </w:pPr>
      <w:r w:rsidRPr="002E7CE7">
        <w:rPr>
          <w:szCs w:val="22"/>
        </w:rPr>
        <w:t>La ansiedad puede causar síntomas como sudoración, temblores, aumento del ritmo cardíaco, dificultad para respirar y sensación de inquietud,</w:t>
      </w:r>
      <w:r w:rsidR="009B0607" w:rsidRPr="002E7CE7">
        <w:rPr>
          <w:szCs w:val="22"/>
        </w:rPr>
        <w:t xml:space="preserve"> pensamientos y preocupaciones excesivas, dificultad para concentrarse, y sensación de peligro inminente, </w:t>
      </w:r>
      <w:r w:rsidR="00E12EDF" w:rsidRPr="002E7CE7">
        <w:rPr>
          <w:szCs w:val="22"/>
        </w:rPr>
        <w:t xml:space="preserve">y puede interferir con la capacidad de la persona para funcionar </w:t>
      </w:r>
      <w:r w:rsidR="00E12EDF" w:rsidRPr="002E7CE7">
        <w:rPr>
          <w:szCs w:val="22"/>
        </w:rPr>
        <w:lastRenderedPageBreak/>
        <w:t>normalmente en diversas áreas de su vida.</w:t>
      </w:r>
      <w:r w:rsidR="008549F7">
        <w:rPr>
          <w:szCs w:val="22"/>
        </w:rPr>
        <w:t xml:space="preserve"> (Beck,2021)</w:t>
      </w:r>
    </w:p>
    <w:p w14:paraId="5BA3F48C" w14:textId="77777777" w:rsidR="0020073B" w:rsidRPr="002E7CE7" w:rsidRDefault="0020073B" w:rsidP="0020073B">
      <w:pPr>
        <w:widowControl w:val="0"/>
        <w:spacing w:before="240" w:after="240" w:line="360" w:lineRule="auto"/>
        <w:ind w:left="1080"/>
        <w:jc w:val="both"/>
        <w:rPr>
          <w:szCs w:val="22"/>
        </w:rPr>
      </w:pPr>
      <w:r w:rsidRPr="0020073B">
        <w:rPr>
          <w:b/>
          <w:bCs/>
          <w:szCs w:val="22"/>
        </w:rPr>
        <w:t>Ansiedad normal:</w:t>
      </w:r>
      <w:r w:rsidRPr="0020073B">
        <w:rPr>
          <w:szCs w:val="22"/>
        </w:rPr>
        <w:t> Reacción adaptativa ante situaciones amenazantes. </w:t>
      </w:r>
    </w:p>
    <w:p w14:paraId="31130774" w14:textId="77777777" w:rsidR="0020073B" w:rsidRPr="002E7CE7" w:rsidRDefault="0020073B" w:rsidP="0020073B">
      <w:pPr>
        <w:widowControl w:val="0"/>
        <w:spacing w:before="240" w:after="240" w:line="360" w:lineRule="auto"/>
        <w:ind w:left="1080"/>
        <w:jc w:val="both"/>
        <w:rPr>
          <w:szCs w:val="22"/>
        </w:rPr>
      </w:pPr>
      <w:r w:rsidRPr="0020073B">
        <w:rPr>
          <w:b/>
          <w:bCs/>
          <w:szCs w:val="22"/>
        </w:rPr>
        <w:t>Trastornos de ansiedad:</w:t>
      </w:r>
      <w:r w:rsidRPr="0020073B">
        <w:rPr>
          <w:szCs w:val="22"/>
        </w:rPr>
        <w:t> Conjunto de condiciones que incluyen ansiedad generalizada, pánico, fobias, ansiedad social, etc. </w:t>
      </w:r>
    </w:p>
    <w:p w14:paraId="483B078E" w14:textId="77777777" w:rsidR="0020073B" w:rsidRPr="002E7CE7" w:rsidRDefault="0020073B" w:rsidP="0020073B">
      <w:pPr>
        <w:widowControl w:val="0"/>
        <w:spacing w:before="240" w:after="240" w:line="360" w:lineRule="auto"/>
        <w:ind w:left="1080"/>
        <w:jc w:val="both"/>
        <w:rPr>
          <w:szCs w:val="22"/>
        </w:rPr>
      </w:pPr>
      <w:r w:rsidRPr="0020073B">
        <w:rPr>
          <w:b/>
          <w:bCs/>
          <w:szCs w:val="22"/>
        </w:rPr>
        <w:t>Trastorno de ansiedad generalizada:</w:t>
      </w:r>
      <w:r w:rsidRPr="0020073B">
        <w:rPr>
          <w:szCs w:val="22"/>
        </w:rPr>
        <w:t> Preocupación y ansiedad excesiva y persistente sobre diversas actividades o eventos. </w:t>
      </w:r>
    </w:p>
    <w:p w14:paraId="4BD577C4" w14:textId="77777777" w:rsidR="0020073B" w:rsidRPr="002E7CE7" w:rsidRDefault="0020073B" w:rsidP="0020073B">
      <w:pPr>
        <w:widowControl w:val="0"/>
        <w:spacing w:before="240" w:after="240" w:line="360" w:lineRule="auto"/>
        <w:ind w:left="1080"/>
        <w:jc w:val="both"/>
        <w:rPr>
          <w:szCs w:val="22"/>
        </w:rPr>
      </w:pPr>
      <w:r w:rsidRPr="0020073B">
        <w:rPr>
          <w:b/>
          <w:bCs/>
          <w:szCs w:val="22"/>
        </w:rPr>
        <w:t>Trastorno de pánico:</w:t>
      </w:r>
      <w:r w:rsidRPr="0020073B">
        <w:rPr>
          <w:szCs w:val="22"/>
        </w:rPr>
        <w:t> Ataques de pánico repentinos e inesperados, con síntomas físicos intensos y miedo a morir o perder el control. </w:t>
      </w:r>
    </w:p>
    <w:p w14:paraId="47A17512" w14:textId="790EE789" w:rsidR="0020073B" w:rsidRPr="0020073B" w:rsidRDefault="0020073B" w:rsidP="0020073B">
      <w:pPr>
        <w:widowControl w:val="0"/>
        <w:spacing w:before="240" w:after="240" w:line="360" w:lineRule="auto"/>
        <w:ind w:left="1080"/>
        <w:jc w:val="both"/>
        <w:rPr>
          <w:szCs w:val="22"/>
        </w:rPr>
      </w:pPr>
      <w:r w:rsidRPr="0020073B">
        <w:rPr>
          <w:b/>
          <w:bCs/>
          <w:szCs w:val="22"/>
        </w:rPr>
        <w:t>Fobias:</w:t>
      </w:r>
      <w:r w:rsidRPr="0020073B">
        <w:rPr>
          <w:szCs w:val="22"/>
        </w:rPr>
        <w:t> Miedo intenso y persistente a objetos o situaciones específicas. </w:t>
      </w:r>
    </w:p>
    <w:p w14:paraId="2C613028" w14:textId="77777777" w:rsidR="00E12EDF" w:rsidRPr="002E7CE7" w:rsidRDefault="00E12EDF" w:rsidP="00722852">
      <w:pPr>
        <w:widowControl w:val="0"/>
        <w:spacing w:before="240" w:after="240" w:line="360" w:lineRule="auto"/>
        <w:ind w:left="1080"/>
        <w:jc w:val="both"/>
        <w:rPr>
          <w:szCs w:val="22"/>
        </w:rPr>
      </w:pPr>
    </w:p>
    <w:p w14:paraId="4F030E94" w14:textId="70982113" w:rsidR="00086205" w:rsidRPr="002E7CE7" w:rsidRDefault="00A44A8E" w:rsidP="008D12EA">
      <w:pPr>
        <w:widowControl w:val="0"/>
        <w:numPr>
          <w:ilvl w:val="2"/>
          <w:numId w:val="8"/>
        </w:numPr>
        <w:spacing w:before="240" w:after="240" w:line="360" w:lineRule="auto"/>
        <w:jc w:val="both"/>
        <w:rPr>
          <w:szCs w:val="22"/>
        </w:rPr>
      </w:pPr>
      <w:r w:rsidRPr="002E7CE7">
        <w:rPr>
          <w:b/>
          <w:szCs w:val="22"/>
        </w:rPr>
        <w:t>Depresión:</w:t>
      </w:r>
      <w:r w:rsidR="00D92FDA" w:rsidRPr="002E7CE7">
        <w:rPr>
          <w:b/>
          <w:szCs w:val="22"/>
        </w:rPr>
        <w:t xml:space="preserve"> </w:t>
      </w:r>
      <w:r w:rsidR="008D1D46" w:rsidRPr="002E7CE7">
        <w:rPr>
          <w:szCs w:val="22"/>
        </w:rPr>
        <w:t>la depresión es un trastorno del estado de ánimo que se caracteriza por sentimientos persistentes de tristeza, pérdida de interés o placer en actividades que antes se disfrutaban, y una disminución general en la capacidad para llevar a cabo las actividades diarias. No es simplemente sentirse triste o desanimado, sino una condición seria que puede afectar negativamente la forma en que una persona piensa, siente y actúa. </w:t>
      </w:r>
    </w:p>
    <w:p w14:paraId="481BF899" w14:textId="6E459301" w:rsidR="007D59E7" w:rsidRPr="002E7CE7" w:rsidRDefault="00E944A2" w:rsidP="007D59E7">
      <w:pPr>
        <w:widowControl w:val="0"/>
        <w:spacing w:before="240" w:after="240" w:line="360" w:lineRule="auto"/>
        <w:ind w:left="1080"/>
        <w:jc w:val="both"/>
        <w:rPr>
          <w:szCs w:val="22"/>
        </w:rPr>
      </w:pPr>
      <w:r w:rsidRPr="002E7CE7">
        <w:rPr>
          <w:szCs w:val="22"/>
        </w:rPr>
        <w:t xml:space="preserve">Los afectados </w:t>
      </w:r>
      <w:r w:rsidR="008C7622" w:rsidRPr="002E7CE7">
        <w:rPr>
          <w:szCs w:val="22"/>
        </w:rPr>
        <w:t>pueden</w:t>
      </w:r>
      <w:r w:rsidRPr="002E7CE7">
        <w:rPr>
          <w:szCs w:val="22"/>
        </w:rPr>
        <w:t xml:space="preserve"> llegar asentir</w:t>
      </w:r>
      <w:r w:rsidR="008C7622" w:rsidRPr="002E7CE7">
        <w:rPr>
          <w:szCs w:val="22"/>
        </w:rPr>
        <w:t>:</w:t>
      </w:r>
      <w:r w:rsidR="008C7622" w:rsidRPr="002E7CE7">
        <w:rPr>
          <w:b/>
          <w:bCs/>
          <w:szCs w:val="22"/>
        </w:rPr>
        <w:t xml:space="preserve"> </w:t>
      </w:r>
      <w:r w:rsidR="007D59E7" w:rsidRPr="002E7CE7">
        <w:rPr>
          <w:szCs w:val="22"/>
        </w:rPr>
        <w:t>Un sentimiento general de vacío, desesperanza o irritabilidad</w:t>
      </w:r>
      <w:r w:rsidR="008C7622" w:rsidRPr="002E7CE7">
        <w:rPr>
          <w:szCs w:val="22"/>
        </w:rPr>
        <w:t>,</w:t>
      </w:r>
      <w:r w:rsidR="008C7622" w:rsidRPr="002E7CE7">
        <w:rPr>
          <w:color w:val="001D35"/>
          <w:szCs w:val="22"/>
          <w:shd w:val="clear" w:color="auto" w:fill="FFFFFF"/>
        </w:rPr>
        <w:t xml:space="preserve"> a</w:t>
      </w:r>
      <w:r w:rsidR="008C7622" w:rsidRPr="002E7CE7">
        <w:rPr>
          <w:szCs w:val="22"/>
        </w:rPr>
        <w:t>nhedonia, o la incapacidad para experimentar alegría o satisfacción en actividades que antes eran placenteras,</w:t>
      </w:r>
      <w:r w:rsidR="00636BD1" w:rsidRPr="002E7CE7">
        <w:rPr>
          <w:szCs w:val="22"/>
        </w:rPr>
        <w:t xml:space="preserve"> aumento o pérdida de peso significativa no relacionada con una dieta intencional, Dificultad para dormir (insomnio) o dormir demasiado (hipersomnia),</w:t>
      </w:r>
      <w:r w:rsidR="0027568D" w:rsidRPr="002E7CE7">
        <w:rPr>
          <w:szCs w:val="22"/>
        </w:rPr>
        <w:t xml:space="preserve"> sentirse cansado o agotado incluso después de dormir lo suficiente, Problemas para enfocarse, tomar decisiones o recordar cosas</w:t>
      </w:r>
      <w:r w:rsidR="00E4190F" w:rsidRPr="002E7CE7">
        <w:rPr>
          <w:szCs w:val="22"/>
        </w:rPr>
        <w:t>, autoestima baja, sentimientos de culpa excesiva o inapropiada, preocupaciones recurrentes sobre la muerte o ideas suicidas, que pueden incluir planes o intentos</w:t>
      </w:r>
      <w:r w:rsidR="00043800" w:rsidRPr="002E7CE7">
        <w:rPr>
          <w:szCs w:val="22"/>
        </w:rPr>
        <w:t xml:space="preserve">,  Inquietud o dificultad para quedarse quieto, o movimientos lentos, hablar lento, </w:t>
      </w:r>
      <w:r w:rsidR="00A7154B" w:rsidRPr="002E7CE7">
        <w:rPr>
          <w:szCs w:val="22"/>
        </w:rPr>
        <w:t>retraimiento de amigos y familiares, reducción de la participación social entre otros. </w:t>
      </w:r>
    </w:p>
    <w:p w14:paraId="4353106B" w14:textId="77777777" w:rsidR="00086205" w:rsidRPr="002E7CE7" w:rsidRDefault="00086205">
      <w:pPr>
        <w:pBdr>
          <w:top w:val="nil"/>
          <w:left w:val="nil"/>
          <w:bottom w:val="nil"/>
          <w:right w:val="nil"/>
          <w:between w:val="nil"/>
        </w:pBdr>
        <w:spacing w:line="360" w:lineRule="auto"/>
        <w:rPr>
          <w:szCs w:val="22"/>
        </w:rPr>
      </w:pPr>
    </w:p>
    <w:p w14:paraId="64A9ABBD" w14:textId="77777777" w:rsidR="00086205" w:rsidRPr="002E7CE7" w:rsidRDefault="00A44A8E" w:rsidP="008D12EA">
      <w:pPr>
        <w:pStyle w:val="Ttulo2"/>
        <w:numPr>
          <w:ilvl w:val="1"/>
          <w:numId w:val="8"/>
        </w:numPr>
        <w:spacing w:line="360" w:lineRule="auto"/>
        <w:rPr>
          <w:rFonts w:cs="Arial"/>
          <w:szCs w:val="22"/>
        </w:rPr>
      </w:pPr>
      <w:bookmarkStart w:id="19" w:name="_heading=h.jjjbl5uof0jc" w:colFirst="0" w:colLast="0"/>
      <w:bookmarkEnd w:id="19"/>
      <w:r w:rsidRPr="002E7CE7">
        <w:rPr>
          <w:rFonts w:cs="Arial"/>
          <w:szCs w:val="22"/>
        </w:rPr>
        <w:t>DESARROLLO</w:t>
      </w:r>
    </w:p>
    <w:p w14:paraId="5C2E6DD1" w14:textId="77777777" w:rsidR="00086205" w:rsidRPr="002E7CE7" w:rsidRDefault="00086205">
      <w:pPr>
        <w:spacing w:line="360" w:lineRule="auto"/>
        <w:rPr>
          <w:szCs w:val="22"/>
        </w:rPr>
      </w:pPr>
    </w:p>
    <w:p w14:paraId="7C37C3F0" w14:textId="77777777" w:rsidR="00086205" w:rsidRPr="002E7CE7" w:rsidRDefault="00A44A8E" w:rsidP="008D12EA">
      <w:pPr>
        <w:numPr>
          <w:ilvl w:val="2"/>
          <w:numId w:val="8"/>
        </w:numPr>
        <w:pBdr>
          <w:top w:val="nil"/>
          <w:left w:val="nil"/>
          <w:bottom w:val="nil"/>
          <w:right w:val="nil"/>
          <w:between w:val="nil"/>
        </w:pBdr>
        <w:spacing w:line="360" w:lineRule="auto"/>
        <w:jc w:val="both"/>
        <w:rPr>
          <w:color w:val="000000"/>
          <w:szCs w:val="22"/>
        </w:rPr>
      </w:pPr>
      <w:r w:rsidRPr="002E7CE7">
        <w:rPr>
          <w:b/>
          <w:color w:val="000000"/>
          <w:szCs w:val="22"/>
        </w:rPr>
        <w:t xml:space="preserve">Conceptualización </w:t>
      </w:r>
    </w:p>
    <w:p w14:paraId="6F18320A" w14:textId="77777777" w:rsidR="00086205" w:rsidRPr="002E7CE7" w:rsidRDefault="00A44A8E" w:rsidP="00AE474D">
      <w:pPr>
        <w:pBdr>
          <w:top w:val="nil"/>
          <w:left w:val="nil"/>
          <w:bottom w:val="nil"/>
          <w:right w:val="nil"/>
          <w:between w:val="nil"/>
        </w:pBdr>
        <w:spacing w:line="360" w:lineRule="auto"/>
        <w:ind w:left="1080"/>
        <w:jc w:val="both"/>
        <w:rPr>
          <w:szCs w:val="22"/>
        </w:rPr>
      </w:pPr>
      <w:r w:rsidRPr="002E7CE7">
        <w:rPr>
          <w:szCs w:val="22"/>
        </w:rPr>
        <w:t>Para entender el trastorno mixto de ansiedad y depresión identificado en el CIE 10 f412, resulta importante definir de manera separada los conceptos en mención, ya que obedecen a dos de los fenómenos más complejos y prevalentes en la salud mental de la población en general.</w:t>
      </w:r>
    </w:p>
    <w:p w14:paraId="0E44A113" w14:textId="77777777" w:rsidR="00086205" w:rsidRPr="002E7CE7" w:rsidRDefault="00086205">
      <w:pPr>
        <w:pBdr>
          <w:top w:val="nil"/>
          <w:left w:val="nil"/>
          <w:bottom w:val="nil"/>
          <w:right w:val="nil"/>
          <w:between w:val="nil"/>
        </w:pBdr>
        <w:spacing w:line="360" w:lineRule="auto"/>
        <w:jc w:val="both"/>
        <w:rPr>
          <w:szCs w:val="22"/>
        </w:rPr>
      </w:pPr>
    </w:p>
    <w:p w14:paraId="79E40E9F" w14:textId="77777777" w:rsidR="00086205" w:rsidRPr="002E7CE7" w:rsidRDefault="00A44A8E">
      <w:pPr>
        <w:pBdr>
          <w:top w:val="nil"/>
          <w:left w:val="nil"/>
          <w:bottom w:val="nil"/>
          <w:right w:val="nil"/>
          <w:between w:val="nil"/>
        </w:pBdr>
        <w:spacing w:line="360" w:lineRule="auto"/>
        <w:ind w:left="644"/>
        <w:jc w:val="both"/>
        <w:rPr>
          <w:b/>
          <w:szCs w:val="22"/>
        </w:rPr>
      </w:pPr>
      <w:r w:rsidRPr="002E7CE7">
        <w:rPr>
          <w:b/>
          <w:szCs w:val="22"/>
        </w:rPr>
        <w:t>IV.5.1.2 Generalidades sobre la Ansiedad</w:t>
      </w:r>
    </w:p>
    <w:p w14:paraId="706C7B61" w14:textId="77777777" w:rsidR="00086205" w:rsidRPr="002E7CE7" w:rsidRDefault="00A44A8E" w:rsidP="008D12EA">
      <w:pPr>
        <w:numPr>
          <w:ilvl w:val="0"/>
          <w:numId w:val="4"/>
        </w:numPr>
        <w:spacing w:before="240" w:line="360" w:lineRule="auto"/>
        <w:ind w:left="1080"/>
        <w:jc w:val="both"/>
        <w:rPr>
          <w:szCs w:val="22"/>
        </w:rPr>
      </w:pPr>
      <w:r w:rsidRPr="002E7CE7">
        <w:rPr>
          <w:b/>
          <w:szCs w:val="22"/>
        </w:rPr>
        <w:t>Teoría biológica:</w:t>
      </w:r>
      <w:r w:rsidRPr="002E7CE7">
        <w:rPr>
          <w:szCs w:val="22"/>
        </w:rPr>
        <w:t xml:space="preserve"> La ansiedad es la activación del sistema nervioso, consecuente con estímulos externos o como resultado de un trastorno endógeno de las estructuras o de la función cerebral. La activación se traduce como síntomas periféricos derivados del sistema nervioso vegetativo (aumento del tono simpático) y del sistema endocrino (hormonas suprarrenales), que dan los síntomas de la ansiedad. Por otro lado, los síntomas en estimulación del sistema límbico y de la corteza cerebral que se traducirán en síntomas psicológicos de ansiedad.</w:t>
      </w:r>
    </w:p>
    <w:p w14:paraId="0CC620B1" w14:textId="1099E504" w:rsidR="00086205" w:rsidRPr="002E7CE7" w:rsidRDefault="00A44A8E" w:rsidP="008D12EA">
      <w:pPr>
        <w:numPr>
          <w:ilvl w:val="0"/>
          <w:numId w:val="4"/>
        </w:numPr>
        <w:spacing w:line="360" w:lineRule="auto"/>
        <w:ind w:left="1080"/>
        <w:jc w:val="both"/>
        <w:rPr>
          <w:szCs w:val="22"/>
        </w:rPr>
      </w:pPr>
      <w:r w:rsidRPr="002E7CE7">
        <w:rPr>
          <w:b/>
          <w:szCs w:val="22"/>
        </w:rPr>
        <w:t>Teoría Psicoanalítica:</w:t>
      </w:r>
      <w:r w:rsidRPr="002E7CE7">
        <w:rPr>
          <w:szCs w:val="22"/>
        </w:rPr>
        <w:t xml:space="preserve"> La angustia es más un proceso biológico (fisiológico) insatisfecho (respuesta del organismo ante la sobreexcitación derivada del impulso sexual [libido] para posteriormente llegar a otra interpretación en donde la angustia sería la señal peligrosa en situaciones de alarma. Según esta teoría, la angustia procede de la lucha del individuo entre el rigor del súper yo y de los instintos prohibidos (ello) donde </w:t>
      </w:r>
      <w:r w:rsidR="008144FD" w:rsidRPr="002E7CE7">
        <w:rPr>
          <w:szCs w:val="22"/>
        </w:rPr>
        <w:t>los estímulos instintivos inaceptables para el sujeto desencadenarían</w:t>
      </w:r>
      <w:r w:rsidRPr="002E7CE7">
        <w:rPr>
          <w:szCs w:val="22"/>
        </w:rPr>
        <w:t xml:space="preserve"> un estado de ansiedad. </w:t>
      </w:r>
    </w:p>
    <w:p w14:paraId="27E0E1DF" w14:textId="77777777" w:rsidR="00086205" w:rsidRPr="002E7CE7" w:rsidRDefault="00A44A8E" w:rsidP="008D12EA">
      <w:pPr>
        <w:numPr>
          <w:ilvl w:val="0"/>
          <w:numId w:val="4"/>
        </w:numPr>
        <w:spacing w:line="360" w:lineRule="auto"/>
        <w:ind w:left="1080"/>
        <w:jc w:val="both"/>
        <w:rPr>
          <w:szCs w:val="22"/>
        </w:rPr>
      </w:pPr>
      <w:r w:rsidRPr="002E7CE7">
        <w:rPr>
          <w:b/>
          <w:szCs w:val="22"/>
        </w:rPr>
        <w:t>Teorías Conductistas:</w:t>
      </w:r>
      <w:r w:rsidRPr="002E7CE7">
        <w:rPr>
          <w:szCs w:val="22"/>
        </w:rPr>
        <w:t xml:space="preserve"> el conductismo se basa en que todas las conductas son aprendidas y en algún momento de la vida se asocian a estímulos favorables o desfavorables adoptando así una connotación que va a mantenerse posteriormente. Según esta teoría, la ansiedad es el resultado de un proceso condicionado de modo que los sujetos que la padecen han aprendido erróneamente a asociar estímulos en un principio neutros, con acontecimientos </w:t>
      </w:r>
      <w:r w:rsidRPr="002E7CE7">
        <w:rPr>
          <w:szCs w:val="22"/>
        </w:rPr>
        <w:lastRenderedPageBreak/>
        <w:t xml:space="preserve">vividos como traumáticos y por tanto amenazantes, de manera que cada vez que se produce contacto con dichos estímulos se desencadena la angustia asociada a la amenaza. La teoría del aprendizaje social dice que se puede desarrollar ansiedad no solo a través de la experiencia o información directa de acontecimientos traumáticos, sino a través del aprendizaje observacional de las personas significativas al entorno. </w:t>
      </w:r>
    </w:p>
    <w:p w14:paraId="7945EAFF" w14:textId="77777777" w:rsidR="00086205" w:rsidRPr="002E7CE7" w:rsidRDefault="00A44A8E" w:rsidP="008D12EA">
      <w:pPr>
        <w:numPr>
          <w:ilvl w:val="0"/>
          <w:numId w:val="4"/>
        </w:numPr>
        <w:spacing w:line="360" w:lineRule="auto"/>
        <w:ind w:left="1080"/>
        <w:jc w:val="both"/>
        <w:rPr>
          <w:szCs w:val="22"/>
        </w:rPr>
      </w:pPr>
      <w:r w:rsidRPr="002E7CE7">
        <w:rPr>
          <w:b/>
          <w:szCs w:val="22"/>
        </w:rPr>
        <w:t>Teorías cognitivistas:</w:t>
      </w:r>
      <w:r w:rsidRPr="002E7CE7">
        <w:rPr>
          <w:szCs w:val="22"/>
        </w:rPr>
        <w:t xml:space="preserve"> considera la ansiedad como resultado de "cogniciones" patológicas. Se puede decir que el individuo "etiqueta" mentalmente la situación y la afronta con un estilo y conducta determinados. No obstante, existen personas que interpretan ello como una señal de alarma y una amenaza para su salud física o psíquica lo cual provoca una respuesta neurofisiológica desencadenando así la ansiedad. </w:t>
      </w:r>
    </w:p>
    <w:p w14:paraId="0A552151" w14:textId="77777777" w:rsidR="00086205" w:rsidRPr="002E7CE7" w:rsidRDefault="00A44A8E" w:rsidP="00A21494">
      <w:pPr>
        <w:spacing w:before="240" w:line="360" w:lineRule="auto"/>
        <w:ind w:left="1080"/>
        <w:jc w:val="both"/>
        <w:rPr>
          <w:szCs w:val="22"/>
        </w:rPr>
      </w:pPr>
      <w:r w:rsidRPr="002E7CE7">
        <w:rPr>
          <w:szCs w:val="22"/>
        </w:rPr>
        <w:t>Los trastornos por ansiedad presentan diferentes formas clínicas:</w:t>
      </w:r>
    </w:p>
    <w:p w14:paraId="7EEBCA75" w14:textId="77777777" w:rsidR="00086205" w:rsidRPr="002E7CE7" w:rsidRDefault="00A44A8E" w:rsidP="008D12EA">
      <w:pPr>
        <w:numPr>
          <w:ilvl w:val="0"/>
          <w:numId w:val="10"/>
        </w:numPr>
        <w:spacing w:before="240" w:line="360" w:lineRule="auto"/>
        <w:ind w:left="1080"/>
        <w:jc w:val="both"/>
        <w:rPr>
          <w:szCs w:val="22"/>
        </w:rPr>
      </w:pPr>
      <w:r w:rsidRPr="002E7CE7">
        <w:rPr>
          <w:szCs w:val="22"/>
        </w:rPr>
        <w:t>Ansiedad debido a una enfermedad médica.</w:t>
      </w:r>
    </w:p>
    <w:p w14:paraId="36C2E6E3" w14:textId="77777777" w:rsidR="00086205" w:rsidRPr="002E7CE7" w:rsidRDefault="00A44A8E" w:rsidP="008D12EA">
      <w:pPr>
        <w:numPr>
          <w:ilvl w:val="0"/>
          <w:numId w:val="10"/>
        </w:numPr>
        <w:spacing w:line="360" w:lineRule="auto"/>
        <w:ind w:left="1080"/>
        <w:jc w:val="both"/>
        <w:rPr>
          <w:szCs w:val="22"/>
        </w:rPr>
      </w:pPr>
      <w:r w:rsidRPr="002E7CE7">
        <w:rPr>
          <w:szCs w:val="22"/>
        </w:rPr>
        <w:t>Ansiedad debida a sustancias (alcohol, drogas, o fármacos).</w:t>
      </w:r>
    </w:p>
    <w:p w14:paraId="6E205A05" w14:textId="77777777" w:rsidR="00086205" w:rsidRPr="002E7CE7" w:rsidRDefault="00A44A8E" w:rsidP="008D12EA">
      <w:pPr>
        <w:numPr>
          <w:ilvl w:val="0"/>
          <w:numId w:val="10"/>
        </w:numPr>
        <w:spacing w:line="360" w:lineRule="auto"/>
        <w:ind w:left="1080"/>
        <w:jc w:val="both"/>
        <w:rPr>
          <w:szCs w:val="22"/>
        </w:rPr>
      </w:pPr>
      <w:r w:rsidRPr="002E7CE7">
        <w:rPr>
          <w:szCs w:val="22"/>
        </w:rPr>
        <w:t>Ataques de pánico recurrentes.</w:t>
      </w:r>
    </w:p>
    <w:p w14:paraId="6A2A5D90" w14:textId="77777777" w:rsidR="00086205" w:rsidRPr="002E7CE7" w:rsidRDefault="00A44A8E" w:rsidP="008D12EA">
      <w:pPr>
        <w:numPr>
          <w:ilvl w:val="0"/>
          <w:numId w:val="10"/>
        </w:numPr>
        <w:spacing w:line="360" w:lineRule="auto"/>
        <w:ind w:left="1080"/>
        <w:jc w:val="both"/>
        <w:rPr>
          <w:szCs w:val="22"/>
        </w:rPr>
      </w:pPr>
      <w:r w:rsidRPr="002E7CE7">
        <w:rPr>
          <w:szCs w:val="22"/>
        </w:rPr>
        <w:t>Ansiedad generalizada, de duración mayor a 6 meses, experimentada en una variedad de situaciones.</w:t>
      </w:r>
    </w:p>
    <w:p w14:paraId="76543EF1" w14:textId="77777777" w:rsidR="00086205" w:rsidRPr="002E7CE7" w:rsidRDefault="00A44A8E" w:rsidP="008D12EA">
      <w:pPr>
        <w:numPr>
          <w:ilvl w:val="0"/>
          <w:numId w:val="10"/>
        </w:numPr>
        <w:spacing w:line="360" w:lineRule="auto"/>
        <w:ind w:left="1080"/>
        <w:jc w:val="both"/>
        <w:rPr>
          <w:szCs w:val="22"/>
        </w:rPr>
      </w:pPr>
      <w:r w:rsidRPr="002E7CE7">
        <w:rPr>
          <w:szCs w:val="22"/>
        </w:rPr>
        <w:t>Relacionada a situaciones específicas (fobias).</w:t>
      </w:r>
    </w:p>
    <w:p w14:paraId="18FF9765" w14:textId="77777777" w:rsidR="00086205" w:rsidRPr="002E7CE7" w:rsidRDefault="00A44A8E" w:rsidP="008D12EA">
      <w:pPr>
        <w:numPr>
          <w:ilvl w:val="0"/>
          <w:numId w:val="10"/>
        </w:numPr>
        <w:spacing w:line="360" w:lineRule="auto"/>
        <w:ind w:left="1080"/>
        <w:jc w:val="both"/>
        <w:rPr>
          <w:szCs w:val="22"/>
        </w:rPr>
      </w:pPr>
      <w:r w:rsidRPr="002E7CE7">
        <w:rPr>
          <w:szCs w:val="22"/>
        </w:rPr>
        <w:t>Relacionada a la separación (en niños).</w:t>
      </w:r>
    </w:p>
    <w:p w14:paraId="205FAA47" w14:textId="77777777" w:rsidR="00086205" w:rsidRPr="002E7CE7" w:rsidRDefault="00A44A8E" w:rsidP="008D12EA">
      <w:pPr>
        <w:numPr>
          <w:ilvl w:val="0"/>
          <w:numId w:val="10"/>
        </w:numPr>
        <w:spacing w:line="360" w:lineRule="auto"/>
        <w:ind w:left="1080"/>
        <w:jc w:val="both"/>
        <w:rPr>
          <w:szCs w:val="22"/>
        </w:rPr>
      </w:pPr>
      <w:r w:rsidRPr="002E7CE7">
        <w:rPr>
          <w:szCs w:val="22"/>
        </w:rPr>
        <w:t>Relacionada a pensamientos o actos recurrentes (obsesiones).</w:t>
      </w:r>
    </w:p>
    <w:p w14:paraId="11141C32" w14:textId="77777777" w:rsidR="00086205" w:rsidRPr="002E7CE7" w:rsidRDefault="00A44A8E" w:rsidP="008D12EA">
      <w:pPr>
        <w:numPr>
          <w:ilvl w:val="0"/>
          <w:numId w:val="10"/>
        </w:numPr>
        <w:spacing w:line="360" w:lineRule="auto"/>
        <w:ind w:left="1080"/>
        <w:jc w:val="both"/>
        <w:rPr>
          <w:szCs w:val="22"/>
        </w:rPr>
      </w:pPr>
      <w:r w:rsidRPr="002E7CE7">
        <w:rPr>
          <w:szCs w:val="22"/>
        </w:rPr>
        <w:t>Relacionada a la reexperimentación de acontecimientos marcadamente traumáticos, con duración menor a las 4 semanas (Síndrome de estrés agudo) o mayor a 4 semanas (trastorno por estrés postraumático).</w:t>
      </w:r>
    </w:p>
    <w:p w14:paraId="4B8A58B2" w14:textId="77777777" w:rsidR="00086205" w:rsidRPr="002E7CE7" w:rsidRDefault="00A44A8E" w:rsidP="008D12EA">
      <w:pPr>
        <w:numPr>
          <w:ilvl w:val="0"/>
          <w:numId w:val="10"/>
        </w:numPr>
        <w:spacing w:line="360" w:lineRule="auto"/>
        <w:ind w:left="1080"/>
        <w:jc w:val="both"/>
        <w:rPr>
          <w:szCs w:val="22"/>
        </w:rPr>
      </w:pPr>
      <w:r w:rsidRPr="002E7CE7">
        <w:rPr>
          <w:szCs w:val="22"/>
        </w:rPr>
        <w:t>Relacionada con la dificultad de adaptarse a una situación estresante y acompañada o no de depresión.</w:t>
      </w:r>
    </w:p>
    <w:p w14:paraId="6FCED9DA" w14:textId="77777777" w:rsidR="00086205" w:rsidRPr="002E7CE7" w:rsidRDefault="00A44A8E">
      <w:pPr>
        <w:spacing w:before="240" w:line="360" w:lineRule="auto"/>
        <w:ind w:left="1080"/>
        <w:jc w:val="both"/>
        <w:rPr>
          <w:b/>
          <w:szCs w:val="22"/>
        </w:rPr>
      </w:pPr>
      <w:r w:rsidRPr="002E7CE7">
        <w:rPr>
          <w:b/>
          <w:szCs w:val="22"/>
        </w:rPr>
        <w:t>IV.5.1.3 Generalidades sobre la depresión</w:t>
      </w:r>
    </w:p>
    <w:p w14:paraId="6D88826B" w14:textId="282DE651" w:rsidR="00086205" w:rsidRPr="002E7CE7" w:rsidRDefault="00A44A8E">
      <w:pPr>
        <w:spacing w:before="240" w:line="360" w:lineRule="auto"/>
        <w:ind w:left="1080"/>
        <w:jc w:val="both"/>
        <w:rPr>
          <w:szCs w:val="22"/>
        </w:rPr>
      </w:pPr>
      <w:r w:rsidRPr="002E7CE7">
        <w:rPr>
          <w:szCs w:val="22"/>
        </w:rPr>
        <w:t xml:space="preserve">Aunque los reportes a nivel mundial varían, se acepta como promedio que el riesgo de verse afectado por un episodio depresivo en algún momento de la vida varía entre 15- 25%. La mayoría de estos episodios pasará sin </w:t>
      </w:r>
      <w:r w:rsidR="008144FD" w:rsidRPr="002E7CE7">
        <w:rPr>
          <w:szCs w:val="22"/>
        </w:rPr>
        <w:t>diagnóstico. No</w:t>
      </w:r>
      <w:r w:rsidRPr="002E7CE7">
        <w:rPr>
          <w:szCs w:val="22"/>
        </w:rPr>
        <w:t xml:space="preserve"> </w:t>
      </w:r>
      <w:r w:rsidRPr="002E7CE7">
        <w:rPr>
          <w:szCs w:val="22"/>
        </w:rPr>
        <w:lastRenderedPageBreak/>
        <w:t xml:space="preserve">existe una sola causa para la depresión. La depresión puede estar causada por uno o varios factores. Algunas personas tienen mayor probabilidad de tener depresión que otras. Hay diferentes razones que intentan explicar esta predisposición: </w:t>
      </w:r>
    </w:p>
    <w:p w14:paraId="29003763" w14:textId="77777777" w:rsidR="00086205" w:rsidRPr="002E7CE7" w:rsidRDefault="00086205">
      <w:pPr>
        <w:spacing w:before="240" w:line="360" w:lineRule="auto"/>
        <w:ind w:left="1080"/>
        <w:jc w:val="both"/>
        <w:rPr>
          <w:szCs w:val="22"/>
        </w:rPr>
      </w:pPr>
    </w:p>
    <w:p w14:paraId="085995D4" w14:textId="77777777" w:rsidR="00086205" w:rsidRPr="002E7CE7" w:rsidRDefault="00A44A8E" w:rsidP="008D12EA">
      <w:pPr>
        <w:numPr>
          <w:ilvl w:val="0"/>
          <w:numId w:val="11"/>
        </w:numPr>
        <w:pBdr>
          <w:top w:val="nil"/>
          <w:left w:val="nil"/>
          <w:bottom w:val="nil"/>
          <w:right w:val="nil"/>
          <w:between w:val="nil"/>
        </w:pBdr>
        <w:spacing w:line="360" w:lineRule="auto"/>
        <w:ind w:left="1080"/>
        <w:jc w:val="both"/>
        <w:rPr>
          <w:szCs w:val="22"/>
        </w:rPr>
      </w:pPr>
      <w:r w:rsidRPr="002E7CE7">
        <w:rPr>
          <w:b/>
          <w:szCs w:val="22"/>
        </w:rPr>
        <w:t>Herencia:</w:t>
      </w:r>
      <w:r w:rsidRPr="002E7CE7">
        <w:rPr>
          <w:szCs w:val="22"/>
        </w:rPr>
        <w:t xml:space="preserve"> Existe un mayor riesgo de padecer depresión clínica cuando hay una historia familiar de la enfermedad, lo que indica que se puede haber heredado una predisposición biológica. Este riesgo es algo mayor para las personas con trastorno bipolar. Sin embargo, no todas las personas que tienen una historia familiar tendrán la enfermedad. Además, la depresión grave también puede ocurrir en personas que no tienen ninguna historia familiar de la enfermedad. Esto sugiere que hay factores adicionales que pueden causar la depresión, ya sean factores bioquímicos, o ambientales que producen estrés, y otros factores psicosociales. </w:t>
      </w:r>
    </w:p>
    <w:p w14:paraId="6FD596B7" w14:textId="77777777" w:rsidR="00086205" w:rsidRPr="002E7CE7" w:rsidRDefault="00086205" w:rsidP="00A21494">
      <w:pPr>
        <w:pBdr>
          <w:top w:val="nil"/>
          <w:left w:val="nil"/>
          <w:bottom w:val="nil"/>
          <w:right w:val="nil"/>
          <w:between w:val="nil"/>
        </w:pBdr>
        <w:spacing w:line="360" w:lineRule="auto"/>
        <w:ind w:left="1440"/>
        <w:jc w:val="both"/>
        <w:rPr>
          <w:szCs w:val="22"/>
        </w:rPr>
      </w:pPr>
    </w:p>
    <w:p w14:paraId="7003ED3A" w14:textId="77777777" w:rsidR="00086205" w:rsidRPr="002E7CE7" w:rsidRDefault="00A44A8E" w:rsidP="008D12EA">
      <w:pPr>
        <w:numPr>
          <w:ilvl w:val="0"/>
          <w:numId w:val="9"/>
        </w:numPr>
        <w:pBdr>
          <w:top w:val="nil"/>
          <w:left w:val="nil"/>
          <w:bottom w:val="nil"/>
          <w:right w:val="nil"/>
          <w:between w:val="nil"/>
        </w:pBdr>
        <w:spacing w:line="360" w:lineRule="auto"/>
        <w:ind w:left="1080"/>
        <w:jc w:val="both"/>
        <w:rPr>
          <w:szCs w:val="22"/>
        </w:rPr>
      </w:pPr>
      <w:r w:rsidRPr="002E7CE7">
        <w:rPr>
          <w:b/>
          <w:szCs w:val="22"/>
        </w:rPr>
        <w:t>Factores Bioquímicos:</w:t>
      </w:r>
      <w:r w:rsidRPr="002E7CE7">
        <w:rPr>
          <w:szCs w:val="22"/>
        </w:rPr>
        <w:t xml:space="preserve"> Se ha demostrado que la bioquímica del cerebro juega un papel significativo en los trastornos depresivos. Se sabe, por ejemplo, que las personas con depresión grave típicamente tienen desequilibrios de ciertas substancias químicas en el cerebro, conocidas como neurotransmisores. Además, los patrones de sueño, que se ven afectados por la bioquímica del organismo, son generalmente diferentes en las personas que tienen trastornos depresivos. La depresión puede ser inducida o aliviada con ciertos medicamentos, y algunas hormonas pueden alterar los estados de ánimo. Lo que aún no se sabe es si el "desequilibrio bioquímico" de la depresión tiene un origen genético o es producido por estrés, por un trauma, o por una enfermedad física u otra condición ambiental. </w:t>
      </w:r>
    </w:p>
    <w:p w14:paraId="61B0C8EC" w14:textId="77777777" w:rsidR="00086205" w:rsidRPr="002E7CE7" w:rsidRDefault="00A44A8E" w:rsidP="008D12EA">
      <w:pPr>
        <w:numPr>
          <w:ilvl w:val="0"/>
          <w:numId w:val="9"/>
        </w:numPr>
        <w:spacing w:line="360" w:lineRule="auto"/>
        <w:ind w:left="1080"/>
        <w:jc w:val="both"/>
        <w:rPr>
          <w:szCs w:val="22"/>
        </w:rPr>
      </w:pPr>
      <w:r w:rsidRPr="002E7CE7">
        <w:rPr>
          <w:b/>
          <w:szCs w:val="22"/>
        </w:rPr>
        <w:t>Situaciones estresantes:</w:t>
      </w:r>
      <w:r w:rsidRPr="002E7CE7">
        <w:rPr>
          <w:szCs w:val="22"/>
        </w:rPr>
        <w:t xml:space="preserve"> Muerte de un familiar próximo o de un amigo, una enfermedad crónica, problemas interpersonales, dificultades financieras, divorcio pueden ocasionar síntomas de depresión que sostenidos a lo largo del tiempo pueden desencadenar en una depresión clínica. </w:t>
      </w:r>
    </w:p>
    <w:p w14:paraId="5618F381" w14:textId="77777777" w:rsidR="00086205" w:rsidRPr="002E7CE7" w:rsidRDefault="00086205" w:rsidP="00A21494">
      <w:pPr>
        <w:spacing w:before="240" w:line="360" w:lineRule="auto"/>
        <w:ind w:left="1440"/>
        <w:jc w:val="both"/>
        <w:rPr>
          <w:szCs w:val="22"/>
        </w:rPr>
      </w:pPr>
    </w:p>
    <w:p w14:paraId="164279AD" w14:textId="77777777" w:rsidR="00086205" w:rsidRPr="002E7CE7" w:rsidRDefault="00A44A8E" w:rsidP="008D12EA">
      <w:pPr>
        <w:numPr>
          <w:ilvl w:val="0"/>
          <w:numId w:val="12"/>
        </w:numPr>
        <w:spacing w:line="360" w:lineRule="auto"/>
        <w:ind w:left="1080"/>
        <w:jc w:val="both"/>
        <w:rPr>
          <w:szCs w:val="22"/>
        </w:rPr>
      </w:pPr>
      <w:r w:rsidRPr="002E7CE7">
        <w:rPr>
          <w:b/>
          <w:szCs w:val="22"/>
        </w:rPr>
        <w:lastRenderedPageBreak/>
        <w:t>Personalidad:</w:t>
      </w:r>
      <w:r w:rsidRPr="002E7CE7">
        <w:rPr>
          <w:szCs w:val="22"/>
        </w:rPr>
        <w:t xml:space="preserve"> Las personas con esquemas mentales negativos, baja autoestima, sensación de falta de control sobre las circunstancias de la vida y tendencia a la preocupación excesiva son más propensas a padecer de depresión. Estos atributos pueden resaltar el efecto de las situaciones de estrés o interferir con la capacidad de enfrentarlas o reponerse de las mismas. Aparentemente, los patrones de pensamiento negativo típicamente se establecen en la niñez o adolescencia y van conformando a lo largo del tiempo un patrón de pensamiento depresivo.</w:t>
      </w:r>
    </w:p>
    <w:p w14:paraId="0F42A536" w14:textId="77777777" w:rsidR="00086205" w:rsidRPr="002E7CE7" w:rsidRDefault="00086205" w:rsidP="00A21494">
      <w:pPr>
        <w:spacing w:line="360" w:lineRule="auto"/>
        <w:ind w:left="360"/>
        <w:jc w:val="both"/>
        <w:rPr>
          <w:szCs w:val="22"/>
        </w:rPr>
      </w:pPr>
    </w:p>
    <w:p w14:paraId="0AC8C769" w14:textId="77777777" w:rsidR="00086205" w:rsidRPr="002E7CE7" w:rsidRDefault="00086205">
      <w:pPr>
        <w:spacing w:line="360" w:lineRule="auto"/>
        <w:jc w:val="both"/>
        <w:rPr>
          <w:szCs w:val="22"/>
        </w:rPr>
      </w:pPr>
    </w:p>
    <w:p w14:paraId="5396C2DD" w14:textId="77777777" w:rsidR="00086205" w:rsidRPr="002E7CE7" w:rsidRDefault="00A44A8E">
      <w:pPr>
        <w:spacing w:line="360" w:lineRule="auto"/>
        <w:jc w:val="both"/>
        <w:rPr>
          <w:b/>
          <w:color w:val="000000"/>
          <w:szCs w:val="22"/>
        </w:rPr>
      </w:pPr>
      <w:r w:rsidRPr="002E7CE7">
        <w:rPr>
          <w:b/>
          <w:szCs w:val="22"/>
        </w:rPr>
        <w:t xml:space="preserve">IV.5.2 </w:t>
      </w:r>
      <w:r w:rsidRPr="002E7CE7">
        <w:rPr>
          <w:b/>
          <w:color w:val="000000"/>
          <w:szCs w:val="22"/>
        </w:rPr>
        <w:t xml:space="preserve">Generalidades del tratamiento </w:t>
      </w:r>
    </w:p>
    <w:p w14:paraId="085FFE5B" w14:textId="77777777" w:rsidR="00AE474D" w:rsidRPr="002E7CE7" w:rsidRDefault="00AE474D">
      <w:pPr>
        <w:spacing w:line="360" w:lineRule="auto"/>
        <w:jc w:val="both"/>
        <w:rPr>
          <w:b/>
          <w:color w:val="000000"/>
          <w:szCs w:val="22"/>
        </w:rPr>
      </w:pPr>
    </w:p>
    <w:p w14:paraId="115FB099" w14:textId="77777777" w:rsidR="00AE474D" w:rsidRPr="002E7CE7" w:rsidRDefault="00AE474D" w:rsidP="00BD1E49">
      <w:pPr>
        <w:spacing w:line="360" w:lineRule="auto"/>
        <w:ind w:left="720"/>
        <w:jc w:val="both"/>
        <w:rPr>
          <w:szCs w:val="22"/>
        </w:rPr>
      </w:pPr>
      <w:r w:rsidRPr="002E7CE7">
        <w:rPr>
          <w:szCs w:val="22"/>
        </w:rPr>
        <w:t xml:space="preserve">El acompañamiento por psicología es uno de los métodos más utilizados para el abordaje de problemáticas que integran preocupaciones y necesidad de apoyo o consejo, incluyendo la trabajada en esta guía. Se utilizan diversas técnicas, herramientas y estrategias según la necesidad del paciente, su contexto y preferencias. También es importante identificar que existen variaciones en las herramientas utilizadas por los terapeutas, según el enfoque con el que trabaje el profesional de la salud. </w:t>
      </w:r>
    </w:p>
    <w:p w14:paraId="1F06A2BE" w14:textId="77777777" w:rsidR="00AE474D" w:rsidRPr="002E7CE7" w:rsidRDefault="00AE474D" w:rsidP="00BD1E49">
      <w:pPr>
        <w:spacing w:line="360" w:lineRule="auto"/>
        <w:ind w:left="1440"/>
        <w:jc w:val="both"/>
        <w:rPr>
          <w:szCs w:val="22"/>
        </w:rPr>
      </w:pPr>
    </w:p>
    <w:p w14:paraId="5C9E1F99" w14:textId="442CD6D3" w:rsidR="00AE474D" w:rsidRPr="002E7CE7" w:rsidRDefault="00AE474D" w:rsidP="00BD1E49">
      <w:pPr>
        <w:spacing w:line="360" w:lineRule="auto"/>
        <w:ind w:left="720"/>
        <w:jc w:val="both"/>
        <w:rPr>
          <w:szCs w:val="22"/>
        </w:rPr>
      </w:pPr>
      <w:r w:rsidRPr="002E7CE7">
        <w:rPr>
          <w:szCs w:val="22"/>
        </w:rPr>
        <w:t>La Terapia Cognitivo Conductual (TCC), busca conocer actualmente cómo piensa (componente cognitivo) y cómo actúa (componente conductual) una persona frente a una situación problemática. Esta terapia busca identificar los pensamientos, emociones, sensaciones físicas y comportamientos en situaciones de malestar, para identificar qué está siendo disfuncional y qué modificaciones pueden hacerse en el componente cognitivo y conductual. La TCC busca tener un registro minucioso de los componentes anteriores, para abordarlos en sesión e identificar patrones, desencadenantes, estrategias funcionales/disfuncionales y esquemas de pensamiento en cada paciente.</w:t>
      </w:r>
      <w:r w:rsidR="00031D74">
        <w:rPr>
          <w:szCs w:val="22"/>
        </w:rPr>
        <w:t xml:space="preserve"> (Beck,2021)</w:t>
      </w:r>
    </w:p>
    <w:p w14:paraId="392F22D9" w14:textId="77777777" w:rsidR="00AE474D" w:rsidRPr="002E7CE7" w:rsidRDefault="00AE474D" w:rsidP="00BD1E49">
      <w:pPr>
        <w:spacing w:line="360" w:lineRule="auto"/>
        <w:ind w:left="1440"/>
        <w:jc w:val="both"/>
        <w:rPr>
          <w:szCs w:val="22"/>
        </w:rPr>
      </w:pPr>
    </w:p>
    <w:p w14:paraId="6058B8BF" w14:textId="77777777" w:rsidR="00AE474D" w:rsidRPr="002E7CE7" w:rsidRDefault="00AE474D" w:rsidP="00BD1E49">
      <w:pPr>
        <w:spacing w:line="360" w:lineRule="auto"/>
        <w:ind w:left="720"/>
        <w:jc w:val="both"/>
        <w:rPr>
          <w:szCs w:val="22"/>
        </w:rPr>
      </w:pPr>
      <w:r w:rsidRPr="002E7CE7">
        <w:rPr>
          <w:szCs w:val="22"/>
        </w:rPr>
        <w:t xml:space="preserve">El proceso inicia por la solicitud de un acompañamiento por psicología por parte del paciente al centro médico de FBSCGR, quien posteriormente agenda la cita con el </w:t>
      </w:r>
      <w:r w:rsidRPr="002E7CE7">
        <w:rPr>
          <w:szCs w:val="22"/>
        </w:rPr>
        <w:lastRenderedPageBreak/>
        <w:t xml:space="preserve">profesional. La primera sesión se enfoca en realizar una entrevista clínica (libre o semi estructurada), que busca conocer el motivo de consulta del paciente e indagar a profundidad por los posibles desencadenantes de éste, indagando también por la información sociodemográfica y contextual del paciente. Es clave identificar: </w:t>
      </w:r>
    </w:p>
    <w:p w14:paraId="46B45007" w14:textId="77777777" w:rsidR="00AE474D" w:rsidRPr="002E7CE7" w:rsidRDefault="00AE474D" w:rsidP="00BD1E49">
      <w:pPr>
        <w:spacing w:line="360" w:lineRule="auto"/>
        <w:ind w:left="1440" w:firstLine="360"/>
        <w:jc w:val="both"/>
        <w:rPr>
          <w:szCs w:val="22"/>
        </w:rPr>
      </w:pPr>
    </w:p>
    <w:p w14:paraId="0E6EF1D1" w14:textId="77777777" w:rsidR="00AE474D" w:rsidRPr="002E7CE7" w:rsidRDefault="00AE474D" w:rsidP="008D12EA">
      <w:pPr>
        <w:numPr>
          <w:ilvl w:val="0"/>
          <w:numId w:val="7"/>
        </w:numPr>
        <w:spacing w:line="360" w:lineRule="auto"/>
        <w:ind w:left="2160"/>
        <w:jc w:val="both"/>
        <w:rPr>
          <w:szCs w:val="22"/>
        </w:rPr>
      </w:pPr>
      <w:r w:rsidRPr="002E7CE7">
        <w:rPr>
          <w:szCs w:val="22"/>
        </w:rPr>
        <w:t>Cómo son los síntomas/malestar</w:t>
      </w:r>
    </w:p>
    <w:p w14:paraId="513F8729" w14:textId="77777777" w:rsidR="00AE474D" w:rsidRPr="002E7CE7" w:rsidRDefault="00AE474D" w:rsidP="008D12EA">
      <w:pPr>
        <w:numPr>
          <w:ilvl w:val="0"/>
          <w:numId w:val="7"/>
        </w:numPr>
        <w:spacing w:line="360" w:lineRule="auto"/>
        <w:ind w:left="2160"/>
        <w:jc w:val="both"/>
        <w:rPr>
          <w:szCs w:val="22"/>
        </w:rPr>
      </w:pPr>
      <w:r w:rsidRPr="002E7CE7">
        <w:rPr>
          <w:szCs w:val="22"/>
        </w:rPr>
        <w:t>Inicio de los síntomas/malestar</w:t>
      </w:r>
    </w:p>
    <w:p w14:paraId="0D311E7E" w14:textId="77777777" w:rsidR="00AE474D" w:rsidRPr="002E7CE7" w:rsidRDefault="00AE474D" w:rsidP="008D12EA">
      <w:pPr>
        <w:numPr>
          <w:ilvl w:val="0"/>
          <w:numId w:val="7"/>
        </w:numPr>
        <w:spacing w:line="360" w:lineRule="auto"/>
        <w:ind w:left="2160"/>
        <w:jc w:val="both"/>
        <w:rPr>
          <w:szCs w:val="22"/>
        </w:rPr>
      </w:pPr>
      <w:r w:rsidRPr="002E7CE7">
        <w:rPr>
          <w:szCs w:val="22"/>
        </w:rPr>
        <w:t>Intensidad y frecuencia con que ocurren</w:t>
      </w:r>
    </w:p>
    <w:p w14:paraId="306B7F26" w14:textId="77777777" w:rsidR="00AE474D" w:rsidRPr="002E7CE7" w:rsidRDefault="00AE474D" w:rsidP="008D12EA">
      <w:pPr>
        <w:numPr>
          <w:ilvl w:val="0"/>
          <w:numId w:val="7"/>
        </w:numPr>
        <w:spacing w:line="360" w:lineRule="auto"/>
        <w:ind w:left="2160"/>
        <w:jc w:val="both"/>
        <w:rPr>
          <w:szCs w:val="22"/>
        </w:rPr>
      </w:pPr>
      <w:r w:rsidRPr="002E7CE7">
        <w:rPr>
          <w:szCs w:val="22"/>
        </w:rPr>
        <w:t>Cronología y evolución</w:t>
      </w:r>
    </w:p>
    <w:p w14:paraId="26F99133" w14:textId="77777777" w:rsidR="00AE474D" w:rsidRPr="002E7CE7" w:rsidRDefault="00AE474D" w:rsidP="008D12EA">
      <w:pPr>
        <w:numPr>
          <w:ilvl w:val="0"/>
          <w:numId w:val="7"/>
        </w:numPr>
        <w:spacing w:line="360" w:lineRule="auto"/>
        <w:ind w:left="2160"/>
        <w:jc w:val="both"/>
        <w:rPr>
          <w:szCs w:val="22"/>
        </w:rPr>
      </w:pPr>
      <w:r w:rsidRPr="002E7CE7">
        <w:rPr>
          <w:szCs w:val="22"/>
        </w:rPr>
        <w:t>Factores desencadenantes</w:t>
      </w:r>
    </w:p>
    <w:p w14:paraId="4F441470" w14:textId="77777777" w:rsidR="00AE474D" w:rsidRPr="002E7CE7" w:rsidRDefault="00AE474D" w:rsidP="008D12EA">
      <w:pPr>
        <w:numPr>
          <w:ilvl w:val="0"/>
          <w:numId w:val="7"/>
        </w:numPr>
        <w:spacing w:line="360" w:lineRule="auto"/>
        <w:ind w:left="2160"/>
        <w:jc w:val="both"/>
        <w:rPr>
          <w:szCs w:val="22"/>
        </w:rPr>
      </w:pPr>
      <w:r w:rsidRPr="002E7CE7">
        <w:rPr>
          <w:szCs w:val="22"/>
        </w:rPr>
        <w:t>Factores protectores</w:t>
      </w:r>
    </w:p>
    <w:p w14:paraId="01D0EE66" w14:textId="77777777" w:rsidR="00AE474D" w:rsidRPr="002E7CE7" w:rsidRDefault="00AE474D" w:rsidP="008D12EA">
      <w:pPr>
        <w:numPr>
          <w:ilvl w:val="0"/>
          <w:numId w:val="7"/>
        </w:numPr>
        <w:spacing w:line="360" w:lineRule="auto"/>
        <w:ind w:left="2160"/>
        <w:jc w:val="both"/>
        <w:rPr>
          <w:szCs w:val="22"/>
        </w:rPr>
      </w:pPr>
      <w:r w:rsidRPr="002E7CE7">
        <w:rPr>
          <w:szCs w:val="22"/>
        </w:rPr>
        <w:t>Antecedentes psiquiátricos/médicos</w:t>
      </w:r>
    </w:p>
    <w:p w14:paraId="47566D23" w14:textId="77777777" w:rsidR="00AE474D" w:rsidRPr="002E7CE7" w:rsidRDefault="00AE474D" w:rsidP="008D12EA">
      <w:pPr>
        <w:numPr>
          <w:ilvl w:val="0"/>
          <w:numId w:val="7"/>
        </w:numPr>
        <w:spacing w:line="360" w:lineRule="auto"/>
        <w:ind w:left="2160"/>
        <w:jc w:val="both"/>
        <w:rPr>
          <w:szCs w:val="22"/>
        </w:rPr>
      </w:pPr>
      <w:r w:rsidRPr="002E7CE7">
        <w:rPr>
          <w:szCs w:val="22"/>
        </w:rPr>
        <w:t>Expectativas del proceso</w:t>
      </w:r>
    </w:p>
    <w:p w14:paraId="59A5A664" w14:textId="77777777" w:rsidR="00AE474D" w:rsidRPr="002E7CE7" w:rsidRDefault="00AE474D" w:rsidP="008D12EA">
      <w:pPr>
        <w:numPr>
          <w:ilvl w:val="0"/>
          <w:numId w:val="7"/>
        </w:numPr>
        <w:spacing w:line="360" w:lineRule="auto"/>
        <w:ind w:left="2160"/>
        <w:jc w:val="both"/>
        <w:rPr>
          <w:szCs w:val="22"/>
        </w:rPr>
      </w:pPr>
      <w:r w:rsidRPr="002E7CE7">
        <w:rPr>
          <w:szCs w:val="22"/>
        </w:rPr>
        <w:t>Examen mental</w:t>
      </w:r>
    </w:p>
    <w:p w14:paraId="42ED3088" w14:textId="77777777" w:rsidR="00AE474D" w:rsidRPr="002E7CE7" w:rsidRDefault="00AE474D" w:rsidP="00BD1E49">
      <w:pPr>
        <w:spacing w:line="360" w:lineRule="auto"/>
        <w:ind w:left="2160"/>
        <w:jc w:val="both"/>
        <w:rPr>
          <w:szCs w:val="22"/>
        </w:rPr>
      </w:pPr>
    </w:p>
    <w:p w14:paraId="206BA1F5" w14:textId="77777777" w:rsidR="00AE474D" w:rsidRPr="002E7CE7" w:rsidRDefault="00AE474D" w:rsidP="00BD1E49">
      <w:pPr>
        <w:spacing w:line="360" w:lineRule="auto"/>
        <w:ind w:left="720"/>
        <w:jc w:val="both"/>
        <w:rPr>
          <w:szCs w:val="22"/>
        </w:rPr>
      </w:pPr>
      <w:r w:rsidRPr="002E7CE7">
        <w:rPr>
          <w:szCs w:val="22"/>
        </w:rPr>
        <w:t xml:space="preserve">Durante la entrevista inicial es importante que el personal en salud mental esté entrenado para realizar entrevista clínica y tenga la habilidad de generar preguntas que permitan sustraer la mayor cantidad de información relevante posible. Algunas recomendaciones pueden ser: </w:t>
      </w:r>
    </w:p>
    <w:p w14:paraId="5C30F198" w14:textId="77777777" w:rsidR="00AE474D" w:rsidRPr="002E7CE7" w:rsidRDefault="00AE474D" w:rsidP="00BD1E49">
      <w:pPr>
        <w:spacing w:line="360" w:lineRule="auto"/>
        <w:ind w:left="1440" w:firstLine="360"/>
        <w:jc w:val="both"/>
        <w:rPr>
          <w:szCs w:val="22"/>
        </w:rPr>
      </w:pPr>
    </w:p>
    <w:p w14:paraId="5CB139E5" w14:textId="77777777" w:rsidR="00AE474D" w:rsidRPr="002E7CE7" w:rsidRDefault="00AE474D" w:rsidP="008D12EA">
      <w:pPr>
        <w:numPr>
          <w:ilvl w:val="0"/>
          <w:numId w:val="3"/>
        </w:numPr>
        <w:spacing w:line="360" w:lineRule="auto"/>
        <w:ind w:left="2160"/>
        <w:jc w:val="both"/>
        <w:rPr>
          <w:szCs w:val="22"/>
        </w:rPr>
      </w:pPr>
      <w:r w:rsidRPr="002E7CE7">
        <w:rPr>
          <w:szCs w:val="22"/>
        </w:rPr>
        <w:t>Realizar preguntas abiertas que permitan que el paciente pueda hablar ampliamente de la situación: ¿hay alguna situación que te genere malestar? ¿Qué deseas trabajar en el acompañamiento por psicología? ¿cómo ha evolucionado la situación en tu casa/trabajo?)</w:t>
      </w:r>
    </w:p>
    <w:p w14:paraId="1606F2B1" w14:textId="77777777" w:rsidR="00AE474D" w:rsidRPr="002E7CE7" w:rsidRDefault="00AE474D" w:rsidP="008D12EA">
      <w:pPr>
        <w:numPr>
          <w:ilvl w:val="0"/>
          <w:numId w:val="3"/>
        </w:numPr>
        <w:spacing w:line="360" w:lineRule="auto"/>
        <w:ind w:left="2160"/>
        <w:jc w:val="both"/>
        <w:rPr>
          <w:szCs w:val="22"/>
        </w:rPr>
      </w:pPr>
      <w:r w:rsidRPr="002E7CE7">
        <w:rPr>
          <w:szCs w:val="22"/>
        </w:rPr>
        <w:t>Estar atento al lenguaje no verbal (expresiones faciales y corporales, movimientos estereotipados)</w:t>
      </w:r>
    </w:p>
    <w:p w14:paraId="23992461" w14:textId="77777777" w:rsidR="00AE474D" w:rsidRPr="002E7CE7" w:rsidRDefault="00AE474D" w:rsidP="008D12EA">
      <w:pPr>
        <w:numPr>
          <w:ilvl w:val="0"/>
          <w:numId w:val="3"/>
        </w:numPr>
        <w:spacing w:line="360" w:lineRule="auto"/>
        <w:ind w:left="2160"/>
        <w:jc w:val="both"/>
        <w:rPr>
          <w:szCs w:val="22"/>
        </w:rPr>
      </w:pPr>
      <w:r w:rsidRPr="002E7CE7">
        <w:rPr>
          <w:szCs w:val="22"/>
        </w:rPr>
        <w:t>Mantener una escucha activa</w:t>
      </w:r>
    </w:p>
    <w:p w14:paraId="451559EE" w14:textId="77777777" w:rsidR="00AE474D" w:rsidRPr="002E7CE7" w:rsidRDefault="00AE474D" w:rsidP="008D12EA">
      <w:pPr>
        <w:numPr>
          <w:ilvl w:val="0"/>
          <w:numId w:val="3"/>
        </w:numPr>
        <w:spacing w:line="360" w:lineRule="auto"/>
        <w:ind w:left="2160"/>
        <w:jc w:val="both"/>
        <w:rPr>
          <w:szCs w:val="22"/>
        </w:rPr>
      </w:pPr>
      <w:r w:rsidRPr="002E7CE7">
        <w:rPr>
          <w:szCs w:val="22"/>
        </w:rPr>
        <w:t xml:space="preserve">Sistematizar lo mejor posible el motivo de consulta. </w:t>
      </w:r>
    </w:p>
    <w:p w14:paraId="5F27DE3E" w14:textId="77777777" w:rsidR="00AE474D" w:rsidRPr="002E7CE7" w:rsidRDefault="00AE474D" w:rsidP="00BD1E49">
      <w:pPr>
        <w:spacing w:line="360" w:lineRule="auto"/>
        <w:ind w:left="1440"/>
        <w:jc w:val="both"/>
        <w:rPr>
          <w:szCs w:val="22"/>
        </w:rPr>
      </w:pPr>
    </w:p>
    <w:p w14:paraId="1785E81D" w14:textId="77777777" w:rsidR="00AE474D" w:rsidRPr="002E7CE7" w:rsidRDefault="00AE474D" w:rsidP="00BD1E49">
      <w:pPr>
        <w:spacing w:line="360" w:lineRule="auto"/>
        <w:ind w:left="720"/>
        <w:jc w:val="both"/>
        <w:rPr>
          <w:szCs w:val="22"/>
        </w:rPr>
      </w:pPr>
      <w:r w:rsidRPr="002E7CE7">
        <w:rPr>
          <w:szCs w:val="22"/>
        </w:rPr>
        <w:t xml:space="preserve">Tras la identificación de la situación atípica a nivel familiar que está causando malestar emocional, y posiblemente conductual, se realiza el diagnóstico. Una vez identificada la problemática se empieza a identificar con el paciente las posibilidades </w:t>
      </w:r>
      <w:r w:rsidRPr="002E7CE7">
        <w:rPr>
          <w:szCs w:val="22"/>
        </w:rPr>
        <w:lastRenderedPageBreak/>
        <w:t xml:space="preserve">de cambio que existen, las creencias limitantes que puede tener de la situación, las consecuencias a corto y largo plazo de la dinámica familiar, y sus posibilidades de acción, entre otras. No es necesario que toda la familia asista al acompañamiento psicológico, sin embargo, para el caso de menores de edad será necesario el acompañamiento de los padres en el proceso y es posible que ellos también deban realizar cambios en sus acciones, todo dependiendo de la situación problemática de la familia.  </w:t>
      </w:r>
    </w:p>
    <w:p w14:paraId="0726501E" w14:textId="77777777" w:rsidR="00AE474D" w:rsidRPr="002E7CE7" w:rsidRDefault="00AE474D" w:rsidP="00BD1E49">
      <w:pPr>
        <w:spacing w:line="360" w:lineRule="auto"/>
        <w:ind w:left="720"/>
        <w:jc w:val="both"/>
        <w:rPr>
          <w:szCs w:val="22"/>
        </w:rPr>
      </w:pPr>
    </w:p>
    <w:p w14:paraId="63DC4F7C" w14:textId="77777777" w:rsidR="00AE474D" w:rsidRPr="002E7CE7" w:rsidRDefault="00AE474D" w:rsidP="00BD1E49">
      <w:pPr>
        <w:spacing w:line="360" w:lineRule="auto"/>
        <w:ind w:left="720"/>
        <w:jc w:val="both"/>
        <w:rPr>
          <w:szCs w:val="22"/>
        </w:rPr>
      </w:pPr>
      <w:r w:rsidRPr="002E7CE7">
        <w:rPr>
          <w:szCs w:val="22"/>
        </w:rPr>
        <w:t xml:space="preserve">El plan terapéutico se planea según la severidad y las necesidades de cada caso. El método que se utiliza principalmente en el acompañamiento por psicología es diálogo socrático, en donde se busca promover la reflexión del paciente frente a su comportamiento, las consecuencias que trae y a sus posibilidades de acción, buscando transformar y resignificar experiencias vividas. En la TCC, este diálogo usualmente va acompañado de actividades de trabajo individual. Algunas de las estrategias utilizadas desde este enfoque pueden ser: </w:t>
      </w:r>
    </w:p>
    <w:p w14:paraId="15E237EB" w14:textId="77777777" w:rsidR="00AE474D" w:rsidRPr="002E7CE7" w:rsidRDefault="00AE474D" w:rsidP="00BD1E49">
      <w:pPr>
        <w:spacing w:line="360" w:lineRule="auto"/>
        <w:ind w:left="1440" w:firstLine="360"/>
        <w:jc w:val="both"/>
        <w:rPr>
          <w:szCs w:val="22"/>
        </w:rPr>
      </w:pPr>
    </w:p>
    <w:p w14:paraId="2287ED1E" w14:textId="77777777" w:rsidR="00AE474D" w:rsidRPr="002E7CE7" w:rsidRDefault="00AE474D" w:rsidP="008D12EA">
      <w:pPr>
        <w:numPr>
          <w:ilvl w:val="0"/>
          <w:numId w:val="5"/>
        </w:numPr>
        <w:spacing w:line="360" w:lineRule="auto"/>
        <w:ind w:left="2160"/>
        <w:jc w:val="both"/>
        <w:rPr>
          <w:szCs w:val="22"/>
        </w:rPr>
      </w:pPr>
      <w:r w:rsidRPr="002E7CE7">
        <w:rPr>
          <w:szCs w:val="22"/>
        </w:rPr>
        <w:t>Auto registro (triple sistema de respuesta)</w:t>
      </w:r>
    </w:p>
    <w:p w14:paraId="53A05AF5" w14:textId="77777777" w:rsidR="00AE474D" w:rsidRPr="002E7CE7" w:rsidRDefault="00AE474D" w:rsidP="008D12EA">
      <w:pPr>
        <w:numPr>
          <w:ilvl w:val="0"/>
          <w:numId w:val="6"/>
        </w:numPr>
        <w:spacing w:line="360" w:lineRule="auto"/>
        <w:ind w:left="2160"/>
        <w:jc w:val="both"/>
        <w:rPr>
          <w:szCs w:val="22"/>
        </w:rPr>
      </w:pPr>
      <w:r w:rsidRPr="002E7CE7">
        <w:rPr>
          <w:szCs w:val="22"/>
        </w:rPr>
        <w:t>Entrenamiento en solución de problemas</w:t>
      </w:r>
    </w:p>
    <w:p w14:paraId="49CE58A6" w14:textId="77777777" w:rsidR="00AE474D" w:rsidRPr="002E7CE7" w:rsidRDefault="00AE474D" w:rsidP="008D12EA">
      <w:pPr>
        <w:numPr>
          <w:ilvl w:val="0"/>
          <w:numId w:val="6"/>
        </w:numPr>
        <w:spacing w:line="360" w:lineRule="auto"/>
        <w:ind w:left="2160"/>
        <w:jc w:val="both"/>
        <w:rPr>
          <w:szCs w:val="22"/>
        </w:rPr>
      </w:pPr>
      <w:r w:rsidRPr="002E7CE7">
        <w:rPr>
          <w:szCs w:val="22"/>
        </w:rPr>
        <w:t>Psicoeducación</w:t>
      </w:r>
    </w:p>
    <w:p w14:paraId="0C2BA483" w14:textId="77777777" w:rsidR="00AE474D" w:rsidRPr="002E7CE7" w:rsidRDefault="00AE474D" w:rsidP="008D12EA">
      <w:pPr>
        <w:numPr>
          <w:ilvl w:val="0"/>
          <w:numId w:val="6"/>
        </w:numPr>
        <w:spacing w:line="360" w:lineRule="auto"/>
        <w:ind w:left="2160"/>
        <w:jc w:val="both"/>
        <w:rPr>
          <w:szCs w:val="22"/>
        </w:rPr>
      </w:pPr>
      <w:r w:rsidRPr="002E7CE7">
        <w:rPr>
          <w:szCs w:val="22"/>
        </w:rPr>
        <w:t>Ejercicios de escritura para la identificación y reconocimiento emocional</w:t>
      </w:r>
    </w:p>
    <w:p w14:paraId="0152DEA8" w14:textId="77777777" w:rsidR="00AE474D" w:rsidRPr="002E7CE7" w:rsidRDefault="00AE474D" w:rsidP="008D12EA">
      <w:pPr>
        <w:numPr>
          <w:ilvl w:val="0"/>
          <w:numId w:val="6"/>
        </w:numPr>
        <w:spacing w:line="360" w:lineRule="auto"/>
        <w:ind w:left="2160"/>
        <w:jc w:val="both"/>
        <w:rPr>
          <w:szCs w:val="22"/>
        </w:rPr>
      </w:pPr>
      <w:r w:rsidRPr="002E7CE7">
        <w:rPr>
          <w:szCs w:val="22"/>
        </w:rPr>
        <w:t>Role play</w:t>
      </w:r>
    </w:p>
    <w:p w14:paraId="633474D2" w14:textId="77777777" w:rsidR="00AE474D" w:rsidRPr="002E7CE7" w:rsidRDefault="00AE474D" w:rsidP="008D12EA">
      <w:pPr>
        <w:numPr>
          <w:ilvl w:val="0"/>
          <w:numId w:val="6"/>
        </w:numPr>
        <w:spacing w:line="360" w:lineRule="auto"/>
        <w:ind w:left="2160"/>
        <w:jc w:val="both"/>
        <w:rPr>
          <w:szCs w:val="22"/>
        </w:rPr>
      </w:pPr>
      <w:r w:rsidRPr="002E7CE7">
        <w:rPr>
          <w:szCs w:val="22"/>
        </w:rPr>
        <w:t xml:space="preserve">Exposición gradual </w:t>
      </w:r>
    </w:p>
    <w:p w14:paraId="6E72996B" w14:textId="77777777" w:rsidR="00AE474D" w:rsidRPr="002E7CE7" w:rsidRDefault="00AE474D" w:rsidP="00BD1E49">
      <w:pPr>
        <w:spacing w:line="360" w:lineRule="auto"/>
        <w:ind w:left="1800"/>
        <w:jc w:val="both"/>
        <w:rPr>
          <w:szCs w:val="22"/>
        </w:rPr>
      </w:pPr>
    </w:p>
    <w:p w14:paraId="3D749036" w14:textId="77777777" w:rsidR="00AE474D" w:rsidRPr="002E7CE7" w:rsidRDefault="00AE474D" w:rsidP="00BD1E49">
      <w:pPr>
        <w:spacing w:line="360" w:lineRule="auto"/>
        <w:ind w:left="720"/>
        <w:jc w:val="both"/>
        <w:rPr>
          <w:szCs w:val="22"/>
        </w:rPr>
      </w:pPr>
      <w:r w:rsidRPr="002E7CE7">
        <w:rPr>
          <w:szCs w:val="22"/>
        </w:rPr>
        <w:t xml:space="preserve">Para el caso particular del programa de salud del centro médico, es importante hacer un encuadre con el paciente en donde se le comunica que la sesión de terapia tiene una duración aproximada de 50 minutos a una hora y que el número de sesiones será variable en función de su motivo de consulta y frecuencia entre las sesiones. Las sesiones se llevarán a cabo de manera presencial en las instalaciones del Centro Médico para los funcionarios de nivel central, y de forma virtual a través de la plataforma Meet para los funcionarios y beneficiarios que vivan fuera de Bogotá. A medida que se lleva a cabo el proceso, es importante identificar los </w:t>
      </w:r>
      <w:r w:rsidRPr="002E7CE7">
        <w:rPr>
          <w:szCs w:val="22"/>
        </w:rPr>
        <w:lastRenderedPageBreak/>
        <w:t>avances/mejoras y los retrocesos, los objetivos alcanzados, las limitaciones y dificultades, para poder adaptar el plan de manejo de cada paciente ajustándose a sus necesidades.</w:t>
      </w:r>
    </w:p>
    <w:p w14:paraId="3BCD48A6" w14:textId="77777777" w:rsidR="00AE474D" w:rsidRPr="002E7CE7" w:rsidRDefault="00AE474D" w:rsidP="00BD1E49">
      <w:pPr>
        <w:spacing w:line="360" w:lineRule="auto"/>
        <w:ind w:left="1440"/>
        <w:jc w:val="both"/>
        <w:rPr>
          <w:szCs w:val="22"/>
        </w:rPr>
      </w:pPr>
    </w:p>
    <w:p w14:paraId="4D68EAC3" w14:textId="77777777" w:rsidR="00AE474D" w:rsidRPr="002E7CE7" w:rsidRDefault="00AE474D" w:rsidP="00BD1E49">
      <w:pPr>
        <w:spacing w:line="360" w:lineRule="auto"/>
        <w:ind w:left="720"/>
        <w:jc w:val="both"/>
        <w:rPr>
          <w:szCs w:val="22"/>
        </w:rPr>
      </w:pPr>
      <w:r w:rsidRPr="002E7CE7">
        <w:rPr>
          <w:szCs w:val="22"/>
        </w:rPr>
        <w:t xml:space="preserve">Es fundamental reconocer el rol activo que tiene el paciente en su proceso psicológico, pues el aumento de su bienestar viene relacionado directamente con el grado de responsabilidad y compromiso que tenga el paciente en el proceso terapéutico para poder generar cambios en su vida. </w:t>
      </w:r>
    </w:p>
    <w:p w14:paraId="4D214711" w14:textId="77777777" w:rsidR="00086205" w:rsidRPr="002E7CE7" w:rsidRDefault="00086205">
      <w:pPr>
        <w:pBdr>
          <w:top w:val="nil"/>
          <w:left w:val="nil"/>
          <w:bottom w:val="nil"/>
          <w:right w:val="nil"/>
          <w:between w:val="nil"/>
        </w:pBdr>
        <w:spacing w:line="276" w:lineRule="auto"/>
        <w:ind w:left="720"/>
        <w:jc w:val="both"/>
        <w:rPr>
          <w:rFonts w:eastAsia="Arial"/>
          <w:color w:val="000000"/>
          <w:szCs w:val="22"/>
        </w:rPr>
      </w:pPr>
    </w:p>
    <w:p w14:paraId="10B02D1F" w14:textId="77777777" w:rsidR="00086205" w:rsidRPr="002E7CE7" w:rsidRDefault="00A44A8E" w:rsidP="008D12EA">
      <w:pPr>
        <w:numPr>
          <w:ilvl w:val="1"/>
          <w:numId w:val="8"/>
        </w:numPr>
        <w:pBdr>
          <w:top w:val="nil"/>
          <w:left w:val="nil"/>
          <w:bottom w:val="nil"/>
          <w:right w:val="nil"/>
          <w:between w:val="nil"/>
        </w:pBdr>
        <w:spacing w:line="276" w:lineRule="auto"/>
        <w:jc w:val="both"/>
        <w:rPr>
          <w:rFonts w:eastAsia="Arial"/>
          <w:b/>
          <w:color w:val="000000"/>
          <w:szCs w:val="22"/>
        </w:rPr>
      </w:pPr>
      <w:r w:rsidRPr="002E7CE7">
        <w:rPr>
          <w:rFonts w:eastAsia="Arial"/>
          <w:b/>
          <w:color w:val="000000"/>
          <w:szCs w:val="22"/>
        </w:rPr>
        <w:t xml:space="preserve">REGISTROS </w:t>
      </w:r>
    </w:p>
    <w:p w14:paraId="51BFBED9" w14:textId="77777777" w:rsidR="00086205" w:rsidRPr="002E7CE7" w:rsidRDefault="00086205">
      <w:pPr>
        <w:pBdr>
          <w:top w:val="nil"/>
          <w:left w:val="nil"/>
          <w:bottom w:val="nil"/>
          <w:right w:val="nil"/>
          <w:between w:val="nil"/>
        </w:pBdr>
        <w:spacing w:line="276" w:lineRule="auto"/>
        <w:ind w:left="1080"/>
        <w:jc w:val="both"/>
        <w:rPr>
          <w:rFonts w:eastAsia="Arial"/>
          <w:b/>
          <w:color w:val="000000"/>
          <w:szCs w:val="22"/>
        </w:rPr>
      </w:pPr>
    </w:p>
    <w:p w14:paraId="44097AB3" w14:textId="77777777" w:rsidR="00086205" w:rsidRPr="002E7CE7" w:rsidRDefault="00A44A8E" w:rsidP="008D12EA">
      <w:pPr>
        <w:numPr>
          <w:ilvl w:val="2"/>
          <w:numId w:val="8"/>
        </w:numPr>
        <w:pBdr>
          <w:top w:val="nil"/>
          <w:left w:val="nil"/>
          <w:bottom w:val="nil"/>
          <w:right w:val="nil"/>
          <w:between w:val="nil"/>
        </w:pBdr>
        <w:spacing w:line="276" w:lineRule="auto"/>
        <w:jc w:val="both"/>
        <w:rPr>
          <w:rFonts w:eastAsia="Arial"/>
          <w:color w:val="000000"/>
          <w:szCs w:val="22"/>
        </w:rPr>
      </w:pPr>
      <w:r w:rsidRPr="002E7CE7">
        <w:rPr>
          <w:rFonts w:eastAsia="Arial"/>
          <w:color w:val="000000"/>
          <w:szCs w:val="22"/>
        </w:rPr>
        <w:t>Formato de historia clínica</w:t>
      </w:r>
    </w:p>
    <w:p w14:paraId="3AB50623" w14:textId="60B3031B" w:rsidR="00086205" w:rsidRPr="002E7CE7" w:rsidRDefault="00A44A8E" w:rsidP="008D12EA">
      <w:pPr>
        <w:numPr>
          <w:ilvl w:val="2"/>
          <w:numId w:val="8"/>
        </w:numPr>
        <w:pBdr>
          <w:top w:val="nil"/>
          <w:left w:val="nil"/>
          <w:bottom w:val="nil"/>
          <w:right w:val="nil"/>
          <w:between w:val="nil"/>
        </w:pBdr>
        <w:spacing w:line="276" w:lineRule="auto"/>
        <w:rPr>
          <w:rFonts w:eastAsia="Arial"/>
          <w:color w:val="000000"/>
          <w:szCs w:val="22"/>
        </w:rPr>
      </w:pPr>
      <w:r w:rsidRPr="002E7CE7">
        <w:rPr>
          <w:rFonts w:eastAsia="Arial"/>
          <w:color w:val="000000"/>
          <w:szCs w:val="22"/>
        </w:rPr>
        <w:t>F-M-</w:t>
      </w:r>
      <w:r w:rsidR="00096670">
        <w:rPr>
          <w:rFonts w:eastAsia="Arial"/>
          <w:color w:val="000000"/>
          <w:szCs w:val="22"/>
        </w:rPr>
        <w:t>2210</w:t>
      </w:r>
      <w:r w:rsidRPr="002E7CE7">
        <w:rPr>
          <w:rFonts w:eastAsia="Arial"/>
          <w:color w:val="000000"/>
          <w:szCs w:val="22"/>
        </w:rPr>
        <w:t>-08 Consentimiento informado</w:t>
      </w:r>
    </w:p>
    <w:p w14:paraId="4DB92FC6" w14:textId="77777777" w:rsidR="00086205" w:rsidRPr="002E7CE7" w:rsidRDefault="00086205">
      <w:pPr>
        <w:spacing w:after="160" w:line="276" w:lineRule="auto"/>
        <w:jc w:val="both"/>
        <w:rPr>
          <w:szCs w:val="22"/>
        </w:rPr>
      </w:pPr>
    </w:p>
    <w:p w14:paraId="546AAE92" w14:textId="77777777" w:rsidR="00086205" w:rsidRPr="002E7CE7" w:rsidRDefault="00A44A8E" w:rsidP="008D12EA">
      <w:pPr>
        <w:numPr>
          <w:ilvl w:val="1"/>
          <w:numId w:val="8"/>
        </w:numPr>
        <w:pBdr>
          <w:top w:val="nil"/>
          <w:left w:val="nil"/>
          <w:bottom w:val="nil"/>
          <w:right w:val="nil"/>
          <w:between w:val="nil"/>
        </w:pBdr>
        <w:spacing w:line="276" w:lineRule="auto"/>
        <w:jc w:val="both"/>
        <w:rPr>
          <w:rFonts w:eastAsia="Arial"/>
          <w:b/>
          <w:color w:val="000000"/>
          <w:szCs w:val="22"/>
        </w:rPr>
      </w:pPr>
      <w:r w:rsidRPr="002E7CE7">
        <w:rPr>
          <w:rFonts w:eastAsia="Arial"/>
          <w:b/>
          <w:color w:val="000000"/>
          <w:szCs w:val="22"/>
        </w:rPr>
        <w:t>NORMATIVA</w:t>
      </w:r>
    </w:p>
    <w:p w14:paraId="1BB8099B" w14:textId="77777777" w:rsidR="00086205" w:rsidRPr="002E7CE7" w:rsidRDefault="00086205">
      <w:pPr>
        <w:pBdr>
          <w:top w:val="nil"/>
          <w:left w:val="nil"/>
          <w:bottom w:val="nil"/>
          <w:right w:val="nil"/>
          <w:between w:val="nil"/>
        </w:pBdr>
        <w:spacing w:line="276" w:lineRule="auto"/>
        <w:ind w:left="1080"/>
        <w:jc w:val="both"/>
        <w:rPr>
          <w:rFonts w:eastAsia="Arial"/>
          <w:b/>
          <w:color w:val="000000"/>
          <w:szCs w:val="22"/>
        </w:rPr>
      </w:pPr>
    </w:p>
    <w:p w14:paraId="7E554EBB" w14:textId="77777777" w:rsidR="00086205" w:rsidRPr="002E7CE7" w:rsidRDefault="00A44A8E" w:rsidP="008D12EA">
      <w:pPr>
        <w:numPr>
          <w:ilvl w:val="2"/>
          <w:numId w:val="8"/>
        </w:numPr>
        <w:pBdr>
          <w:top w:val="nil"/>
          <w:left w:val="nil"/>
          <w:bottom w:val="nil"/>
          <w:right w:val="nil"/>
          <w:between w:val="nil"/>
        </w:pBdr>
        <w:spacing w:line="276" w:lineRule="auto"/>
        <w:jc w:val="both"/>
        <w:rPr>
          <w:rFonts w:eastAsia="Arial"/>
          <w:color w:val="000000"/>
          <w:szCs w:val="22"/>
        </w:rPr>
      </w:pPr>
      <w:r w:rsidRPr="002E7CE7">
        <w:rPr>
          <w:rFonts w:eastAsia="Arial"/>
          <w:color w:val="000000"/>
          <w:szCs w:val="22"/>
        </w:rPr>
        <w:t xml:space="preserve">Ley del psicólogo: Ley 1090 de 2006. </w:t>
      </w:r>
      <w:r w:rsidRPr="002E7CE7">
        <w:rPr>
          <w:rFonts w:eastAsia="Arial"/>
          <w:color w:val="000000"/>
          <w:szCs w:val="22"/>
          <w:highlight w:val="white"/>
        </w:rPr>
        <w:t xml:space="preserve">“por la cual se reglamenta el ejercicio de la profesión de Psicología, se dicta el Código Deontológico y </w:t>
      </w:r>
      <w:hyperlink r:id="rId18">
        <w:r w:rsidRPr="002E7CE7">
          <w:rPr>
            <w:rFonts w:eastAsia="Arial"/>
            <w:color w:val="000000"/>
            <w:szCs w:val="22"/>
            <w:highlight w:val="white"/>
          </w:rPr>
          <w:t>Bioético</w:t>
        </w:r>
      </w:hyperlink>
      <w:r w:rsidRPr="002E7CE7">
        <w:rPr>
          <w:rFonts w:eastAsia="Arial"/>
          <w:color w:val="000000"/>
          <w:szCs w:val="22"/>
          <w:highlight w:val="white"/>
        </w:rPr>
        <w:t xml:space="preserve"> y otras disposiciones” presenta el marco normativo base para el ejercicio de la psicología</w:t>
      </w:r>
      <w:r w:rsidRPr="002E7CE7">
        <w:rPr>
          <w:rFonts w:eastAsia="Arial"/>
          <w:color w:val="000000"/>
          <w:szCs w:val="22"/>
        </w:rPr>
        <w:t>”.</w:t>
      </w:r>
    </w:p>
    <w:p w14:paraId="29BA4A74" w14:textId="77777777" w:rsidR="00086205" w:rsidRPr="002E7CE7" w:rsidRDefault="00086205">
      <w:pPr>
        <w:pBdr>
          <w:top w:val="nil"/>
          <w:left w:val="nil"/>
          <w:bottom w:val="nil"/>
          <w:right w:val="nil"/>
          <w:between w:val="nil"/>
        </w:pBdr>
        <w:spacing w:line="276" w:lineRule="auto"/>
        <w:ind w:left="1080"/>
        <w:jc w:val="both"/>
        <w:rPr>
          <w:rFonts w:eastAsia="Arial"/>
          <w:color w:val="000000"/>
          <w:szCs w:val="22"/>
        </w:rPr>
      </w:pPr>
    </w:p>
    <w:p w14:paraId="6AC71AFB" w14:textId="423D511F" w:rsidR="00086205" w:rsidRPr="002E7CE7" w:rsidRDefault="00A44A8E" w:rsidP="008D12EA">
      <w:pPr>
        <w:numPr>
          <w:ilvl w:val="2"/>
          <w:numId w:val="8"/>
        </w:numPr>
        <w:pBdr>
          <w:top w:val="nil"/>
          <w:left w:val="nil"/>
          <w:bottom w:val="nil"/>
          <w:right w:val="nil"/>
          <w:between w:val="nil"/>
        </w:pBdr>
        <w:spacing w:line="276" w:lineRule="auto"/>
        <w:rPr>
          <w:rFonts w:eastAsia="Arial"/>
          <w:color w:val="000000"/>
          <w:szCs w:val="22"/>
        </w:rPr>
      </w:pPr>
      <w:r w:rsidRPr="002E7CE7">
        <w:rPr>
          <w:rFonts w:eastAsia="Arial"/>
          <w:color w:val="000000"/>
          <w:szCs w:val="22"/>
        </w:rPr>
        <w:t>Resolución 1995 de 199</w:t>
      </w:r>
      <w:r w:rsidR="00B74A5F">
        <w:rPr>
          <w:rFonts w:eastAsia="Arial"/>
          <w:color w:val="000000"/>
          <w:szCs w:val="22"/>
        </w:rPr>
        <w:t xml:space="preserve">9 </w:t>
      </w:r>
      <w:r w:rsidRPr="002E7CE7">
        <w:rPr>
          <w:rFonts w:eastAsia="Arial"/>
          <w:color w:val="000000"/>
          <w:szCs w:val="22"/>
        </w:rPr>
        <w:t>del Ministerio de Salud y Protección Social: “Por la cual se establecen normas para el manejo de la Historia Clínica”</w:t>
      </w:r>
    </w:p>
    <w:p w14:paraId="7362FD07" w14:textId="77777777" w:rsidR="00086205" w:rsidRPr="002E7CE7" w:rsidRDefault="00086205">
      <w:pPr>
        <w:pBdr>
          <w:top w:val="nil"/>
          <w:left w:val="nil"/>
          <w:bottom w:val="nil"/>
          <w:right w:val="nil"/>
          <w:between w:val="nil"/>
        </w:pBdr>
        <w:spacing w:line="276" w:lineRule="auto"/>
        <w:ind w:left="862"/>
        <w:rPr>
          <w:rFonts w:eastAsia="Arial"/>
          <w:color w:val="000000"/>
          <w:szCs w:val="22"/>
        </w:rPr>
      </w:pPr>
    </w:p>
    <w:p w14:paraId="3791DA79" w14:textId="77777777" w:rsidR="00086205" w:rsidRPr="002E7CE7" w:rsidRDefault="00A44A8E" w:rsidP="008D12EA">
      <w:pPr>
        <w:numPr>
          <w:ilvl w:val="2"/>
          <w:numId w:val="8"/>
        </w:numPr>
        <w:pBdr>
          <w:top w:val="nil"/>
          <w:left w:val="nil"/>
          <w:bottom w:val="nil"/>
          <w:right w:val="nil"/>
          <w:between w:val="nil"/>
        </w:pBdr>
        <w:spacing w:line="276" w:lineRule="auto"/>
        <w:jc w:val="both"/>
        <w:rPr>
          <w:rFonts w:eastAsia="Arial"/>
          <w:color w:val="000000"/>
          <w:szCs w:val="22"/>
        </w:rPr>
      </w:pPr>
      <w:r w:rsidRPr="002E7CE7">
        <w:rPr>
          <w:rFonts w:eastAsia="Arial"/>
          <w:color w:val="000000"/>
          <w:szCs w:val="22"/>
        </w:rPr>
        <w:t>Resolución 3100 de 2019 del Ministerio de Salud “Por la cual se definen los procedimientos y condiciones de inscripción de los prestadores de servicios de salud y de habilitación de los servicios de salud y se adopta el Manual de inscripción de Prestadores y Habilitación de Servicios de Salud”.</w:t>
      </w:r>
    </w:p>
    <w:p w14:paraId="71772135" w14:textId="77777777" w:rsidR="00086205" w:rsidRPr="002E7CE7" w:rsidRDefault="00086205">
      <w:pPr>
        <w:spacing w:line="276" w:lineRule="auto"/>
        <w:jc w:val="both"/>
        <w:rPr>
          <w:szCs w:val="22"/>
        </w:rPr>
      </w:pPr>
    </w:p>
    <w:p w14:paraId="1839D6FB" w14:textId="77777777" w:rsidR="009C61BA" w:rsidRDefault="009C61BA" w:rsidP="009C61BA">
      <w:pPr>
        <w:numPr>
          <w:ilvl w:val="2"/>
          <w:numId w:val="8"/>
        </w:numPr>
        <w:pBdr>
          <w:top w:val="nil"/>
          <w:left w:val="nil"/>
          <w:bottom w:val="nil"/>
          <w:right w:val="nil"/>
          <w:between w:val="nil"/>
        </w:pBdr>
        <w:spacing w:line="360" w:lineRule="auto"/>
        <w:jc w:val="both"/>
        <w:rPr>
          <w:rFonts w:eastAsia="Arial"/>
          <w:color w:val="000000"/>
          <w:szCs w:val="22"/>
        </w:rPr>
      </w:pPr>
      <w:r w:rsidRPr="002E7CE7">
        <w:rPr>
          <w:rFonts w:eastAsia="Arial"/>
          <w:color w:val="000000"/>
          <w:szCs w:val="22"/>
        </w:rPr>
        <w:t>Resolución No 0</w:t>
      </w:r>
      <w:r>
        <w:rPr>
          <w:rFonts w:eastAsia="Arial"/>
          <w:color w:val="000000"/>
          <w:szCs w:val="22"/>
        </w:rPr>
        <w:t>18</w:t>
      </w:r>
      <w:r w:rsidRPr="002E7CE7">
        <w:rPr>
          <w:rFonts w:eastAsia="Arial"/>
          <w:color w:val="000000"/>
          <w:szCs w:val="22"/>
        </w:rPr>
        <w:t xml:space="preserve"> de 202</w:t>
      </w:r>
      <w:r>
        <w:rPr>
          <w:rFonts w:eastAsia="Arial"/>
          <w:color w:val="000000"/>
          <w:szCs w:val="22"/>
        </w:rPr>
        <w:t>3</w:t>
      </w:r>
      <w:r w:rsidRPr="002E7CE7">
        <w:rPr>
          <w:rFonts w:eastAsia="Arial"/>
          <w:color w:val="000000"/>
          <w:szCs w:val="22"/>
        </w:rPr>
        <w:t xml:space="preserve"> del Fondo de Bienestar Social “Por medio la cual se modifica y adopta el manual específico de funciones y competencias laborales de los funcionarios del FBS de la CGR y deroga la Resolución </w:t>
      </w:r>
      <w:r>
        <w:rPr>
          <w:rFonts w:eastAsia="Arial"/>
          <w:color w:val="000000"/>
          <w:szCs w:val="22"/>
        </w:rPr>
        <w:t>038</w:t>
      </w:r>
      <w:r w:rsidRPr="002E7CE7">
        <w:rPr>
          <w:rFonts w:eastAsia="Arial"/>
          <w:color w:val="000000"/>
          <w:szCs w:val="22"/>
        </w:rPr>
        <w:t xml:space="preserve"> del </w:t>
      </w:r>
      <w:r>
        <w:rPr>
          <w:rFonts w:eastAsia="Arial"/>
          <w:color w:val="000000"/>
          <w:szCs w:val="22"/>
        </w:rPr>
        <w:t>2022</w:t>
      </w:r>
    </w:p>
    <w:p w14:paraId="4E5D9E43" w14:textId="77777777" w:rsidR="00086205" w:rsidRPr="002E7CE7" w:rsidRDefault="00086205">
      <w:pPr>
        <w:spacing w:line="276" w:lineRule="auto"/>
        <w:jc w:val="both"/>
        <w:rPr>
          <w:szCs w:val="22"/>
        </w:rPr>
      </w:pPr>
    </w:p>
    <w:p w14:paraId="788D5B09" w14:textId="77777777" w:rsidR="00086205" w:rsidRPr="00745493" w:rsidRDefault="00A44A8E" w:rsidP="008D12EA">
      <w:pPr>
        <w:numPr>
          <w:ilvl w:val="1"/>
          <w:numId w:val="8"/>
        </w:numPr>
        <w:pBdr>
          <w:top w:val="nil"/>
          <w:left w:val="nil"/>
          <w:bottom w:val="nil"/>
          <w:right w:val="nil"/>
          <w:between w:val="nil"/>
        </w:pBdr>
        <w:spacing w:line="276" w:lineRule="auto"/>
        <w:rPr>
          <w:rFonts w:eastAsia="Arial"/>
          <w:color w:val="000000"/>
          <w:szCs w:val="22"/>
        </w:rPr>
      </w:pPr>
      <w:r w:rsidRPr="002E7CE7">
        <w:rPr>
          <w:rFonts w:eastAsia="Arial"/>
          <w:b/>
          <w:color w:val="000000"/>
          <w:szCs w:val="22"/>
        </w:rPr>
        <w:t xml:space="preserve">DOCUMENTOS DE REFERENCIAS </w:t>
      </w:r>
    </w:p>
    <w:p w14:paraId="73C76EF7" w14:textId="77777777" w:rsidR="00745493" w:rsidRPr="00745493" w:rsidRDefault="00745493" w:rsidP="00745493">
      <w:pPr>
        <w:pBdr>
          <w:top w:val="nil"/>
          <w:left w:val="nil"/>
          <w:bottom w:val="nil"/>
          <w:right w:val="nil"/>
          <w:between w:val="nil"/>
        </w:pBdr>
        <w:spacing w:line="276" w:lineRule="auto"/>
        <w:rPr>
          <w:rFonts w:eastAsia="Arial"/>
          <w:color w:val="000000"/>
          <w:szCs w:val="22"/>
        </w:rPr>
      </w:pPr>
    </w:p>
    <w:p w14:paraId="1AB3B1C6" w14:textId="10EC3CAD" w:rsidR="00645E2D" w:rsidRPr="008624C0" w:rsidRDefault="00645E2D" w:rsidP="008D12EA">
      <w:pPr>
        <w:pStyle w:val="Prrafodelista"/>
        <w:numPr>
          <w:ilvl w:val="0"/>
          <w:numId w:val="13"/>
        </w:numPr>
        <w:pBdr>
          <w:top w:val="nil"/>
          <w:left w:val="nil"/>
          <w:bottom w:val="nil"/>
          <w:right w:val="nil"/>
          <w:between w:val="nil"/>
        </w:pBdr>
        <w:spacing w:line="360" w:lineRule="auto"/>
        <w:rPr>
          <w:rFonts w:eastAsia="Arial"/>
          <w:color w:val="000000"/>
          <w:szCs w:val="22"/>
        </w:rPr>
      </w:pPr>
      <w:r w:rsidRPr="002E7CE7">
        <w:rPr>
          <w:rFonts w:eastAsia="Arial"/>
          <w:color w:val="000000"/>
          <w:szCs w:val="22"/>
        </w:rPr>
        <w:t xml:space="preserve">Asociación Estadounidense de Psiquiatría. (2013). Manual diagnóstico y estadístico de los trastornos mentales (5ª ed.). American </w:t>
      </w:r>
      <w:proofErr w:type="spellStart"/>
      <w:r w:rsidRPr="002E7CE7">
        <w:rPr>
          <w:rFonts w:eastAsia="Arial"/>
          <w:color w:val="000000"/>
          <w:szCs w:val="22"/>
        </w:rPr>
        <w:t>PsychiatricPublishing</w:t>
      </w:r>
      <w:proofErr w:type="spellEnd"/>
      <w:r w:rsidRPr="002E7CE7">
        <w:rPr>
          <w:rFonts w:eastAsia="Arial"/>
          <w:color w:val="000000"/>
          <w:szCs w:val="22"/>
        </w:rPr>
        <w:t>. APA</w:t>
      </w:r>
      <w:r>
        <w:rPr>
          <w:rFonts w:eastAsia="Arial"/>
          <w:color w:val="000000"/>
          <w:szCs w:val="22"/>
        </w:rPr>
        <w:t>.</w:t>
      </w:r>
    </w:p>
    <w:p w14:paraId="19317E6A" w14:textId="77777777" w:rsidR="008624C0" w:rsidRPr="00031D74" w:rsidRDefault="00A44A8E" w:rsidP="008D12EA">
      <w:pPr>
        <w:pStyle w:val="Prrafodelista"/>
        <w:numPr>
          <w:ilvl w:val="0"/>
          <w:numId w:val="13"/>
        </w:numPr>
        <w:pBdr>
          <w:top w:val="nil"/>
          <w:left w:val="nil"/>
          <w:bottom w:val="nil"/>
          <w:right w:val="nil"/>
          <w:between w:val="nil"/>
        </w:pBdr>
        <w:spacing w:line="360" w:lineRule="auto"/>
        <w:rPr>
          <w:rFonts w:eastAsia="Arial"/>
          <w:color w:val="000000"/>
          <w:szCs w:val="22"/>
          <w:lang w:val="en-US"/>
        </w:rPr>
      </w:pPr>
      <w:r w:rsidRPr="008624C0">
        <w:rPr>
          <w:szCs w:val="22"/>
          <w:lang w:val="en-US"/>
        </w:rPr>
        <w:lastRenderedPageBreak/>
        <w:t xml:space="preserve">Barlow, D.H., </w:t>
      </w:r>
      <w:proofErr w:type="spellStart"/>
      <w:r w:rsidRPr="008624C0">
        <w:rPr>
          <w:szCs w:val="22"/>
          <w:lang w:val="en-US"/>
        </w:rPr>
        <w:t>Raepe</w:t>
      </w:r>
      <w:proofErr w:type="spellEnd"/>
      <w:r w:rsidRPr="008624C0">
        <w:rPr>
          <w:szCs w:val="22"/>
          <w:lang w:val="en-US"/>
        </w:rPr>
        <w:t>, R.M., Brown, T.A. (1992) Behavioral treatment of generalized anxiety disorder. Behavior therapy, 23, 551 – 570.</w:t>
      </w:r>
    </w:p>
    <w:p w14:paraId="5FADECEB" w14:textId="0828B52C" w:rsidR="00031D74" w:rsidRPr="00031D74" w:rsidRDefault="00031D74" w:rsidP="00031D74">
      <w:pPr>
        <w:pStyle w:val="Prrafodelista"/>
        <w:numPr>
          <w:ilvl w:val="0"/>
          <w:numId w:val="13"/>
        </w:numPr>
        <w:pBdr>
          <w:top w:val="nil"/>
          <w:left w:val="nil"/>
          <w:bottom w:val="nil"/>
          <w:right w:val="nil"/>
          <w:between w:val="nil"/>
        </w:pBdr>
        <w:spacing w:line="360" w:lineRule="auto"/>
        <w:rPr>
          <w:rFonts w:eastAsia="Arial"/>
          <w:color w:val="000000"/>
          <w:szCs w:val="22"/>
        </w:rPr>
      </w:pPr>
      <w:r w:rsidRPr="00BD5476">
        <w:rPr>
          <w:rFonts w:eastAsia="Arial"/>
          <w:color w:val="000000"/>
          <w:szCs w:val="22"/>
        </w:rPr>
        <w:t>Beck, J. S. (2021). Terapia cognitivo-conductual: Fundamentos y más allá (3.ª ed.). </w:t>
      </w:r>
      <w:proofErr w:type="spellStart"/>
      <w:r w:rsidRPr="00BD5476">
        <w:rPr>
          <w:rFonts w:eastAsia="Arial"/>
          <w:color w:val="000000"/>
          <w:szCs w:val="22"/>
        </w:rPr>
        <w:t>The</w:t>
      </w:r>
      <w:proofErr w:type="spellEnd"/>
      <w:r w:rsidRPr="00BD5476">
        <w:rPr>
          <w:rFonts w:eastAsia="Arial"/>
          <w:color w:val="000000"/>
          <w:szCs w:val="22"/>
        </w:rPr>
        <w:t xml:space="preserve"> </w:t>
      </w:r>
      <w:proofErr w:type="spellStart"/>
      <w:r w:rsidRPr="00BD5476">
        <w:rPr>
          <w:rFonts w:eastAsia="Arial"/>
          <w:color w:val="000000"/>
          <w:szCs w:val="22"/>
        </w:rPr>
        <w:t>Guilford</w:t>
      </w:r>
      <w:proofErr w:type="spellEnd"/>
      <w:r w:rsidRPr="00BD5476">
        <w:rPr>
          <w:rFonts w:eastAsia="Arial"/>
          <w:color w:val="000000"/>
          <w:szCs w:val="22"/>
        </w:rPr>
        <w:t xml:space="preserve"> </w:t>
      </w:r>
      <w:proofErr w:type="spellStart"/>
      <w:r w:rsidRPr="00BD5476">
        <w:rPr>
          <w:rFonts w:eastAsia="Arial"/>
          <w:color w:val="000000"/>
          <w:szCs w:val="22"/>
        </w:rPr>
        <w:t>Press</w:t>
      </w:r>
      <w:proofErr w:type="spellEnd"/>
      <w:r w:rsidRPr="00BD5476">
        <w:rPr>
          <w:rFonts w:eastAsia="Arial"/>
          <w:color w:val="000000"/>
          <w:szCs w:val="22"/>
        </w:rPr>
        <w:t>. </w:t>
      </w:r>
    </w:p>
    <w:p w14:paraId="5E4CB644" w14:textId="77777777" w:rsidR="008624C0" w:rsidRPr="008624C0" w:rsidRDefault="00A44A8E" w:rsidP="008D12EA">
      <w:pPr>
        <w:pStyle w:val="Prrafodelista"/>
        <w:numPr>
          <w:ilvl w:val="0"/>
          <w:numId w:val="13"/>
        </w:numPr>
        <w:pBdr>
          <w:top w:val="nil"/>
          <w:left w:val="nil"/>
          <w:bottom w:val="nil"/>
          <w:right w:val="nil"/>
          <w:between w:val="nil"/>
        </w:pBdr>
        <w:spacing w:line="360" w:lineRule="auto"/>
        <w:rPr>
          <w:rFonts w:eastAsia="Arial"/>
          <w:color w:val="000000"/>
          <w:szCs w:val="22"/>
        </w:rPr>
      </w:pPr>
      <w:r w:rsidRPr="008624C0">
        <w:rPr>
          <w:szCs w:val="22"/>
        </w:rPr>
        <w:t>Caballo, V.E., y Simón, M.A. (2002) Manual de Psicología Clínica Infantil y del Adolescente. Trastornos específicos. Madrid: Pirámide.</w:t>
      </w:r>
    </w:p>
    <w:p w14:paraId="3B27FDA5" w14:textId="77777777" w:rsidR="008624C0" w:rsidRPr="008D12EA" w:rsidRDefault="00A44A8E" w:rsidP="008D12EA">
      <w:pPr>
        <w:pStyle w:val="Prrafodelista"/>
        <w:numPr>
          <w:ilvl w:val="0"/>
          <w:numId w:val="13"/>
        </w:numPr>
        <w:pBdr>
          <w:top w:val="nil"/>
          <w:left w:val="nil"/>
          <w:bottom w:val="nil"/>
          <w:right w:val="nil"/>
          <w:between w:val="nil"/>
        </w:pBdr>
        <w:spacing w:line="360" w:lineRule="auto"/>
        <w:rPr>
          <w:rFonts w:eastAsia="Arial"/>
          <w:color w:val="000000"/>
          <w:szCs w:val="22"/>
        </w:rPr>
      </w:pPr>
      <w:r w:rsidRPr="008624C0">
        <w:rPr>
          <w:szCs w:val="22"/>
        </w:rPr>
        <w:t xml:space="preserve">Clasificación Internacional de Trastornos Mentales y del Comportamiento (CIE-10): Descripciones Clínicas y Pautas para el Diagnóstico. </w:t>
      </w:r>
      <w:proofErr w:type="spellStart"/>
      <w:proofErr w:type="gramStart"/>
      <w:r w:rsidRPr="008624C0">
        <w:rPr>
          <w:szCs w:val="22"/>
        </w:rPr>
        <w:t>Ginebra:Organización</w:t>
      </w:r>
      <w:proofErr w:type="spellEnd"/>
      <w:proofErr w:type="gramEnd"/>
      <w:r w:rsidRPr="008624C0">
        <w:rPr>
          <w:szCs w:val="22"/>
        </w:rPr>
        <w:t xml:space="preserve"> Mundial de la Salud; 1992.</w:t>
      </w:r>
    </w:p>
    <w:p w14:paraId="73B944AD" w14:textId="0E9AA12F" w:rsidR="008D12EA" w:rsidRDefault="008D12EA" w:rsidP="008D12EA">
      <w:pPr>
        <w:pStyle w:val="Prrafodelista"/>
        <w:numPr>
          <w:ilvl w:val="0"/>
          <w:numId w:val="13"/>
        </w:numPr>
        <w:pBdr>
          <w:top w:val="nil"/>
          <w:left w:val="nil"/>
          <w:bottom w:val="nil"/>
          <w:right w:val="nil"/>
          <w:between w:val="nil"/>
        </w:pBdr>
        <w:spacing w:line="360" w:lineRule="auto"/>
        <w:rPr>
          <w:rFonts w:eastAsia="Arial"/>
          <w:color w:val="000000"/>
          <w:szCs w:val="22"/>
        </w:rPr>
      </w:pPr>
      <w:r w:rsidRPr="002E7CE7">
        <w:rPr>
          <w:szCs w:val="22"/>
        </w:rPr>
        <w:t>Google AI. (202</w:t>
      </w:r>
      <w:r>
        <w:rPr>
          <w:szCs w:val="22"/>
        </w:rPr>
        <w:t>5</w:t>
      </w:r>
      <w:r w:rsidRPr="002E7CE7">
        <w:rPr>
          <w:szCs w:val="22"/>
        </w:rPr>
        <w:t>). Gemini (1.5 Pro) [Modelo de lenguaje de gran tamaño]. https://gemini.google.com</w:t>
      </w:r>
      <w:r w:rsidRPr="002E7CE7">
        <w:rPr>
          <w:rFonts w:eastAsia="Arial"/>
          <w:color w:val="000000"/>
          <w:szCs w:val="22"/>
        </w:rPr>
        <w:t xml:space="preserve"> </w:t>
      </w:r>
    </w:p>
    <w:p w14:paraId="17E19B78" w14:textId="3455E3F7" w:rsidR="002F001B" w:rsidRPr="00C60239" w:rsidRDefault="002F001B" w:rsidP="00C60239">
      <w:pPr>
        <w:pStyle w:val="Prrafodelista"/>
        <w:numPr>
          <w:ilvl w:val="0"/>
          <w:numId w:val="13"/>
        </w:numPr>
        <w:pBdr>
          <w:top w:val="nil"/>
          <w:left w:val="nil"/>
          <w:bottom w:val="nil"/>
          <w:right w:val="nil"/>
          <w:between w:val="nil"/>
        </w:pBdr>
        <w:spacing w:line="360" w:lineRule="auto"/>
        <w:rPr>
          <w:rFonts w:eastAsia="Arial"/>
          <w:color w:val="000000"/>
          <w:szCs w:val="22"/>
        </w:rPr>
      </w:pPr>
      <w:r w:rsidRPr="00337F1B">
        <w:rPr>
          <w:rFonts w:eastAsia="Arial"/>
          <w:color w:val="000000"/>
          <w:szCs w:val="22"/>
        </w:rPr>
        <w:t>Mimenza, O. C. (2017, abril 10). </w:t>
      </w:r>
      <w:r w:rsidRPr="00D2629E">
        <w:rPr>
          <w:rFonts w:eastAsia="Arial"/>
          <w:color w:val="000000"/>
          <w:szCs w:val="22"/>
        </w:rPr>
        <w:t xml:space="preserve">Diccionario de Psicología: 210 conceptos fundamentales. </w:t>
      </w:r>
      <w:proofErr w:type="spellStart"/>
      <w:r w:rsidRPr="00D2629E">
        <w:rPr>
          <w:rFonts w:eastAsia="Arial"/>
          <w:color w:val="000000"/>
          <w:szCs w:val="22"/>
        </w:rPr>
        <w:t>pymOrganization</w:t>
      </w:r>
      <w:proofErr w:type="spellEnd"/>
      <w:r w:rsidRPr="00D2629E">
        <w:rPr>
          <w:rFonts w:eastAsia="Arial"/>
          <w:color w:val="000000"/>
          <w:szCs w:val="22"/>
        </w:rPr>
        <w:t>.</w:t>
      </w:r>
    </w:p>
    <w:p w14:paraId="1F53AE02" w14:textId="64EF61E7" w:rsidR="004A0B23" w:rsidRPr="004A0B23" w:rsidRDefault="004A0B23" w:rsidP="008D12EA">
      <w:pPr>
        <w:pStyle w:val="Prrafodelista"/>
        <w:numPr>
          <w:ilvl w:val="0"/>
          <w:numId w:val="13"/>
        </w:numPr>
        <w:pBdr>
          <w:top w:val="nil"/>
          <w:left w:val="nil"/>
          <w:bottom w:val="nil"/>
          <w:right w:val="nil"/>
          <w:between w:val="nil"/>
        </w:pBdr>
        <w:spacing w:line="360" w:lineRule="auto"/>
        <w:rPr>
          <w:rFonts w:eastAsia="Arial"/>
          <w:color w:val="000000"/>
          <w:szCs w:val="22"/>
        </w:rPr>
      </w:pPr>
      <w:r w:rsidRPr="002E7CE7">
        <w:rPr>
          <w:rFonts w:eastAsia="Arial"/>
          <w:color w:val="000000"/>
          <w:szCs w:val="22"/>
        </w:rPr>
        <w:t>Organización Mundial de la Salud. (1992). Clasificación estadística internacional de enfermedades y problemas relacionados con la salud, décima revisión. </w:t>
      </w:r>
      <w:r w:rsidRPr="008624C0">
        <w:rPr>
          <w:rFonts w:eastAsia="Arial"/>
          <w:color w:val="000000"/>
          <w:szCs w:val="22"/>
          <w:lang w:val="en-US"/>
        </w:rPr>
        <w:t>Ginebra: OMS.</w:t>
      </w:r>
    </w:p>
    <w:p w14:paraId="351591D5" w14:textId="6442D1AD" w:rsidR="00DF6859" w:rsidRPr="00DF6859" w:rsidRDefault="00A44A8E" w:rsidP="008D12EA">
      <w:pPr>
        <w:pStyle w:val="Prrafodelista"/>
        <w:numPr>
          <w:ilvl w:val="0"/>
          <w:numId w:val="13"/>
        </w:numPr>
        <w:pBdr>
          <w:top w:val="nil"/>
          <w:left w:val="nil"/>
          <w:bottom w:val="nil"/>
          <w:right w:val="nil"/>
          <w:between w:val="nil"/>
        </w:pBdr>
        <w:spacing w:line="360" w:lineRule="auto"/>
        <w:rPr>
          <w:rFonts w:eastAsia="Arial"/>
          <w:color w:val="000000"/>
          <w:szCs w:val="22"/>
        </w:rPr>
      </w:pPr>
      <w:proofErr w:type="spellStart"/>
      <w:r w:rsidRPr="008624C0">
        <w:rPr>
          <w:szCs w:val="22"/>
        </w:rPr>
        <w:t>Sullivan.Guía</w:t>
      </w:r>
      <w:proofErr w:type="spellEnd"/>
      <w:r w:rsidRPr="008624C0">
        <w:rPr>
          <w:szCs w:val="22"/>
        </w:rPr>
        <w:t xml:space="preserve"> Protocolo de Atención Psicológica Ansiedad Generalizada Página 11 de 11 GAM2-202 Versión 1 </w:t>
      </w:r>
      <w:r w:rsidR="00DF6859" w:rsidRPr="008624C0">
        <w:rPr>
          <w:szCs w:val="22"/>
        </w:rPr>
        <w:t>marzo</w:t>
      </w:r>
      <w:r w:rsidRPr="008624C0">
        <w:rPr>
          <w:szCs w:val="22"/>
        </w:rPr>
        <w:t xml:space="preserve"> 2012</w:t>
      </w:r>
    </w:p>
    <w:p w14:paraId="5EC05485" w14:textId="77777777" w:rsidR="00970F62" w:rsidRDefault="00970F62">
      <w:pPr>
        <w:rPr>
          <w:szCs w:val="22"/>
        </w:rPr>
      </w:pPr>
    </w:p>
    <w:p w14:paraId="2589ECA9" w14:textId="77777777" w:rsidR="00096670" w:rsidRDefault="00096670">
      <w:pPr>
        <w:rPr>
          <w:szCs w:val="22"/>
        </w:rPr>
      </w:pPr>
    </w:p>
    <w:p w14:paraId="3748E078" w14:textId="77777777" w:rsidR="00096670" w:rsidRPr="002E7CE7" w:rsidRDefault="00096670">
      <w:pPr>
        <w:rPr>
          <w:szCs w:val="22"/>
        </w:rPr>
      </w:pPr>
    </w:p>
    <w:p w14:paraId="425FBBFE" w14:textId="10C07D44" w:rsidR="004858C6" w:rsidRDefault="004858C6">
      <w:pPr>
        <w:rPr>
          <w:szCs w:val="22"/>
        </w:rPr>
      </w:pPr>
      <w:r>
        <w:rPr>
          <w:szCs w:val="22"/>
        </w:rPr>
        <w:br w:type="page"/>
      </w:r>
    </w:p>
    <w:p w14:paraId="43924AA2" w14:textId="77777777" w:rsidR="00086205" w:rsidRPr="002E7CE7" w:rsidRDefault="00086205">
      <w:pPr>
        <w:rPr>
          <w:szCs w:val="22"/>
        </w:rPr>
      </w:pPr>
    </w:p>
    <w:p w14:paraId="6DBBE459" w14:textId="50A49109" w:rsidR="00086205" w:rsidRPr="002E7CE7" w:rsidRDefault="00A44A8E" w:rsidP="008D12EA">
      <w:pPr>
        <w:pStyle w:val="Ttulo1"/>
        <w:numPr>
          <w:ilvl w:val="0"/>
          <w:numId w:val="8"/>
        </w:numPr>
        <w:spacing w:before="0" w:after="0" w:line="360" w:lineRule="auto"/>
        <w:rPr>
          <w:rFonts w:cs="Arial"/>
          <w:szCs w:val="22"/>
        </w:rPr>
      </w:pPr>
      <w:bookmarkStart w:id="20" w:name="_heading=h.xnct5rvhrn0q" w:colFirst="0" w:colLast="0"/>
      <w:bookmarkEnd w:id="20"/>
      <w:r w:rsidRPr="002E7CE7">
        <w:rPr>
          <w:rFonts w:cs="Arial"/>
          <w:szCs w:val="22"/>
        </w:rPr>
        <w:t xml:space="preserve">GUÍA DE PRÁCTICA CLÍNICA </w:t>
      </w:r>
      <w:r w:rsidR="00405BB7" w:rsidRPr="002E7CE7">
        <w:rPr>
          <w:rFonts w:cs="Arial"/>
          <w:szCs w:val="22"/>
        </w:rPr>
        <w:t>TRASTORNO DE ANSIEDAD NO ESPECIFICADO</w:t>
      </w:r>
    </w:p>
    <w:p w14:paraId="5C342BCF" w14:textId="3AEC66A8" w:rsidR="00086205" w:rsidRPr="002E7CE7" w:rsidRDefault="00A44A8E">
      <w:pPr>
        <w:pStyle w:val="Ttulo1"/>
        <w:spacing w:before="0" w:after="0" w:line="360" w:lineRule="auto"/>
        <w:rPr>
          <w:rFonts w:cs="Arial"/>
          <w:szCs w:val="22"/>
        </w:rPr>
      </w:pPr>
      <w:bookmarkStart w:id="21" w:name="_heading=h.xwwjgdyxrwvc" w:colFirst="0" w:colLast="0"/>
      <w:bookmarkEnd w:id="21"/>
      <w:r w:rsidRPr="002E7CE7">
        <w:rPr>
          <w:rFonts w:cs="Arial"/>
          <w:szCs w:val="22"/>
        </w:rPr>
        <w:t>(</w:t>
      </w:r>
      <w:r w:rsidR="00405BB7" w:rsidRPr="002E7CE7">
        <w:rPr>
          <w:rFonts w:cs="Arial"/>
          <w:szCs w:val="22"/>
        </w:rPr>
        <w:t>F419</w:t>
      </w:r>
      <w:r w:rsidRPr="002E7CE7">
        <w:rPr>
          <w:rFonts w:cs="Arial"/>
          <w:szCs w:val="22"/>
        </w:rPr>
        <w:t>)</w:t>
      </w:r>
    </w:p>
    <w:p w14:paraId="5881793E" w14:textId="77777777" w:rsidR="00086205" w:rsidRPr="002E7CE7" w:rsidRDefault="00086205">
      <w:pPr>
        <w:spacing w:line="360" w:lineRule="auto"/>
        <w:jc w:val="both"/>
        <w:rPr>
          <w:szCs w:val="22"/>
        </w:rPr>
      </w:pPr>
    </w:p>
    <w:p w14:paraId="7A151F94" w14:textId="50B50730" w:rsidR="00086205" w:rsidRPr="002E7CE7" w:rsidRDefault="00A44A8E" w:rsidP="008D12EA">
      <w:pPr>
        <w:widowControl w:val="0"/>
        <w:numPr>
          <w:ilvl w:val="1"/>
          <w:numId w:val="8"/>
        </w:numPr>
        <w:spacing w:line="360" w:lineRule="auto"/>
        <w:jc w:val="both"/>
        <w:rPr>
          <w:szCs w:val="22"/>
        </w:rPr>
      </w:pPr>
      <w:bookmarkStart w:id="22" w:name="_heading=h.1fob9te" w:colFirst="0" w:colLast="0"/>
      <w:bookmarkEnd w:id="22"/>
      <w:r w:rsidRPr="002E7CE7">
        <w:rPr>
          <w:b/>
          <w:szCs w:val="22"/>
        </w:rPr>
        <w:t>OBJETIVO.</w:t>
      </w:r>
      <w:r w:rsidRPr="002E7CE7">
        <w:rPr>
          <w:szCs w:val="22"/>
        </w:rPr>
        <w:t xml:space="preserve"> Establecer los criterios ajustados a la normatividad vigente que se aplicarán en el Grupo Centro Médico y Atención Integral en Salud del FBSCGR frente a</w:t>
      </w:r>
      <w:r w:rsidR="00405BB7" w:rsidRPr="002E7CE7">
        <w:rPr>
          <w:szCs w:val="22"/>
        </w:rPr>
        <w:t>l trastorno de ansiedad no especificado</w:t>
      </w:r>
      <w:r w:rsidRPr="002E7CE7">
        <w:rPr>
          <w:szCs w:val="22"/>
        </w:rPr>
        <w:t>.</w:t>
      </w:r>
    </w:p>
    <w:p w14:paraId="17696BBA" w14:textId="77777777" w:rsidR="00086205" w:rsidRPr="002E7CE7" w:rsidRDefault="00086205">
      <w:pPr>
        <w:widowControl w:val="0"/>
        <w:spacing w:line="360" w:lineRule="auto"/>
        <w:ind w:left="1080"/>
        <w:rPr>
          <w:szCs w:val="22"/>
        </w:rPr>
      </w:pPr>
    </w:p>
    <w:p w14:paraId="425674E5" w14:textId="77777777" w:rsidR="00086205" w:rsidRPr="002E7CE7" w:rsidRDefault="00A44A8E" w:rsidP="008D12EA">
      <w:pPr>
        <w:widowControl w:val="0"/>
        <w:numPr>
          <w:ilvl w:val="1"/>
          <w:numId w:val="8"/>
        </w:numPr>
        <w:spacing w:line="360" w:lineRule="auto"/>
        <w:rPr>
          <w:szCs w:val="22"/>
        </w:rPr>
      </w:pPr>
      <w:bookmarkStart w:id="23" w:name="_heading=h.3znysh7" w:colFirst="0" w:colLast="0"/>
      <w:bookmarkEnd w:id="23"/>
      <w:r w:rsidRPr="002E7CE7">
        <w:rPr>
          <w:b/>
          <w:szCs w:val="22"/>
        </w:rPr>
        <w:t>ALCANCE.</w:t>
      </w:r>
      <w:r w:rsidRPr="002E7CE7">
        <w:rPr>
          <w:szCs w:val="22"/>
        </w:rPr>
        <w:t xml:space="preserve"> Este protocolo tiene aplicabilidad en los servicios de psicología de la sede del Grupo Centro Médico y Atención Integral en Salud del FBSCGR.</w:t>
      </w:r>
    </w:p>
    <w:p w14:paraId="09CF431F" w14:textId="77777777" w:rsidR="00086205" w:rsidRPr="002E7CE7" w:rsidRDefault="00086205">
      <w:pPr>
        <w:spacing w:line="360" w:lineRule="auto"/>
        <w:ind w:left="720"/>
        <w:rPr>
          <w:b/>
          <w:szCs w:val="22"/>
        </w:rPr>
      </w:pPr>
    </w:p>
    <w:p w14:paraId="6F4EAC23" w14:textId="77777777" w:rsidR="00086205" w:rsidRPr="002E7CE7" w:rsidRDefault="00A44A8E" w:rsidP="008D12EA">
      <w:pPr>
        <w:widowControl w:val="0"/>
        <w:numPr>
          <w:ilvl w:val="1"/>
          <w:numId w:val="8"/>
        </w:numPr>
        <w:spacing w:line="360" w:lineRule="auto"/>
        <w:rPr>
          <w:szCs w:val="22"/>
        </w:rPr>
      </w:pPr>
      <w:bookmarkStart w:id="24" w:name="_heading=h.2et92p0" w:colFirst="0" w:colLast="0"/>
      <w:bookmarkEnd w:id="24"/>
      <w:r w:rsidRPr="002E7CE7">
        <w:rPr>
          <w:b/>
          <w:szCs w:val="22"/>
        </w:rPr>
        <w:t xml:space="preserve">RESPONSABLE. </w:t>
      </w:r>
      <w:r w:rsidRPr="002E7CE7">
        <w:rPr>
          <w:szCs w:val="22"/>
        </w:rPr>
        <w:t>Profesional Universitario Código 2044 Grado 9 (psicología).</w:t>
      </w:r>
    </w:p>
    <w:p w14:paraId="382EBD8A" w14:textId="77777777" w:rsidR="00086205" w:rsidRPr="002E7CE7" w:rsidRDefault="00086205">
      <w:pPr>
        <w:spacing w:line="360" w:lineRule="auto"/>
        <w:ind w:left="720"/>
        <w:rPr>
          <w:szCs w:val="22"/>
        </w:rPr>
      </w:pPr>
    </w:p>
    <w:p w14:paraId="742A36AA" w14:textId="77777777" w:rsidR="00086205" w:rsidRPr="002E7CE7" w:rsidRDefault="00A44A8E" w:rsidP="008D12EA">
      <w:pPr>
        <w:widowControl w:val="0"/>
        <w:numPr>
          <w:ilvl w:val="1"/>
          <w:numId w:val="8"/>
        </w:numPr>
        <w:spacing w:line="360" w:lineRule="auto"/>
        <w:rPr>
          <w:szCs w:val="22"/>
        </w:rPr>
      </w:pPr>
      <w:r w:rsidRPr="002E7CE7">
        <w:rPr>
          <w:b/>
          <w:szCs w:val="22"/>
        </w:rPr>
        <w:t>DEFINICIONES</w:t>
      </w:r>
    </w:p>
    <w:p w14:paraId="2F4C092A" w14:textId="77777777" w:rsidR="001B7826" w:rsidRPr="002E7CE7" w:rsidRDefault="001B7826" w:rsidP="008D12EA">
      <w:pPr>
        <w:numPr>
          <w:ilvl w:val="2"/>
          <w:numId w:val="8"/>
        </w:numPr>
        <w:spacing w:line="360" w:lineRule="auto"/>
        <w:jc w:val="both"/>
        <w:rPr>
          <w:szCs w:val="22"/>
        </w:rPr>
      </w:pPr>
      <w:r w:rsidRPr="002E7CE7">
        <w:rPr>
          <w:b/>
          <w:szCs w:val="22"/>
        </w:rPr>
        <w:t>Salud mental:</w:t>
      </w:r>
      <w:r w:rsidRPr="002E7CE7">
        <w:rPr>
          <w:szCs w:val="22"/>
        </w:rPr>
        <w:t xml:space="preserve"> “estado de bienestar en el que la persona realiza sus capacidades y es capaz de hacer frente al estrés normal de la vida, de trabajar de forma productiva y de contribuir a su comunidad” (OMS, 2022).</w:t>
      </w:r>
    </w:p>
    <w:p w14:paraId="130853FF" w14:textId="77777777" w:rsidR="001B7826" w:rsidRPr="002E7CE7" w:rsidRDefault="001B7826" w:rsidP="008D12EA">
      <w:pPr>
        <w:widowControl w:val="0"/>
        <w:numPr>
          <w:ilvl w:val="2"/>
          <w:numId w:val="8"/>
        </w:numPr>
        <w:spacing w:before="240" w:after="240" w:line="360" w:lineRule="auto"/>
        <w:jc w:val="both"/>
        <w:rPr>
          <w:szCs w:val="22"/>
        </w:rPr>
      </w:pPr>
      <w:r w:rsidRPr="002E7CE7">
        <w:rPr>
          <w:b/>
          <w:szCs w:val="22"/>
        </w:rPr>
        <w:t xml:space="preserve">CIE 10: </w:t>
      </w:r>
      <w:r w:rsidRPr="002E7CE7">
        <w:rPr>
          <w:szCs w:val="22"/>
        </w:rPr>
        <w:t>Clasificación internacional de enfermedades, en su décima edición, apartado de psiquiatría, recogido por la Organización Mundial de la Salud.</w:t>
      </w:r>
    </w:p>
    <w:p w14:paraId="418B18E8" w14:textId="69C57E58" w:rsidR="001B7826" w:rsidRPr="002E7CE7" w:rsidRDefault="001B7826" w:rsidP="008D12EA">
      <w:pPr>
        <w:widowControl w:val="0"/>
        <w:numPr>
          <w:ilvl w:val="2"/>
          <w:numId w:val="8"/>
        </w:numPr>
        <w:spacing w:before="240" w:after="240" w:line="360" w:lineRule="auto"/>
        <w:jc w:val="both"/>
        <w:rPr>
          <w:szCs w:val="22"/>
        </w:rPr>
      </w:pPr>
      <w:r w:rsidRPr="002E7CE7">
        <w:rPr>
          <w:b/>
          <w:szCs w:val="22"/>
        </w:rPr>
        <w:t xml:space="preserve">Epidemiología: </w:t>
      </w:r>
      <w:r w:rsidRPr="002E7CE7">
        <w:rPr>
          <w:szCs w:val="22"/>
        </w:rPr>
        <w:t>Ciencia que estudia la distribución, frecuencia, determinantes, relaciones, predicciones y control de factores relacionados con la salud y enfermedad en poblaciones humanas determinadas.</w:t>
      </w:r>
      <w:r w:rsidR="0063382F">
        <w:rPr>
          <w:szCs w:val="22"/>
        </w:rPr>
        <w:t xml:space="preserve"> (Mimenza,2010)</w:t>
      </w:r>
    </w:p>
    <w:p w14:paraId="104749C3" w14:textId="213B13DC" w:rsidR="001B7826" w:rsidRPr="002E7CE7" w:rsidRDefault="001B7826" w:rsidP="008D12EA">
      <w:pPr>
        <w:widowControl w:val="0"/>
        <w:numPr>
          <w:ilvl w:val="2"/>
          <w:numId w:val="8"/>
        </w:numPr>
        <w:spacing w:before="240" w:after="240" w:line="360" w:lineRule="auto"/>
        <w:jc w:val="both"/>
        <w:rPr>
          <w:szCs w:val="22"/>
        </w:rPr>
      </w:pPr>
      <w:r w:rsidRPr="002E7CE7">
        <w:rPr>
          <w:b/>
          <w:szCs w:val="22"/>
        </w:rPr>
        <w:t xml:space="preserve">Etiología: </w:t>
      </w:r>
      <w:r w:rsidRPr="002E7CE7">
        <w:rPr>
          <w:szCs w:val="22"/>
        </w:rPr>
        <w:t>la causa o causas de una enfermedad. Evaluación Psicológica: la disciplina de la psicología que estudia científicamente el comportamiento de un sujeto con el fin de describir, clasificar, predecir, explicar o controlar tal conducta.</w:t>
      </w:r>
      <w:r w:rsidR="0063382F" w:rsidRPr="0063382F">
        <w:rPr>
          <w:szCs w:val="22"/>
        </w:rPr>
        <w:t xml:space="preserve"> </w:t>
      </w:r>
      <w:r w:rsidR="0063382F">
        <w:rPr>
          <w:szCs w:val="22"/>
        </w:rPr>
        <w:t>(Mimenza,2010)</w:t>
      </w:r>
    </w:p>
    <w:p w14:paraId="19E56A46" w14:textId="25A04C28" w:rsidR="001B7826" w:rsidRPr="002E7CE7" w:rsidRDefault="001B7826" w:rsidP="008D12EA">
      <w:pPr>
        <w:widowControl w:val="0"/>
        <w:numPr>
          <w:ilvl w:val="2"/>
          <w:numId w:val="8"/>
        </w:numPr>
        <w:spacing w:before="240" w:after="240" w:line="360" w:lineRule="auto"/>
        <w:jc w:val="both"/>
        <w:rPr>
          <w:szCs w:val="22"/>
        </w:rPr>
      </w:pPr>
      <w:r w:rsidRPr="002E7CE7">
        <w:rPr>
          <w:b/>
          <w:szCs w:val="22"/>
        </w:rPr>
        <w:t xml:space="preserve">Diagnóstico: </w:t>
      </w:r>
      <w:r w:rsidRPr="002E7CE7">
        <w:rPr>
          <w:szCs w:val="22"/>
        </w:rPr>
        <w:t>el proceso que determina la naturaleza de lo patológico en un paciente, por medio de la observación de los síntomas o signos que presente, así se permite describir e identificar las causas que lo aquejan, para luego buscar las estrategias de intervención que requiera un determinado caso.</w:t>
      </w:r>
      <w:r w:rsidR="0063382F">
        <w:rPr>
          <w:szCs w:val="22"/>
        </w:rPr>
        <w:t xml:space="preserve"> (Mimenza,2010)</w:t>
      </w:r>
    </w:p>
    <w:p w14:paraId="112ACE42" w14:textId="518E4E1E" w:rsidR="001B7826" w:rsidRPr="002E7CE7" w:rsidRDefault="001B7826" w:rsidP="008D12EA">
      <w:pPr>
        <w:widowControl w:val="0"/>
        <w:numPr>
          <w:ilvl w:val="2"/>
          <w:numId w:val="8"/>
        </w:numPr>
        <w:spacing w:before="240" w:after="240" w:line="360" w:lineRule="auto"/>
        <w:jc w:val="both"/>
        <w:rPr>
          <w:szCs w:val="22"/>
        </w:rPr>
      </w:pPr>
      <w:r w:rsidRPr="002E7CE7">
        <w:rPr>
          <w:b/>
          <w:szCs w:val="22"/>
        </w:rPr>
        <w:lastRenderedPageBreak/>
        <w:t>Síntoma:</w:t>
      </w:r>
      <w:r w:rsidRPr="002E7CE7">
        <w:rPr>
          <w:szCs w:val="22"/>
        </w:rPr>
        <w:t xml:space="preserve"> Manifestación subjetiva de una enfermedad, apreciable solamente por el paciente.</w:t>
      </w:r>
      <w:r w:rsidR="0063382F">
        <w:rPr>
          <w:szCs w:val="22"/>
        </w:rPr>
        <w:t xml:space="preserve"> (Mimenza,2010)</w:t>
      </w:r>
    </w:p>
    <w:p w14:paraId="323770C0" w14:textId="4EF10DA8" w:rsidR="001B7826" w:rsidRPr="002E7CE7" w:rsidRDefault="001B7826" w:rsidP="008D12EA">
      <w:pPr>
        <w:widowControl w:val="0"/>
        <w:numPr>
          <w:ilvl w:val="2"/>
          <w:numId w:val="8"/>
        </w:numPr>
        <w:spacing w:before="240" w:after="240" w:line="360" w:lineRule="auto"/>
        <w:jc w:val="both"/>
        <w:rPr>
          <w:szCs w:val="22"/>
        </w:rPr>
      </w:pPr>
      <w:r w:rsidRPr="002E7CE7">
        <w:rPr>
          <w:b/>
          <w:szCs w:val="22"/>
        </w:rPr>
        <w:t xml:space="preserve">Trastorno: </w:t>
      </w:r>
      <w:r w:rsidRPr="002E7CE7">
        <w:rPr>
          <w:szCs w:val="22"/>
        </w:rPr>
        <w:t>Presencia de un comportamiento o de un grupo de síntomas identificables en la práctica clínica que en la mayoría de los casos se acompañan de malestar o interfieren en la actividad del individuo.</w:t>
      </w:r>
      <w:r w:rsidR="0063382F">
        <w:rPr>
          <w:szCs w:val="22"/>
        </w:rPr>
        <w:t xml:space="preserve"> (Mimenza,2010)</w:t>
      </w:r>
    </w:p>
    <w:p w14:paraId="13ED4720" w14:textId="4465012A" w:rsidR="001B7826" w:rsidRPr="002E7CE7" w:rsidRDefault="001B7826" w:rsidP="008D12EA">
      <w:pPr>
        <w:widowControl w:val="0"/>
        <w:numPr>
          <w:ilvl w:val="2"/>
          <w:numId w:val="8"/>
        </w:numPr>
        <w:spacing w:before="240" w:after="240" w:line="360" w:lineRule="auto"/>
        <w:jc w:val="both"/>
        <w:rPr>
          <w:szCs w:val="22"/>
        </w:rPr>
      </w:pPr>
      <w:r w:rsidRPr="002E7CE7">
        <w:rPr>
          <w:b/>
          <w:szCs w:val="22"/>
        </w:rPr>
        <w:t xml:space="preserve">Evolución: </w:t>
      </w:r>
      <w:r w:rsidRPr="002E7CE7">
        <w:rPr>
          <w:szCs w:val="22"/>
        </w:rPr>
        <w:t>Marcha del trastorno y/o situación problemática, al igual que progresos, retrocesos o estancamientos en el proceso psicoterapéutico.</w:t>
      </w:r>
      <w:r w:rsidR="0063382F">
        <w:rPr>
          <w:szCs w:val="22"/>
        </w:rPr>
        <w:t xml:space="preserve"> (Mimenza,2010)</w:t>
      </w:r>
    </w:p>
    <w:p w14:paraId="10CE5425" w14:textId="4A7722CF" w:rsidR="001B7826" w:rsidRPr="002E7CE7" w:rsidRDefault="001B7826" w:rsidP="008D12EA">
      <w:pPr>
        <w:widowControl w:val="0"/>
        <w:numPr>
          <w:ilvl w:val="2"/>
          <w:numId w:val="8"/>
        </w:numPr>
        <w:spacing w:before="240" w:after="240" w:line="360" w:lineRule="auto"/>
        <w:jc w:val="both"/>
        <w:rPr>
          <w:szCs w:val="22"/>
        </w:rPr>
      </w:pPr>
      <w:r w:rsidRPr="002E7CE7">
        <w:rPr>
          <w:b/>
          <w:szCs w:val="22"/>
        </w:rPr>
        <w:t xml:space="preserve">Morbilidad: </w:t>
      </w:r>
      <w:r w:rsidRPr="002E7CE7">
        <w:rPr>
          <w:szCs w:val="22"/>
        </w:rPr>
        <w:t>Es la proporción de personas que enferman en un sitio y tiempo determinado.</w:t>
      </w:r>
      <w:r w:rsidR="0063382F">
        <w:rPr>
          <w:szCs w:val="22"/>
        </w:rPr>
        <w:t xml:space="preserve"> (Mimenza,2010)</w:t>
      </w:r>
    </w:p>
    <w:p w14:paraId="567EC7C9" w14:textId="577F37D7" w:rsidR="001B7826" w:rsidRPr="002E7CE7" w:rsidRDefault="001B7826" w:rsidP="008D12EA">
      <w:pPr>
        <w:widowControl w:val="0"/>
        <w:numPr>
          <w:ilvl w:val="2"/>
          <w:numId w:val="8"/>
        </w:numPr>
        <w:spacing w:before="240" w:after="240" w:line="360" w:lineRule="auto"/>
        <w:jc w:val="both"/>
        <w:rPr>
          <w:szCs w:val="22"/>
        </w:rPr>
      </w:pPr>
      <w:r w:rsidRPr="002E7CE7">
        <w:rPr>
          <w:b/>
          <w:szCs w:val="22"/>
        </w:rPr>
        <w:t>Comorbilidad:</w:t>
      </w:r>
      <w:r w:rsidRPr="002E7CE7">
        <w:rPr>
          <w:szCs w:val="22"/>
        </w:rPr>
        <w:t xml:space="preserve"> la presencia de más de un diagnóstico que ocurre al mismo tiempo en un individuo. Psicoterapia: Proceso de comunicación interpersonal entre un profesional experto (terapeuta) y un sujeto necesitado de ayuda por problemas de salud mental (paciente) que tiene como objeto producir cambios para mejorar la salud mental del segundo, con el propósito de hacer desaparecer, modificar los síntomas existentes, atenuar o cambiar modos de comportamiento y promover el crecimiento y desarrollo de una personalidad positiva. </w:t>
      </w:r>
      <w:r w:rsidR="0063382F">
        <w:rPr>
          <w:szCs w:val="22"/>
        </w:rPr>
        <w:t>(Mimenza,2010)</w:t>
      </w:r>
    </w:p>
    <w:p w14:paraId="70BF4459" w14:textId="468E0860" w:rsidR="00B01295" w:rsidRPr="002E7CE7" w:rsidRDefault="00B01295" w:rsidP="008D12EA">
      <w:pPr>
        <w:widowControl w:val="0"/>
        <w:numPr>
          <w:ilvl w:val="2"/>
          <w:numId w:val="8"/>
        </w:numPr>
        <w:spacing w:before="240" w:after="240" w:line="360" w:lineRule="auto"/>
        <w:jc w:val="both"/>
        <w:rPr>
          <w:szCs w:val="22"/>
        </w:rPr>
      </w:pPr>
      <w:r w:rsidRPr="002E7CE7">
        <w:rPr>
          <w:b/>
          <w:szCs w:val="22"/>
        </w:rPr>
        <w:t>Ansiedad:</w:t>
      </w:r>
      <w:r w:rsidRPr="002E7CE7">
        <w:rPr>
          <w:szCs w:val="22"/>
        </w:rPr>
        <w:t xml:space="preserve"> la ansiedad se define como una respuesta emocional caracterizada por sentimientos de miedo, inquietud, y preocupación, que puede manifestarse tanto física como mentalmente. Es una emoción normal que todos experimentamos en ciertas situaciones, pero cuando estos sentimientos son excesivos, persistentes y afectan la vida diaria, pueden constituir un trastorno de ansiedad. </w:t>
      </w:r>
      <w:r w:rsidR="0063382F">
        <w:rPr>
          <w:szCs w:val="22"/>
        </w:rPr>
        <w:t>(Mimenza,2010)</w:t>
      </w:r>
    </w:p>
    <w:p w14:paraId="74AE0C7B" w14:textId="36B2258D" w:rsidR="00B01295" w:rsidRPr="002E7CE7" w:rsidRDefault="00B01295" w:rsidP="00B01295">
      <w:pPr>
        <w:widowControl w:val="0"/>
        <w:spacing w:before="240" w:after="240" w:line="360" w:lineRule="auto"/>
        <w:ind w:left="1080"/>
        <w:jc w:val="both"/>
        <w:rPr>
          <w:szCs w:val="22"/>
        </w:rPr>
      </w:pPr>
      <w:r w:rsidRPr="002E7CE7">
        <w:rPr>
          <w:szCs w:val="22"/>
        </w:rPr>
        <w:t>La ansiedad puede causar síntomas como sudoración, temblores, aumento del ritmo cardíaco, dificultad para respirar y sensación de inquietud, pensamientos y preocupaciones excesivas, dificultad para concentrarse, y sensación de peligro inminente, y puede interferir con la capacidad de la persona para funcionar normalmente en diversas áreas de su vida.</w:t>
      </w:r>
      <w:r w:rsidR="0063382F">
        <w:rPr>
          <w:szCs w:val="22"/>
        </w:rPr>
        <w:t xml:space="preserve"> (Mimenza,2010)</w:t>
      </w:r>
    </w:p>
    <w:p w14:paraId="5421B827" w14:textId="77777777" w:rsidR="00B01295" w:rsidRPr="002E7CE7" w:rsidRDefault="00B01295" w:rsidP="00B01295">
      <w:pPr>
        <w:widowControl w:val="0"/>
        <w:spacing w:before="240" w:after="240" w:line="360" w:lineRule="auto"/>
        <w:ind w:left="1080"/>
        <w:jc w:val="both"/>
        <w:rPr>
          <w:szCs w:val="22"/>
        </w:rPr>
      </w:pPr>
      <w:r w:rsidRPr="0020073B">
        <w:rPr>
          <w:b/>
          <w:bCs/>
          <w:szCs w:val="22"/>
        </w:rPr>
        <w:t>Ansiedad normal:</w:t>
      </w:r>
      <w:r w:rsidRPr="0020073B">
        <w:rPr>
          <w:szCs w:val="22"/>
        </w:rPr>
        <w:t> Reacción adaptativa ante situaciones amenazantes. </w:t>
      </w:r>
    </w:p>
    <w:p w14:paraId="2CA2988B" w14:textId="77777777" w:rsidR="00B01295" w:rsidRPr="002E7CE7" w:rsidRDefault="00B01295" w:rsidP="00B01295">
      <w:pPr>
        <w:widowControl w:val="0"/>
        <w:spacing w:before="240" w:after="240" w:line="360" w:lineRule="auto"/>
        <w:ind w:left="1080"/>
        <w:jc w:val="both"/>
        <w:rPr>
          <w:szCs w:val="22"/>
        </w:rPr>
      </w:pPr>
      <w:r w:rsidRPr="0020073B">
        <w:rPr>
          <w:b/>
          <w:bCs/>
          <w:szCs w:val="22"/>
        </w:rPr>
        <w:lastRenderedPageBreak/>
        <w:t>Trastornos de ansiedad:</w:t>
      </w:r>
      <w:r w:rsidRPr="0020073B">
        <w:rPr>
          <w:szCs w:val="22"/>
        </w:rPr>
        <w:t> Conjunto de condiciones que incluyen ansiedad generalizada, pánico, fobias, ansiedad social, etc. </w:t>
      </w:r>
    </w:p>
    <w:p w14:paraId="74C2E74E" w14:textId="77777777" w:rsidR="00B01295" w:rsidRPr="002E7CE7" w:rsidRDefault="00B01295" w:rsidP="00B01295">
      <w:pPr>
        <w:widowControl w:val="0"/>
        <w:spacing w:before="240" w:after="240" w:line="360" w:lineRule="auto"/>
        <w:ind w:left="1080"/>
        <w:jc w:val="both"/>
        <w:rPr>
          <w:szCs w:val="22"/>
        </w:rPr>
      </w:pPr>
      <w:r w:rsidRPr="0020073B">
        <w:rPr>
          <w:b/>
          <w:bCs/>
          <w:szCs w:val="22"/>
        </w:rPr>
        <w:t>Trastorno de ansiedad generalizada:</w:t>
      </w:r>
      <w:r w:rsidRPr="0020073B">
        <w:rPr>
          <w:szCs w:val="22"/>
        </w:rPr>
        <w:t> Preocupación y ansiedad excesiva y persistente sobre diversas actividades o eventos. </w:t>
      </w:r>
    </w:p>
    <w:p w14:paraId="7430A13B" w14:textId="77777777" w:rsidR="00B01295" w:rsidRPr="002E7CE7" w:rsidRDefault="00B01295" w:rsidP="00B01295">
      <w:pPr>
        <w:widowControl w:val="0"/>
        <w:spacing w:before="240" w:after="240" w:line="360" w:lineRule="auto"/>
        <w:ind w:left="1080"/>
        <w:jc w:val="both"/>
        <w:rPr>
          <w:szCs w:val="22"/>
        </w:rPr>
      </w:pPr>
      <w:r w:rsidRPr="0020073B">
        <w:rPr>
          <w:b/>
          <w:bCs/>
          <w:szCs w:val="22"/>
        </w:rPr>
        <w:t>Trastorno de pánico:</w:t>
      </w:r>
      <w:r w:rsidRPr="0020073B">
        <w:rPr>
          <w:szCs w:val="22"/>
        </w:rPr>
        <w:t> Ataques de pánico repentinos e inesperados, con síntomas físicos intensos y miedo a morir o perder el control. </w:t>
      </w:r>
    </w:p>
    <w:p w14:paraId="58C35AA3" w14:textId="3845A8B1" w:rsidR="001B7826" w:rsidRPr="002E7CE7" w:rsidRDefault="00B01295" w:rsidP="00A239FD">
      <w:pPr>
        <w:widowControl w:val="0"/>
        <w:spacing w:before="240" w:after="240" w:line="360" w:lineRule="auto"/>
        <w:ind w:left="1080"/>
        <w:jc w:val="both"/>
        <w:rPr>
          <w:szCs w:val="22"/>
        </w:rPr>
      </w:pPr>
      <w:r w:rsidRPr="0020073B">
        <w:rPr>
          <w:b/>
          <w:bCs/>
          <w:szCs w:val="22"/>
        </w:rPr>
        <w:t>Fobias:</w:t>
      </w:r>
      <w:r w:rsidRPr="0020073B">
        <w:rPr>
          <w:szCs w:val="22"/>
        </w:rPr>
        <w:t> Miedo intenso y persistente a objetos o situaciones específicas. </w:t>
      </w:r>
    </w:p>
    <w:p w14:paraId="1280084E" w14:textId="77777777" w:rsidR="00086205" w:rsidRPr="002E7CE7" w:rsidRDefault="00086205">
      <w:pPr>
        <w:widowControl w:val="0"/>
        <w:spacing w:line="360" w:lineRule="auto"/>
        <w:ind w:left="1080"/>
        <w:rPr>
          <w:b/>
          <w:szCs w:val="22"/>
        </w:rPr>
      </w:pPr>
    </w:p>
    <w:p w14:paraId="788A444D" w14:textId="77777777" w:rsidR="00086205" w:rsidRPr="002E7CE7" w:rsidRDefault="00A44A8E" w:rsidP="008D12EA">
      <w:pPr>
        <w:pStyle w:val="Ttulo2"/>
        <w:numPr>
          <w:ilvl w:val="1"/>
          <w:numId w:val="8"/>
        </w:numPr>
        <w:spacing w:line="360" w:lineRule="auto"/>
        <w:rPr>
          <w:rFonts w:cs="Arial"/>
          <w:szCs w:val="22"/>
        </w:rPr>
      </w:pPr>
      <w:bookmarkStart w:id="25" w:name="_heading=h.9siyighcwof1" w:colFirst="0" w:colLast="0"/>
      <w:bookmarkEnd w:id="25"/>
      <w:r w:rsidRPr="002E7CE7">
        <w:rPr>
          <w:rFonts w:cs="Arial"/>
          <w:szCs w:val="22"/>
        </w:rPr>
        <w:t>DESARROLLO</w:t>
      </w:r>
    </w:p>
    <w:p w14:paraId="6B6B46A4" w14:textId="77777777" w:rsidR="00086205" w:rsidRPr="002E7CE7" w:rsidRDefault="00086205">
      <w:pPr>
        <w:spacing w:line="360" w:lineRule="auto"/>
        <w:rPr>
          <w:szCs w:val="22"/>
        </w:rPr>
      </w:pPr>
    </w:p>
    <w:p w14:paraId="0D81E769" w14:textId="77777777" w:rsidR="00086205" w:rsidRPr="002E7CE7" w:rsidRDefault="00A44A8E" w:rsidP="008D12EA">
      <w:pPr>
        <w:numPr>
          <w:ilvl w:val="2"/>
          <w:numId w:val="8"/>
        </w:numPr>
        <w:spacing w:line="360" w:lineRule="auto"/>
        <w:jc w:val="both"/>
        <w:rPr>
          <w:szCs w:val="22"/>
        </w:rPr>
      </w:pPr>
      <w:r w:rsidRPr="002E7CE7">
        <w:rPr>
          <w:b/>
          <w:szCs w:val="22"/>
        </w:rPr>
        <w:t>Conceptualización</w:t>
      </w:r>
    </w:p>
    <w:p w14:paraId="4B9754ED" w14:textId="7C37E3CA" w:rsidR="00086205" w:rsidRPr="002E7CE7" w:rsidRDefault="008E33B9">
      <w:pPr>
        <w:spacing w:line="360" w:lineRule="auto"/>
        <w:ind w:left="1080"/>
        <w:jc w:val="both"/>
        <w:rPr>
          <w:szCs w:val="22"/>
        </w:rPr>
      </w:pPr>
      <w:r w:rsidRPr="002E7CE7">
        <w:rPr>
          <w:szCs w:val="22"/>
        </w:rPr>
        <w:t>L</w:t>
      </w:r>
      <w:r w:rsidR="00FD2253" w:rsidRPr="002E7CE7">
        <w:rPr>
          <w:szCs w:val="22"/>
        </w:rPr>
        <w:t>as presentaciones matizadas y a menudo superpuestas de la ansiedad en la práctica clínica con frecuencia desafían una categorización rígida. Esta variabilidad inherente hace necesaria la inclusión de categorías diagnósticas "residuales" o "no especificadas". Estas categorías sirven como marcadores cruciales para presentaciones que causan una angustia o un deterioro significativos, pero que no se ajustan plenamente a los criterios precisos de un trastorno de ansiedad más específico.</w:t>
      </w:r>
    </w:p>
    <w:p w14:paraId="60A80D18" w14:textId="584CF1A8" w:rsidR="00AA1784" w:rsidRPr="002E7CE7" w:rsidRDefault="00AA1784">
      <w:pPr>
        <w:spacing w:line="360" w:lineRule="auto"/>
        <w:ind w:left="1080"/>
        <w:jc w:val="both"/>
        <w:rPr>
          <w:szCs w:val="22"/>
        </w:rPr>
      </w:pPr>
      <w:r w:rsidRPr="002E7CE7">
        <w:rPr>
          <w:szCs w:val="22"/>
        </w:rPr>
        <w:t xml:space="preserve">La necesidad y prevalencia continuas del Trastorno de Ansiedad No Especificada (TAN) y del Otro Trastorno de Ansiedad Especificado (OTAE) subrayan que el sufrimiento humano a menudo existe en un espectro que no siempre puede segmentarse limpiamente en categorías discretas. Esto implica que los profesionales clínicos deben adoptar un enfoque flexible, equilibrando la necesidad de rigor diagnóstico con el imperativo práctico de proporcionar atención. La existencia de estas categorías más amplias garantiza que las personas que experimentan una ansiedad significativa, incluso si sus síntomas no coinciden perfectamente con un trastorno predefinido, puedan recibir un diagnóstico formal y acceder al tratamiento. Además, subraya la necesidad continua de investigación sobre modelos de psicopatología más matizados y </w:t>
      </w:r>
      <w:r w:rsidRPr="002E7CE7">
        <w:rPr>
          <w:szCs w:val="22"/>
        </w:rPr>
        <w:lastRenderedPageBreak/>
        <w:t>dimensionales que puedan capturar mejor el continuo de la ansiedad, reduciendo potencialmente la dependencia de las categorías "no especificadas" en el futuro.</w:t>
      </w:r>
      <w:r w:rsidR="00532EBF">
        <w:rPr>
          <w:szCs w:val="22"/>
        </w:rPr>
        <w:t xml:space="preserve"> (APA,</w:t>
      </w:r>
      <w:r w:rsidR="00A74624">
        <w:rPr>
          <w:szCs w:val="22"/>
        </w:rPr>
        <w:t>2013)</w:t>
      </w:r>
    </w:p>
    <w:p w14:paraId="6A21CE12" w14:textId="02DB3840" w:rsidR="00E86BBE" w:rsidRPr="002E7CE7" w:rsidRDefault="00E86BBE">
      <w:pPr>
        <w:spacing w:line="360" w:lineRule="auto"/>
        <w:ind w:left="1080"/>
        <w:jc w:val="both"/>
        <w:rPr>
          <w:szCs w:val="22"/>
        </w:rPr>
      </w:pPr>
      <w:r w:rsidRPr="002E7CE7">
        <w:rPr>
          <w:szCs w:val="22"/>
        </w:rPr>
        <w:t>En el DSM-5, el Trastorno de Ansiedad No Especificada (TAN) es una categoría diagnóstica que se aplica cuando un individuo presenta síntomas de ansiedad o pánico que causan una angustia o un deterioro clínicamente significativos en el funcionamiento, pero estos síntomas no cumplen todos los criterios diagnósticos de ningún trastorno de ansiedad específico. Este diagnóstico se utiliza a menudo en situaciones en las que no se dispone de información suficiente para realizar un diagnóstico más completo o específico, como en los servicios de urgencias, donde la anamnesis detallada y las evaluaciones exhaustivas de salud mental pueden no ser inmediatamente factibles. También puede aplicarse cuando la presentación de los síntomas es una mezcla de características de varios trastornos, o cuando la naturaleza exacta, el enfoque principal o el desencadenante específico de la ansiedad no están claros. Es crucial enfatizar que el TAN no se considera una forma "menor" de ansiedad; la angustia y la alteración que causa en la vida de una persona son tan reales e impactantes como las experimentadas con trastornos de ansiedad más específicamente definidos.</w:t>
      </w:r>
      <w:r w:rsidR="00A74624">
        <w:rPr>
          <w:szCs w:val="22"/>
        </w:rPr>
        <w:t xml:space="preserve"> (APA,2013)</w:t>
      </w:r>
    </w:p>
    <w:p w14:paraId="052306AA" w14:textId="77777777" w:rsidR="006979A2" w:rsidRPr="002E7CE7" w:rsidRDefault="006979A2" w:rsidP="006979A2">
      <w:pPr>
        <w:spacing w:line="360" w:lineRule="auto"/>
        <w:ind w:left="1080"/>
        <w:jc w:val="both"/>
        <w:rPr>
          <w:szCs w:val="22"/>
        </w:rPr>
      </w:pPr>
      <w:r w:rsidRPr="002E7CE7">
        <w:rPr>
          <w:szCs w:val="22"/>
        </w:rPr>
        <w:t>La característica principal del TAN, coherente con todos los trastornos de ansiedad, es la presencia de miedo o ansiedad excesivos. Sin embargo, a diferencia de los trastornos específicos con grupos de síntomas definidos, la presentación del TAN es muy variable y carece de un enfoque singular y específico, lo que dificulta la identificación de sus orígenes. Los síntomas comunes asociados con el TAN pueden abarcar ampliamente:</w:t>
      </w:r>
    </w:p>
    <w:p w14:paraId="2BC3595D" w14:textId="39D72352" w:rsidR="006979A2" w:rsidRPr="002E7CE7" w:rsidRDefault="006979A2" w:rsidP="006979A2">
      <w:pPr>
        <w:spacing w:line="360" w:lineRule="auto"/>
        <w:ind w:left="1080"/>
        <w:jc w:val="both"/>
        <w:rPr>
          <w:szCs w:val="22"/>
        </w:rPr>
      </w:pPr>
      <w:r w:rsidRPr="002E7CE7">
        <w:rPr>
          <w:szCs w:val="22"/>
        </w:rPr>
        <w:t xml:space="preserve"> </w:t>
      </w:r>
      <w:r w:rsidR="00BB106D" w:rsidRPr="002E7CE7">
        <w:rPr>
          <w:szCs w:val="22"/>
        </w:rPr>
        <w:t>-</w:t>
      </w:r>
      <w:r w:rsidRPr="002E7CE7">
        <w:rPr>
          <w:szCs w:val="22"/>
        </w:rPr>
        <w:t>Síntomas emocionales/cognitivos: Pánico, miedo generalizado, preocupación excesiva (a menudo sobre diversos aspectos de la vida como la salud, el trabajo, las relaciones), sentimientos de pavor, desesperación o peligro inminente, aprensión constante, miedo a perder el control o "volverse loco", dificultad para concentrarse o sensación de "tener la mente en blanco", indecisión, inquietud, irritabilidad y pensamientos repetitivos/incontrolables (rumiación).</w:t>
      </w:r>
    </w:p>
    <w:p w14:paraId="004801B5" w14:textId="5FAB5DE5" w:rsidR="006979A2" w:rsidRPr="002E7CE7" w:rsidRDefault="006979A2" w:rsidP="006979A2">
      <w:pPr>
        <w:spacing w:line="360" w:lineRule="auto"/>
        <w:ind w:left="1080"/>
        <w:jc w:val="both"/>
        <w:rPr>
          <w:szCs w:val="22"/>
        </w:rPr>
      </w:pPr>
      <w:r w:rsidRPr="002E7CE7">
        <w:rPr>
          <w:szCs w:val="22"/>
        </w:rPr>
        <w:lastRenderedPageBreak/>
        <w:t xml:space="preserve"> </w:t>
      </w:r>
      <w:r w:rsidR="00BB106D" w:rsidRPr="002E7CE7">
        <w:rPr>
          <w:szCs w:val="22"/>
        </w:rPr>
        <w:t>-</w:t>
      </w:r>
      <w:r w:rsidRPr="002E7CE7">
        <w:rPr>
          <w:szCs w:val="22"/>
        </w:rPr>
        <w:t>Síntomas físicos: Alteraciones del sueño (dificultad para conciliar o mantener el sueño, sueño insatisfactorio), incapacidad para mantener la calma o permanecer quieto, tensión o dolores musculares, manos o pies fríos, sudoración, sensaciones de hormigueo o entumecimiento, dificultad para respirar, respiración rápida o superficial (hiperventilación), aumento de la frecuencia cardíaca, boca seca, náuseas y mareos.</w:t>
      </w:r>
    </w:p>
    <w:p w14:paraId="657623B7" w14:textId="2021C655" w:rsidR="006979A2" w:rsidRPr="002E7CE7" w:rsidRDefault="00BB106D" w:rsidP="006979A2">
      <w:pPr>
        <w:spacing w:line="360" w:lineRule="auto"/>
        <w:ind w:left="1080"/>
        <w:jc w:val="both"/>
        <w:rPr>
          <w:szCs w:val="22"/>
        </w:rPr>
      </w:pPr>
      <w:r w:rsidRPr="002E7CE7">
        <w:rPr>
          <w:szCs w:val="22"/>
        </w:rPr>
        <w:t>-</w:t>
      </w:r>
      <w:r w:rsidR="006979A2" w:rsidRPr="002E7CE7">
        <w:rPr>
          <w:szCs w:val="22"/>
        </w:rPr>
        <w:t>Síntomas conductuales: Evitación de situaciones o lugares debido al miedo a la ansiedad, búsqueda de reaseguro en los demás y participación en conductas o actos mentales repetitivos en respuesta a la ansiedad (distintos de las compulsiones del TOC).</w:t>
      </w:r>
      <w:r w:rsidR="00A74624">
        <w:rPr>
          <w:szCs w:val="22"/>
        </w:rPr>
        <w:t xml:space="preserve"> (APA,2013)</w:t>
      </w:r>
    </w:p>
    <w:p w14:paraId="00450EB5" w14:textId="77777777" w:rsidR="006979A2" w:rsidRPr="002E7CE7" w:rsidRDefault="006979A2" w:rsidP="006979A2">
      <w:pPr>
        <w:spacing w:line="360" w:lineRule="auto"/>
        <w:ind w:left="1080"/>
        <w:jc w:val="both"/>
        <w:rPr>
          <w:szCs w:val="22"/>
        </w:rPr>
      </w:pPr>
      <w:r w:rsidRPr="002E7CE7">
        <w:rPr>
          <w:szCs w:val="22"/>
        </w:rPr>
        <w:t xml:space="preserve">   La intensidad y duración de estos episodios de ansiedad pueden ser impredecibles, variando desde un malestar leve hasta una angustia extrema, lo que repercute significativamente en la vida diaria y la calidad de vida.</w:t>
      </w:r>
    </w:p>
    <w:p w14:paraId="2A2F4101" w14:textId="77777777" w:rsidR="00086205" w:rsidRPr="002E7CE7" w:rsidRDefault="00086205">
      <w:pPr>
        <w:spacing w:line="360" w:lineRule="auto"/>
        <w:jc w:val="both"/>
        <w:rPr>
          <w:szCs w:val="22"/>
        </w:rPr>
      </w:pPr>
    </w:p>
    <w:p w14:paraId="71DD7D35" w14:textId="77777777" w:rsidR="00086205" w:rsidRPr="002E7CE7" w:rsidRDefault="00A44A8E" w:rsidP="008D12EA">
      <w:pPr>
        <w:numPr>
          <w:ilvl w:val="2"/>
          <w:numId w:val="8"/>
        </w:numPr>
        <w:spacing w:line="360" w:lineRule="auto"/>
        <w:jc w:val="both"/>
        <w:rPr>
          <w:szCs w:val="22"/>
        </w:rPr>
      </w:pPr>
      <w:r w:rsidRPr="002E7CE7">
        <w:rPr>
          <w:b/>
          <w:szCs w:val="22"/>
        </w:rPr>
        <w:t>Generalidades del tratamiento</w:t>
      </w:r>
    </w:p>
    <w:p w14:paraId="59193CC9" w14:textId="77777777" w:rsidR="00086205" w:rsidRPr="002E7CE7" w:rsidRDefault="00086205" w:rsidP="004858C6">
      <w:pPr>
        <w:rPr>
          <w:szCs w:val="22"/>
        </w:rPr>
      </w:pPr>
    </w:p>
    <w:p w14:paraId="383DBF77" w14:textId="19CEA9C1" w:rsidR="00086205" w:rsidRPr="002E7CE7" w:rsidRDefault="00A44A8E">
      <w:pPr>
        <w:spacing w:line="360" w:lineRule="auto"/>
        <w:jc w:val="both"/>
        <w:rPr>
          <w:szCs w:val="22"/>
        </w:rPr>
      </w:pPr>
      <w:r w:rsidRPr="002E7CE7">
        <w:rPr>
          <w:szCs w:val="22"/>
        </w:rPr>
        <w:t xml:space="preserve">El acompañamiento por psicología es uno de los métodos más utilizados para el abordaje de problemáticas </w:t>
      </w:r>
      <w:r w:rsidR="00E41A40" w:rsidRPr="002E7CE7">
        <w:rPr>
          <w:szCs w:val="22"/>
        </w:rPr>
        <w:t>que integran problemas de ansiedad</w:t>
      </w:r>
      <w:r w:rsidR="004B1F8F" w:rsidRPr="002E7CE7">
        <w:rPr>
          <w:szCs w:val="22"/>
        </w:rPr>
        <w:t xml:space="preserve"> dispersos</w:t>
      </w:r>
      <w:r w:rsidRPr="002E7CE7">
        <w:rPr>
          <w:szCs w:val="22"/>
        </w:rPr>
        <w:t xml:space="preserve">, incluyendo la trabajada en esta guía. Se utilizan diversas técnicas, herramientas y estrategias según la necesidad del paciente, su contexto y preferencias. También es importante identificar que existen variaciones en las herramientas utilizadas por los terapeutas, según el enfoque con el que trabaje el profesional de la salud. </w:t>
      </w:r>
    </w:p>
    <w:p w14:paraId="33E706E8" w14:textId="77777777" w:rsidR="00086205" w:rsidRPr="002E7CE7" w:rsidRDefault="00086205" w:rsidP="004858C6">
      <w:pPr>
        <w:ind w:left="720"/>
        <w:jc w:val="both"/>
        <w:rPr>
          <w:szCs w:val="22"/>
        </w:rPr>
      </w:pPr>
    </w:p>
    <w:p w14:paraId="4100C17B" w14:textId="6969DCF3" w:rsidR="00086205" w:rsidRPr="002E7CE7" w:rsidRDefault="00A44A8E">
      <w:pPr>
        <w:spacing w:line="360" w:lineRule="auto"/>
        <w:jc w:val="both"/>
        <w:rPr>
          <w:szCs w:val="22"/>
        </w:rPr>
      </w:pPr>
      <w:r w:rsidRPr="002E7CE7">
        <w:rPr>
          <w:szCs w:val="22"/>
        </w:rPr>
        <w:t>La Terapia Cognitivo Conductual (TCC), busca conocer actualmente cómo piensa (componente cognitivo) y cómo actúa (componente conductual) una persona frente a una situación problemática. Esta terapia busca identificar los pensamientos, emociones, sensaciones físicas y comportamientos en situaciones de malestar, para identificar qué está siendo disfuncional y qué modificaciones pueden hacerse en el componente cognitivo y conductual. La TCC busca tener un registro minucioso de los componentes anteriores, para abordarlos en sesión e identificar patrones, desencadenantes, estrategias funcionales/disfuncionales y esquemas de pensamiento en cada paciente.</w:t>
      </w:r>
      <w:r w:rsidR="00A74624">
        <w:rPr>
          <w:szCs w:val="22"/>
        </w:rPr>
        <w:t xml:space="preserve"> (Beck,2021)</w:t>
      </w:r>
    </w:p>
    <w:p w14:paraId="550B654C" w14:textId="77777777" w:rsidR="00086205" w:rsidRPr="002E7CE7" w:rsidRDefault="00086205" w:rsidP="004858C6">
      <w:pPr>
        <w:ind w:left="720"/>
        <w:jc w:val="both"/>
        <w:rPr>
          <w:szCs w:val="22"/>
        </w:rPr>
      </w:pPr>
    </w:p>
    <w:p w14:paraId="3139F7BE" w14:textId="77777777" w:rsidR="00086205" w:rsidRPr="002E7CE7" w:rsidRDefault="00A44A8E">
      <w:pPr>
        <w:spacing w:line="360" w:lineRule="auto"/>
        <w:jc w:val="both"/>
        <w:rPr>
          <w:szCs w:val="22"/>
        </w:rPr>
      </w:pPr>
      <w:r w:rsidRPr="002E7CE7">
        <w:rPr>
          <w:szCs w:val="22"/>
        </w:rPr>
        <w:lastRenderedPageBreak/>
        <w:t xml:space="preserve">El proceso inicia por la solicitud de un acompañamiento por psicología por parte del paciente al centro médico de FBSCGR, quien posteriormente agenda la cita con el profesional. La primera sesión se enfoca en realizar una entrevista clínica (libre o semi estructurada), que busca conocer el motivo de consulta del paciente e indagar a profundidad por los posibles desencadenantes de éste, indagando también por la información sociodemográfica y contextual del paciente. Es clave identificar: </w:t>
      </w:r>
    </w:p>
    <w:p w14:paraId="17E1F36A" w14:textId="77777777" w:rsidR="00086205" w:rsidRPr="002E7CE7" w:rsidRDefault="00086205">
      <w:pPr>
        <w:spacing w:line="360" w:lineRule="auto"/>
        <w:ind w:left="720" w:firstLine="360"/>
        <w:jc w:val="both"/>
        <w:rPr>
          <w:szCs w:val="22"/>
        </w:rPr>
      </w:pPr>
    </w:p>
    <w:p w14:paraId="5243F69C" w14:textId="77777777" w:rsidR="00086205" w:rsidRPr="002E7CE7" w:rsidRDefault="00A44A8E" w:rsidP="008D12EA">
      <w:pPr>
        <w:numPr>
          <w:ilvl w:val="0"/>
          <w:numId w:val="7"/>
        </w:numPr>
        <w:spacing w:line="360" w:lineRule="auto"/>
        <w:jc w:val="both"/>
        <w:rPr>
          <w:szCs w:val="22"/>
        </w:rPr>
      </w:pPr>
      <w:r w:rsidRPr="002E7CE7">
        <w:rPr>
          <w:szCs w:val="22"/>
        </w:rPr>
        <w:t>Cómo son los síntomas/malestar</w:t>
      </w:r>
    </w:p>
    <w:p w14:paraId="145894FE" w14:textId="77777777" w:rsidR="00086205" w:rsidRPr="002E7CE7" w:rsidRDefault="00A44A8E" w:rsidP="008D12EA">
      <w:pPr>
        <w:numPr>
          <w:ilvl w:val="0"/>
          <w:numId w:val="7"/>
        </w:numPr>
        <w:spacing w:line="360" w:lineRule="auto"/>
        <w:jc w:val="both"/>
        <w:rPr>
          <w:szCs w:val="22"/>
        </w:rPr>
      </w:pPr>
      <w:r w:rsidRPr="002E7CE7">
        <w:rPr>
          <w:szCs w:val="22"/>
        </w:rPr>
        <w:t>Inicio de los síntomas/malestar</w:t>
      </w:r>
    </w:p>
    <w:p w14:paraId="25589158" w14:textId="77777777" w:rsidR="00086205" w:rsidRPr="002E7CE7" w:rsidRDefault="00A44A8E" w:rsidP="008D12EA">
      <w:pPr>
        <w:numPr>
          <w:ilvl w:val="0"/>
          <w:numId w:val="7"/>
        </w:numPr>
        <w:spacing w:line="360" w:lineRule="auto"/>
        <w:jc w:val="both"/>
        <w:rPr>
          <w:szCs w:val="22"/>
        </w:rPr>
      </w:pPr>
      <w:r w:rsidRPr="002E7CE7">
        <w:rPr>
          <w:szCs w:val="22"/>
        </w:rPr>
        <w:t>Intensidad y frecuencia con que ocurren</w:t>
      </w:r>
    </w:p>
    <w:p w14:paraId="51CC91DE" w14:textId="77777777" w:rsidR="00086205" w:rsidRPr="002E7CE7" w:rsidRDefault="00A44A8E" w:rsidP="008D12EA">
      <w:pPr>
        <w:numPr>
          <w:ilvl w:val="0"/>
          <w:numId w:val="7"/>
        </w:numPr>
        <w:spacing w:line="360" w:lineRule="auto"/>
        <w:jc w:val="both"/>
        <w:rPr>
          <w:szCs w:val="22"/>
        </w:rPr>
      </w:pPr>
      <w:r w:rsidRPr="002E7CE7">
        <w:rPr>
          <w:szCs w:val="22"/>
        </w:rPr>
        <w:t>Cronología y evolución</w:t>
      </w:r>
    </w:p>
    <w:p w14:paraId="3004D4A1" w14:textId="77777777" w:rsidR="00086205" w:rsidRPr="002E7CE7" w:rsidRDefault="00A44A8E" w:rsidP="008D12EA">
      <w:pPr>
        <w:numPr>
          <w:ilvl w:val="0"/>
          <w:numId w:val="7"/>
        </w:numPr>
        <w:spacing w:line="360" w:lineRule="auto"/>
        <w:jc w:val="both"/>
        <w:rPr>
          <w:szCs w:val="22"/>
        </w:rPr>
      </w:pPr>
      <w:r w:rsidRPr="002E7CE7">
        <w:rPr>
          <w:szCs w:val="22"/>
        </w:rPr>
        <w:t>Factores desencadenantes</w:t>
      </w:r>
    </w:p>
    <w:p w14:paraId="445DFC4E" w14:textId="77777777" w:rsidR="00086205" w:rsidRPr="002E7CE7" w:rsidRDefault="00A44A8E" w:rsidP="008D12EA">
      <w:pPr>
        <w:numPr>
          <w:ilvl w:val="0"/>
          <w:numId w:val="7"/>
        </w:numPr>
        <w:spacing w:line="360" w:lineRule="auto"/>
        <w:jc w:val="both"/>
        <w:rPr>
          <w:szCs w:val="22"/>
        </w:rPr>
      </w:pPr>
      <w:r w:rsidRPr="002E7CE7">
        <w:rPr>
          <w:szCs w:val="22"/>
        </w:rPr>
        <w:t>Factores protectores</w:t>
      </w:r>
    </w:p>
    <w:p w14:paraId="64A511AD" w14:textId="77777777" w:rsidR="00086205" w:rsidRPr="002E7CE7" w:rsidRDefault="00A44A8E" w:rsidP="008D12EA">
      <w:pPr>
        <w:numPr>
          <w:ilvl w:val="0"/>
          <w:numId w:val="7"/>
        </w:numPr>
        <w:spacing w:line="360" w:lineRule="auto"/>
        <w:jc w:val="both"/>
        <w:rPr>
          <w:szCs w:val="22"/>
        </w:rPr>
      </w:pPr>
      <w:r w:rsidRPr="002E7CE7">
        <w:rPr>
          <w:szCs w:val="22"/>
        </w:rPr>
        <w:t>Antecedentes psiquiátricos/médicos</w:t>
      </w:r>
    </w:p>
    <w:p w14:paraId="2BA415C8" w14:textId="77777777" w:rsidR="00086205" w:rsidRPr="002E7CE7" w:rsidRDefault="00A44A8E" w:rsidP="008D12EA">
      <w:pPr>
        <w:numPr>
          <w:ilvl w:val="0"/>
          <w:numId w:val="7"/>
        </w:numPr>
        <w:spacing w:line="360" w:lineRule="auto"/>
        <w:jc w:val="both"/>
        <w:rPr>
          <w:szCs w:val="22"/>
        </w:rPr>
      </w:pPr>
      <w:r w:rsidRPr="002E7CE7">
        <w:rPr>
          <w:szCs w:val="22"/>
        </w:rPr>
        <w:t>Expectativas del proceso</w:t>
      </w:r>
    </w:p>
    <w:p w14:paraId="50E45DC4" w14:textId="77777777" w:rsidR="00086205" w:rsidRPr="002E7CE7" w:rsidRDefault="00A44A8E" w:rsidP="008D12EA">
      <w:pPr>
        <w:numPr>
          <w:ilvl w:val="0"/>
          <w:numId w:val="7"/>
        </w:numPr>
        <w:spacing w:line="360" w:lineRule="auto"/>
        <w:jc w:val="both"/>
        <w:rPr>
          <w:szCs w:val="22"/>
        </w:rPr>
      </w:pPr>
      <w:r w:rsidRPr="002E7CE7">
        <w:rPr>
          <w:szCs w:val="22"/>
        </w:rPr>
        <w:t>Examen mental</w:t>
      </w:r>
    </w:p>
    <w:p w14:paraId="63EE0650" w14:textId="77777777" w:rsidR="00086205" w:rsidRPr="002E7CE7" w:rsidRDefault="00086205">
      <w:pPr>
        <w:spacing w:line="360" w:lineRule="auto"/>
        <w:ind w:left="1440"/>
        <w:jc w:val="both"/>
        <w:rPr>
          <w:szCs w:val="22"/>
        </w:rPr>
      </w:pPr>
    </w:p>
    <w:p w14:paraId="3D750A4C" w14:textId="77777777" w:rsidR="00086205" w:rsidRPr="002E7CE7" w:rsidRDefault="00A44A8E">
      <w:pPr>
        <w:spacing w:line="360" w:lineRule="auto"/>
        <w:jc w:val="both"/>
        <w:rPr>
          <w:szCs w:val="22"/>
        </w:rPr>
      </w:pPr>
      <w:r w:rsidRPr="002E7CE7">
        <w:rPr>
          <w:szCs w:val="22"/>
        </w:rPr>
        <w:t xml:space="preserve">Durante la entrevista inicial es importante que el personal en salud mental esté entrenado para realizar entrevista clínica y tenga la habilidad de generar preguntas que permitan sustraer la mayor cantidad de información relevante posible. Algunas recomendaciones pueden ser: </w:t>
      </w:r>
    </w:p>
    <w:p w14:paraId="4E18DA47" w14:textId="77777777" w:rsidR="00086205" w:rsidRPr="002E7CE7" w:rsidRDefault="00086205" w:rsidP="004858C6">
      <w:pPr>
        <w:ind w:left="720" w:firstLine="360"/>
        <w:jc w:val="both"/>
        <w:rPr>
          <w:szCs w:val="22"/>
        </w:rPr>
      </w:pPr>
    </w:p>
    <w:p w14:paraId="2A7AB960" w14:textId="77777777" w:rsidR="00086205" w:rsidRPr="002E7CE7" w:rsidRDefault="00A44A8E" w:rsidP="008D12EA">
      <w:pPr>
        <w:numPr>
          <w:ilvl w:val="0"/>
          <w:numId w:val="3"/>
        </w:numPr>
        <w:spacing w:line="360" w:lineRule="auto"/>
        <w:jc w:val="both"/>
        <w:rPr>
          <w:szCs w:val="22"/>
        </w:rPr>
      </w:pPr>
      <w:r w:rsidRPr="002E7CE7">
        <w:rPr>
          <w:szCs w:val="22"/>
        </w:rPr>
        <w:t>Realizar preguntas abiertas que permitan que el paciente pueda hablar ampliamente de la situación: ¿hay alguna situación que te genere malestar? ¿Qué deseas trabajar en el acompañamiento por psicología? ¿cómo ha evolucionado la situación en tu casa/trabajo?)</w:t>
      </w:r>
    </w:p>
    <w:p w14:paraId="41265AB6" w14:textId="77777777" w:rsidR="00086205" w:rsidRPr="002E7CE7" w:rsidRDefault="00A44A8E" w:rsidP="008D12EA">
      <w:pPr>
        <w:numPr>
          <w:ilvl w:val="0"/>
          <w:numId w:val="3"/>
        </w:numPr>
        <w:spacing w:line="360" w:lineRule="auto"/>
        <w:jc w:val="both"/>
        <w:rPr>
          <w:szCs w:val="22"/>
        </w:rPr>
      </w:pPr>
      <w:r w:rsidRPr="002E7CE7">
        <w:rPr>
          <w:szCs w:val="22"/>
        </w:rPr>
        <w:t>Estar atento al lenguaje no verbal (expresiones faciales y corporales, movimientos estereotipados)</w:t>
      </w:r>
    </w:p>
    <w:p w14:paraId="7772D2DA" w14:textId="77777777" w:rsidR="00086205" w:rsidRPr="002E7CE7" w:rsidRDefault="00A44A8E" w:rsidP="008D12EA">
      <w:pPr>
        <w:numPr>
          <w:ilvl w:val="0"/>
          <w:numId w:val="3"/>
        </w:numPr>
        <w:spacing w:line="360" w:lineRule="auto"/>
        <w:jc w:val="both"/>
        <w:rPr>
          <w:szCs w:val="22"/>
        </w:rPr>
      </w:pPr>
      <w:r w:rsidRPr="002E7CE7">
        <w:rPr>
          <w:szCs w:val="22"/>
        </w:rPr>
        <w:t>Mantener una escucha activa</w:t>
      </w:r>
    </w:p>
    <w:p w14:paraId="0B0FF421" w14:textId="77777777" w:rsidR="00086205" w:rsidRPr="002E7CE7" w:rsidRDefault="00A44A8E" w:rsidP="008D12EA">
      <w:pPr>
        <w:numPr>
          <w:ilvl w:val="0"/>
          <w:numId w:val="3"/>
        </w:numPr>
        <w:spacing w:line="360" w:lineRule="auto"/>
        <w:jc w:val="both"/>
        <w:rPr>
          <w:szCs w:val="22"/>
        </w:rPr>
      </w:pPr>
      <w:r w:rsidRPr="002E7CE7">
        <w:rPr>
          <w:szCs w:val="22"/>
        </w:rPr>
        <w:t xml:space="preserve">Sistematizar lo mejor posible el motivo de consulta. </w:t>
      </w:r>
    </w:p>
    <w:p w14:paraId="533638B5" w14:textId="77777777" w:rsidR="004858C6" w:rsidRDefault="004858C6" w:rsidP="004858C6">
      <w:pPr>
        <w:jc w:val="both"/>
        <w:rPr>
          <w:szCs w:val="22"/>
        </w:rPr>
      </w:pPr>
    </w:p>
    <w:p w14:paraId="0FFB3F90" w14:textId="491C069B" w:rsidR="00086205" w:rsidRPr="002E7CE7" w:rsidRDefault="00A44A8E">
      <w:pPr>
        <w:spacing w:line="360" w:lineRule="auto"/>
        <w:jc w:val="both"/>
        <w:rPr>
          <w:szCs w:val="22"/>
        </w:rPr>
      </w:pPr>
      <w:r w:rsidRPr="002E7CE7">
        <w:rPr>
          <w:szCs w:val="22"/>
        </w:rPr>
        <w:t xml:space="preserve">Tras la identificación de la situación atípica a nivel familiar que está causando malestar emocional, y posiblemente conductual, se realiza el diagnóstico. Una vez identificada la </w:t>
      </w:r>
      <w:r w:rsidRPr="002E7CE7">
        <w:rPr>
          <w:szCs w:val="22"/>
        </w:rPr>
        <w:lastRenderedPageBreak/>
        <w:t xml:space="preserve">problemática se empieza a identificar con el paciente las posibilidades de cambio que existen, las creencias limitantes que puede tener de la situación, las consecuencias a corto y largo plazo de la dinámica familiar, y sus posibilidades de acción, entre otras. No es necesario que toda la familia asista al acompañamiento psicológico, sin embargo, para el caso de menores de edad será necesario el acompañamiento de los padres en el proceso y es posible que ellos también deban realizar cambios en sus acciones, todo dependiendo de la situación problemática de la familia.  </w:t>
      </w:r>
    </w:p>
    <w:p w14:paraId="34C23714" w14:textId="77777777" w:rsidR="00086205" w:rsidRPr="002E7CE7" w:rsidRDefault="00086205">
      <w:pPr>
        <w:spacing w:line="360" w:lineRule="auto"/>
        <w:jc w:val="both"/>
        <w:rPr>
          <w:szCs w:val="22"/>
        </w:rPr>
      </w:pPr>
    </w:p>
    <w:p w14:paraId="19C7C3D9" w14:textId="77777777" w:rsidR="00086205" w:rsidRPr="002E7CE7" w:rsidRDefault="00A44A8E">
      <w:pPr>
        <w:spacing w:line="360" w:lineRule="auto"/>
        <w:jc w:val="both"/>
        <w:rPr>
          <w:szCs w:val="22"/>
        </w:rPr>
      </w:pPr>
      <w:r w:rsidRPr="002E7CE7">
        <w:rPr>
          <w:szCs w:val="22"/>
        </w:rPr>
        <w:t xml:space="preserve">El plan terapéutico se planea según la severidad y las necesidades de cada caso. El método que se utiliza principalmente en el acompañamiento por psicología es diálogo socrático, en donde se busca promover la reflexión del paciente frente a su comportamiento, las consecuencias que trae y a sus posibilidades de acción, buscando transformar y resignificar experiencias vividas. En la TCC, este diálogo usualmente va acompañado de actividades de trabajo individual. Algunas de las estrategias utilizadas desde este enfoque pueden ser: </w:t>
      </w:r>
    </w:p>
    <w:p w14:paraId="1FB11D8C" w14:textId="77777777" w:rsidR="00086205" w:rsidRPr="002E7CE7" w:rsidRDefault="00086205">
      <w:pPr>
        <w:spacing w:line="360" w:lineRule="auto"/>
        <w:ind w:left="720" w:firstLine="360"/>
        <w:jc w:val="both"/>
        <w:rPr>
          <w:szCs w:val="22"/>
        </w:rPr>
      </w:pPr>
    </w:p>
    <w:p w14:paraId="68C742CC" w14:textId="77777777" w:rsidR="00086205" w:rsidRPr="002E7CE7" w:rsidRDefault="00A44A8E" w:rsidP="008D12EA">
      <w:pPr>
        <w:numPr>
          <w:ilvl w:val="0"/>
          <w:numId w:val="5"/>
        </w:numPr>
        <w:spacing w:line="360" w:lineRule="auto"/>
        <w:jc w:val="both"/>
        <w:rPr>
          <w:szCs w:val="22"/>
        </w:rPr>
      </w:pPr>
      <w:r w:rsidRPr="002E7CE7">
        <w:rPr>
          <w:szCs w:val="22"/>
        </w:rPr>
        <w:t>Auto registro (triple sistema de respuesta)</w:t>
      </w:r>
    </w:p>
    <w:p w14:paraId="3F5A7C21" w14:textId="77777777" w:rsidR="00086205" w:rsidRPr="002E7CE7" w:rsidRDefault="00A44A8E" w:rsidP="008D12EA">
      <w:pPr>
        <w:numPr>
          <w:ilvl w:val="0"/>
          <w:numId w:val="6"/>
        </w:numPr>
        <w:spacing w:line="360" w:lineRule="auto"/>
        <w:jc w:val="both"/>
        <w:rPr>
          <w:szCs w:val="22"/>
        </w:rPr>
      </w:pPr>
      <w:r w:rsidRPr="002E7CE7">
        <w:rPr>
          <w:szCs w:val="22"/>
        </w:rPr>
        <w:t>Entrenamiento en solución de problemas</w:t>
      </w:r>
    </w:p>
    <w:p w14:paraId="0D58C6AC" w14:textId="77777777" w:rsidR="00086205" w:rsidRPr="002E7CE7" w:rsidRDefault="00A44A8E" w:rsidP="008D12EA">
      <w:pPr>
        <w:numPr>
          <w:ilvl w:val="0"/>
          <w:numId w:val="6"/>
        </w:numPr>
        <w:spacing w:line="360" w:lineRule="auto"/>
        <w:jc w:val="both"/>
        <w:rPr>
          <w:szCs w:val="22"/>
        </w:rPr>
      </w:pPr>
      <w:r w:rsidRPr="002E7CE7">
        <w:rPr>
          <w:szCs w:val="22"/>
        </w:rPr>
        <w:t>Psicoeducación</w:t>
      </w:r>
    </w:p>
    <w:p w14:paraId="21CA6F4E" w14:textId="77777777" w:rsidR="00086205" w:rsidRPr="002E7CE7" w:rsidRDefault="00A44A8E" w:rsidP="008D12EA">
      <w:pPr>
        <w:numPr>
          <w:ilvl w:val="0"/>
          <w:numId w:val="6"/>
        </w:numPr>
        <w:spacing w:line="360" w:lineRule="auto"/>
        <w:jc w:val="both"/>
        <w:rPr>
          <w:szCs w:val="22"/>
        </w:rPr>
      </w:pPr>
      <w:r w:rsidRPr="002E7CE7">
        <w:rPr>
          <w:szCs w:val="22"/>
        </w:rPr>
        <w:t>Ejercicios de escritura para la identificación y reconocimiento emocional</w:t>
      </w:r>
    </w:p>
    <w:p w14:paraId="6E1CCD5D" w14:textId="77777777" w:rsidR="00086205" w:rsidRPr="002E7CE7" w:rsidRDefault="00A44A8E" w:rsidP="008D12EA">
      <w:pPr>
        <w:numPr>
          <w:ilvl w:val="0"/>
          <w:numId w:val="6"/>
        </w:numPr>
        <w:spacing w:line="360" w:lineRule="auto"/>
        <w:jc w:val="both"/>
        <w:rPr>
          <w:szCs w:val="22"/>
        </w:rPr>
      </w:pPr>
      <w:r w:rsidRPr="002E7CE7">
        <w:rPr>
          <w:szCs w:val="22"/>
        </w:rPr>
        <w:t>Role play</w:t>
      </w:r>
    </w:p>
    <w:p w14:paraId="61FF544E" w14:textId="77777777" w:rsidR="00086205" w:rsidRPr="002E7CE7" w:rsidRDefault="00A44A8E" w:rsidP="008D12EA">
      <w:pPr>
        <w:numPr>
          <w:ilvl w:val="0"/>
          <w:numId w:val="6"/>
        </w:numPr>
        <w:spacing w:line="360" w:lineRule="auto"/>
        <w:jc w:val="both"/>
        <w:rPr>
          <w:szCs w:val="22"/>
        </w:rPr>
      </w:pPr>
      <w:r w:rsidRPr="002E7CE7">
        <w:rPr>
          <w:szCs w:val="22"/>
        </w:rPr>
        <w:t xml:space="preserve">Exposición gradual </w:t>
      </w:r>
    </w:p>
    <w:p w14:paraId="1B52275A" w14:textId="77777777" w:rsidR="00086205" w:rsidRPr="002E7CE7" w:rsidRDefault="00086205">
      <w:pPr>
        <w:spacing w:line="360" w:lineRule="auto"/>
        <w:ind w:left="1080"/>
        <w:jc w:val="both"/>
        <w:rPr>
          <w:szCs w:val="22"/>
        </w:rPr>
      </w:pPr>
    </w:p>
    <w:p w14:paraId="39BC7A91" w14:textId="77777777" w:rsidR="00086205" w:rsidRPr="002E7CE7" w:rsidRDefault="00A44A8E">
      <w:pPr>
        <w:spacing w:line="360" w:lineRule="auto"/>
        <w:jc w:val="both"/>
        <w:rPr>
          <w:szCs w:val="22"/>
        </w:rPr>
      </w:pPr>
      <w:r w:rsidRPr="002E7CE7">
        <w:rPr>
          <w:szCs w:val="22"/>
        </w:rPr>
        <w:t>Para el caso particular del programa de salud del centro médico, es importante hacer un encuadre con el paciente en donde se le comunica que la sesión de terapia tiene una duración aproximada de 50 minutos a una hora y que el número de sesiones será variable en función de su motivo de consulta y frecuencia entre las sesiones. Las sesiones se llevarán a cabo de manera presencial en las instalaciones del Centro Médico para los funcionarios de nivel central, y de forma virtual a través de la plataforma Meet para los funcionarios y beneficiarios que vivan fuera de Bogotá. A medida que se lleva a cabo el proceso, es importante identificar los avances/mejoras y los retrocesos, los objetivos alcanzados, las limitaciones y dificultades, para poder adaptar el plan de manejo de cada paciente ajustándose a sus necesidades.</w:t>
      </w:r>
    </w:p>
    <w:p w14:paraId="0EB6E279" w14:textId="77777777" w:rsidR="00086205" w:rsidRPr="002E7CE7" w:rsidRDefault="00086205">
      <w:pPr>
        <w:spacing w:line="360" w:lineRule="auto"/>
        <w:ind w:left="720"/>
        <w:jc w:val="both"/>
        <w:rPr>
          <w:szCs w:val="22"/>
        </w:rPr>
      </w:pPr>
    </w:p>
    <w:p w14:paraId="191AEE9C" w14:textId="77777777" w:rsidR="00086205" w:rsidRPr="002E7CE7" w:rsidRDefault="00A44A8E">
      <w:pPr>
        <w:spacing w:line="360" w:lineRule="auto"/>
        <w:jc w:val="both"/>
        <w:rPr>
          <w:szCs w:val="22"/>
        </w:rPr>
      </w:pPr>
      <w:r w:rsidRPr="002E7CE7">
        <w:rPr>
          <w:szCs w:val="22"/>
        </w:rPr>
        <w:t xml:space="preserve">Es fundamental reconocer el rol activo que tiene el paciente en su proceso psicológico, pues el aumento de su bienestar viene relacionado directamente con el grado de responsabilidad y compromiso que tenga el paciente en el proceso terapéutico para poder generar cambios en su vida. </w:t>
      </w:r>
    </w:p>
    <w:p w14:paraId="3940A86B" w14:textId="77777777" w:rsidR="00086205" w:rsidRDefault="00086205" w:rsidP="004858C6">
      <w:pPr>
        <w:jc w:val="both"/>
        <w:rPr>
          <w:szCs w:val="22"/>
        </w:rPr>
      </w:pPr>
    </w:p>
    <w:p w14:paraId="46F82E8A" w14:textId="77777777" w:rsidR="00086205" w:rsidRPr="002E7CE7" w:rsidRDefault="00A44A8E" w:rsidP="008D12EA">
      <w:pPr>
        <w:numPr>
          <w:ilvl w:val="1"/>
          <w:numId w:val="8"/>
        </w:numPr>
        <w:spacing w:line="360" w:lineRule="auto"/>
        <w:jc w:val="both"/>
        <w:rPr>
          <w:szCs w:val="22"/>
        </w:rPr>
      </w:pPr>
      <w:r w:rsidRPr="002E7CE7">
        <w:rPr>
          <w:b/>
          <w:szCs w:val="22"/>
        </w:rPr>
        <w:t xml:space="preserve">REGISTROS </w:t>
      </w:r>
    </w:p>
    <w:p w14:paraId="3A1E3043" w14:textId="77777777" w:rsidR="00086205" w:rsidRPr="002E7CE7" w:rsidRDefault="00086205" w:rsidP="004858C6">
      <w:pPr>
        <w:ind w:left="1080"/>
        <w:jc w:val="both"/>
        <w:rPr>
          <w:b/>
          <w:szCs w:val="22"/>
        </w:rPr>
      </w:pPr>
    </w:p>
    <w:p w14:paraId="332E4E43" w14:textId="0464F736" w:rsidR="00086205" w:rsidRPr="002E7CE7" w:rsidRDefault="00A44A8E" w:rsidP="008D12EA">
      <w:pPr>
        <w:numPr>
          <w:ilvl w:val="2"/>
          <w:numId w:val="8"/>
        </w:numPr>
        <w:spacing w:line="360" w:lineRule="auto"/>
        <w:jc w:val="both"/>
        <w:rPr>
          <w:szCs w:val="22"/>
        </w:rPr>
      </w:pPr>
      <w:r w:rsidRPr="002E7CE7">
        <w:rPr>
          <w:szCs w:val="22"/>
        </w:rPr>
        <w:t>Formato de historia clínica</w:t>
      </w:r>
      <w:r w:rsidR="00096670">
        <w:rPr>
          <w:szCs w:val="22"/>
        </w:rPr>
        <w:t xml:space="preserve"> </w:t>
      </w:r>
    </w:p>
    <w:p w14:paraId="127D249A" w14:textId="3045E4BD" w:rsidR="00086205" w:rsidRPr="002E7CE7" w:rsidRDefault="00A44A8E" w:rsidP="008D12EA">
      <w:pPr>
        <w:numPr>
          <w:ilvl w:val="2"/>
          <w:numId w:val="8"/>
        </w:numPr>
        <w:spacing w:line="360" w:lineRule="auto"/>
        <w:rPr>
          <w:szCs w:val="22"/>
        </w:rPr>
      </w:pPr>
      <w:r w:rsidRPr="002E7CE7">
        <w:rPr>
          <w:szCs w:val="22"/>
        </w:rPr>
        <w:t>F-M-</w:t>
      </w:r>
      <w:r w:rsidR="00096670">
        <w:rPr>
          <w:szCs w:val="22"/>
        </w:rPr>
        <w:t>2210</w:t>
      </w:r>
      <w:r w:rsidRPr="002E7CE7">
        <w:rPr>
          <w:szCs w:val="22"/>
        </w:rPr>
        <w:t>-08 Consentimiento informado</w:t>
      </w:r>
    </w:p>
    <w:p w14:paraId="65F1EDA0" w14:textId="77777777" w:rsidR="00086205" w:rsidRPr="002E7CE7" w:rsidRDefault="00086205" w:rsidP="004858C6">
      <w:pPr>
        <w:spacing w:after="160"/>
        <w:jc w:val="both"/>
        <w:rPr>
          <w:szCs w:val="22"/>
        </w:rPr>
      </w:pPr>
    </w:p>
    <w:p w14:paraId="0D36107C" w14:textId="77777777" w:rsidR="00086205" w:rsidRPr="002E7CE7" w:rsidRDefault="00A44A8E" w:rsidP="008D12EA">
      <w:pPr>
        <w:numPr>
          <w:ilvl w:val="1"/>
          <w:numId w:val="8"/>
        </w:numPr>
        <w:spacing w:line="360" w:lineRule="auto"/>
        <w:jc w:val="both"/>
        <w:rPr>
          <w:szCs w:val="22"/>
        </w:rPr>
      </w:pPr>
      <w:r w:rsidRPr="002E7CE7">
        <w:rPr>
          <w:b/>
          <w:szCs w:val="22"/>
        </w:rPr>
        <w:t>NORMATIVA</w:t>
      </w:r>
    </w:p>
    <w:p w14:paraId="6E231419" w14:textId="77777777" w:rsidR="00086205" w:rsidRPr="002E7CE7" w:rsidRDefault="00086205" w:rsidP="004858C6">
      <w:pPr>
        <w:ind w:left="1080"/>
        <w:jc w:val="both"/>
        <w:rPr>
          <w:b/>
          <w:szCs w:val="22"/>
        </w:rPr>
      </w:pPr>
    </w:p>
    <w:p w14:paraId="52C705FB" w14:textId="77777777" w:rsidR="00086205" w:rsidRPr="002E7CE7" w:rsidRDefault="00A44A8E" w:rsidP="008D12EA">
      <w:pPr>
        <w:numPr>
          <w:ilvl w:val="2"/>
          <w:numId w:val="8"/>
        </w:numPr>
        <w:spacing w:line="360" w:lineRule="auto"/>
        <w:jc w:val="both"/>
        <w:rPr>
          <w:szCs w:val="22"/>
        </w:rPr>
      </w:pPr>
      <w:r w:rsidRPr="002E7CE7">
        <w:rPr>
          <w:szCs w:val="22"/>
        </w:rPr>
        <w:t xml:space="preserve">Ley del psicólogo: Ley 1090 de 2006. </w:t>
      </w:r>
      <w:r w:rsidRPr="002E7CE7">
        <w:rPr>
          <w:szCs w:val="22"/>
          <w:highlight w:val="white"/>
        </w:rPr>
        <w:t xml:space="preserve">“por la cual se reglamenta el ejercicio de la profesión de Psicología, se dicta el Código Deontológico y </w:t>
      </w:r>
      <w:hyperlink r:id="rId19">
        <w:r w:rsidRPr="002E7CE7">
          <w:rPr>
            <w:szCs w:val="22"/>
            <w:highlight w:val="white"/>
          </w:rPr>
          <w:t>Bioético</w:t>
        </w:r>
      </w:hyperlink>
      <w:r w:rsidRPr="002E7CE7">
        <w:rPr>
          <w:szCs w:val="22"/>
          <w:highlight w:val="white"/>
        </w:rPr>
        <w:t xml:space="preserve"> y otras disposiciones” presenta el marco normativo base para el ejercicio de la psicología</w:t>
      </w:r>
      <w:r w:rsidRPr="002E7CE7">
        <w:rPr>
          <w:szCs w:val="22"/>
        </w:rPr>
        <w:t>”.</w:t>
      </w:r>
    </w:p>
    <w:p w14:paraId="383D549D" w14:textId="77777777" w:rsidR="00086205" w:rsidRPr="002E7CE7" w:rsidRDefault="00086205" w:rsidP="004858C6">
      <w:pPr>
        <w:ind w:left="1080"/>
        <w:jc w:val="both"/>
        <w:rPr>
          <w:szCs w:val="22"/>
        </w:rPr>
      </w:pPr>
    </w:p>
    <w:p w14:paraId="23E3CA20" w14:textId="3F936EFB" w:rsidR="00086205" w:rsidRPr="002E7CE7" w:rsidRDefault="00A44A8E" w:rsidP="008D12EA">
      <w:pPr>
        <w:numPr>
          <w:ilvl w:val="2"/>
          <w:numId w:val="8"/>
        </w:numPr>
        <w:spacing w:line="360" w:lineRule="auto"/>
        <w:rPr>
          <w:szCs w:val="22"/>
        </w:rPr>
      </w:pPr>
      <w:r w:rsidRPr="002E7CE7">
        <w:rPr>
          <w:szCs w:val="22"/>
        </w:rPr>
        <w:t>Resolución 1995 de 199</w:t>
      </w:r>
      <w:r w:rsidR="00B74A5F">
        <w:rPr>
          <w:szCs w:val="22"/>
        </w:rPr>
        <w:t>9</w:t>
      </w:r>
      <w:r w:rsidRPr="002E7CE7">
        <w:rPr>
          <w:szCs w:val="22"/>
        </w:rPr>
        <w:t xml:space="preserve"> del Ministerio de Salud y Protección Social: “Por la cual se establecen normas para el manejo de la Historia Clínica”</w:t>
      </w:r>
    </w:p>
    <w:p w14:paraId="74CE0537" w14:textId="77777777" w:rsidR="00086205" w:rsidRPr="002E7CE7" w:rsidRDefault="00086205" w:rsidP="004858C6">
      <w:pPr>
        <w:ind w:left="862"/>
        <w:rPr>
          <w:szCs w:val="22"/>
        </w:rPr>
      </w:pPr>
    </w:p>
    <w:p w14:paraId="1EAAF5C9" w14:textId="77777777" w:rsidR="00086205" w:rsidRPr="002E7CE7" w:rsidRDefault="00A44A8E" w:rsidP="008D12EA">
      <w:pPr>
        <w:numPr>
          <w:ilvl w:val="2"/>
          <w:numId w:val="8"/>
        </w:numPr>
        <w:spacing w:line="360" w:lineRule="auto"/>
        <w:jc w:val="both"/>
        <w:rPr>
          <w:szCs w:val="22"/>
        </w:rPr>
      </w:pPr>
      <w:r w:rsidRPr="002E7CE7">
        <w:rPr>
          <w:szCs w:val="22"/>
        </w:rPr>
        <w:t>Resolución 3100 de 2019 del Ministerio de Salud “Por la cual se definen los procedimientos y condiciones de inscripción de los prestadores de servicios de salud y de habilitación de los servicios de salud y se adopta el Manual de inscripción de Prestadores y Habilitación de Servicios de Salud”.</w:t>
      </w:r>
    </w:p>
    <w:p w14:paraId="1FA3DB97" w14:textId="77777777" w:rsidR="00086205" w:rsidRPr="002E7CE7" w:rsidRDefault="00086205" w:rsidP="004858C6">
      <w:pPr>
        <w:jc w:val="both"/>
        <w:rPr>
          <w:szCs w:val="22"/>
        </w:rPr>
      </w:pPr>
    </w:p>
    <w:p w14:paraId="7DF918D9" w14:textId="77777777" w:rsidR="009C61BA" w:rsidRDefault="009C61BA" w:rsidP="009C61BA">
      <w:pPr>
        <w:numPr>
          <w:ilvl w:val="2"/>
          <w:numId w:val="8"/>
        </w:numPr>
        <w:pBdr>
          <w:top w:val="nil"/>
          <w:left w:val="nil"/>
          <w:bottom w:val="nil"/>
          <w:right w:val="nil"/>
          <w:between w:val="nil"/>
        </w:pBdr>
        <w:spacing w:line="360" w:lineRule="auto"/>
        <w:jc w:val="both"/>
        <w:rPr>
          <w:rFonts w:eastAsia="Arial"/>
          <w:color w:val="000000"/>
          <w:szCs w:val="22"/>
        </w:rPr>
      </w:pPr>
      <w:r w:rsidRPr="002E7CE7">
        <w:rPr>
          <w:rFonts w:eastAsia="Arial"/>
          <w:color w:val="000000"/>
          <w:szCs w:val="22"/>
        </w:rPr>
        <w:t>Resolución No 0</w:t>
      </w:r>
      <w:r>
        <w:rPr>
          <w:rFonts w:eastAsia="Arial"/>
          <w:color w:val="000000"/>
          <w:szCs w:val="22"/>
        </w:rPr>
        <w:t>18</w:t>
      </w:r>
      <w:r w:rsidRPr="002E7CE7">
        <w:rPr>
          <w:rFonts w:eastAsia="Arial"/>
          <w:color w:val="000000"/>
          <w:szCs w:val="22"/>
        </w:rPr>
        <w:t xml:space="preserve"> de 202</w:t>
      </w:r>
      <w:r>
        <w:rPr>
          <w:rFonts w:eastAsia="Arial"/>
          <w:color w:val="000000"/>
          <w:szCs w:val="22"/>
        </w:rPr>
        <w:t>3</w:t>
      </w:r>
      <w:r w:rsidRPr="002E7CE7">
        <w:rPr>
          <w:rFonts w:eastAsia="Arial"/>
          <w:color w:val="000000"/>
          <w:szCs w:val="22"/>
        </w:rPr>
        <w:t xml:space="preserve"> del Fondo de Bienestar Social “Por medio la cual se modifica y adopta el manual específico de funciones y competencias laborales de los funcionarios del FBS de la CGR y deroga la Resolución </w:t>
      </w:r>
      <w:r>
        <w:rPr>
          <w:rFonts w:eastAsia="Arial"/>
          <w:color w:val="000000"/>
          <w:szCs w:val="22"/>
        </w:rPr>
        <w:t>038</w:t>
      </w:r>
      <w:r w:rsidRPr="002E7CE7">
        <w:rPr>
          <w:rFonts w:eastAsia="Arial"/>
          <w:color w:val="000000"/>
          <w:szCs w:val="22"/>
        </w:rPr>
        <w:t xml:space="preserve"> del </w:t>
      </w:r>
      <w:r>
        <w:rPr>
          <w:rFonts w:eastAsia="Arial"/>
          <w:color w:val="000000"/>
          <w:szCs w:val="22"/>
        </w:rPr>
        <w:t>2022</w:t>
      </w:r>
    </w:p>
    <w:p w14:paraId="3487A307" w14:textId="77777777" w:rsidR="00A74624" w:rsidRDefault="00A74624" w:rsidP="00A74624">
      <w:pPr>
        <w:pStyle w:val="Prrafodelista"/>
        <w:rPr>
          <w:szCs w:val="22"/>
        </w:rPr>
      </w:pPr>
    </w:p>
    <w:p w14:paraId="25D05F62" w14:textId="77777777" w:rsidR="00043F74" w:rsidRPr="000318AD" w:rsidRDefault="00A44A8E" w:rsidP="008D12EA">
      <w:pPr>
        <w:numPr>
          <w:ilvl w:val="1"/>
          <w:numId w:val="8"/>
        </w:numPr>
        <w:spacing w:line="360" w:lineRule="auto"/>
        <w:rPr>
          <w:szCs w:val="22"/>
        </w:rPr>
      </w:pPr>
      <w:r w:rsidRPr="002E7CE7">
        <w:rPr>
          <w:b/>
          <w:szCs w:val="22"/>
        </w:rPr>
        <w:t xml:space="preserve">DOCUMENTOS DE REFERENCIAS </w:t>
      </w:r>
    </w:p>
    <w:p w14:paraId="33B9EC58" w14:textId="77777777" w:rsidR="000318AD" w:rsidRDefault="000318AD" w:rsidP="004858C6">
      <w:pPr>
        <w:ind w:left="1080"/>
        <w:rPr>
          <w:szCs w:val="22"/>
        </w:rPr>
      </w:pPr>
    </w:p>
    <w:p w14:paraId="2A2EAF5C" w14:textId="7C4608E6" w:rsidR="00160AD2" w:rsidRPr="006B2963" w:rsidRDefault="00160AD2" w:rsidP="008D12EA">
      <w:pPr>
        <w:pStyle w:val="Prrafodelista"/>
        <w:numPr>
          <w:ilvl w:val="0"/>
          <w:numId w:val="16"/>
        </w:numPr>
        <w:spacing w:line="360" w:lineRule="auto"/>
        <w:rPr>
          <w:szCs w:val="22"/>
        </w:rPr>
      </w:pPr>
      <w:r w:rsidRPr="00043F74">
        <w:rPr>
          <w:rFonts w:eastAsia="Arial"/>
          <w:color w:val="000000"/>
          <w:szCs w:val="22"/>
        </w:rPr>
        <w:t xml:space="preserve">Asociación Estadounidense de Psiquiatría. (2013). Manual diagnóstico y estadístico de los trastornos mentales (5ª ed.). American </w:t>
      </w:r>
      <w:proofErr w:type="spellStart"/>
      <w:r w:rsidRPr="00043F74">
        <w:rPr>
          <w:rFonts w:eastAsia="Arial"/>
          <w:color w:val="000000"/>
          <w:szCs w:val="22"/>
        </w:rPr>
        <w:t>PsychiatricPublishing</w:t>
      </w:r>
      <w:proofErr w:type="spellEnd"/>
      <w:r w:rsidRPr="00043F74">
        <w:rPr>
          <w:rFonts w:eastAsia="Arial"/>
          <w:color w:val="000000"/>
          <w:szCs w:val="22"/>
        </w:rPr>
        <w:t>. APA.</w:t>
      </w:r>
    </w:p>
    <w:p w14:paraId="1A71BF2C" w14:textId="07CE0DC4" w:rsidR="006B2963" w:rsidRPr="006B2963" w:rsidRDefault="006B2963" w:rsidP="006B2963">
      <w:pPr>
        <w:pStyle w:val="Prrafodelista"/>
        <w:numPr>
          <w:ilvl w:val="0"/>
          <w:numId w:val="16"/>
        </w:numPr>
        <w:pBdr>
          <w:top w:val="nil"/>
          <w:left w:val="nil"/>
          <w:bottom w:val="nil"/>
          <w:right w:val="nil"/>
          <w:between w:val="nil"/>
        </w:pBdr>
        <w:spacing w:line="360" w:lineRule="auto"/>
        <w:rPr>
          <w:rFonts w:eastAsia="Arial"/>
          <w:color w:val="000000"/>
          <w:szCs w:val="22"/>
        </w:rPr>
      </w:pPr>
      <w:r w:rsidRPr="00BD5476">
        <w:rPr>
          <w:rFonts w:eastAsia="Arial"/>
          <w:color w:val="000000"/>
          <w:szCs w:val="22"/>
        </w:rPr>
        <w:lastRenderedPageBreak/>
        <w:t>Beck, J. S. (2021). Terapia cognitivo-conductual: Fundamentos y más allá (3.ª ed.). </w:t>
      </w:r>
      <w:proofErr w:type="spellStart"/>
      <w:r w:rsidRPr="00BD5476">
        <w:rPr>
          <w:rFonts w:eastAsia="Arial"/>
          <w:color w:val="000000"/>
          <w:szCs w:val="22"/>
        </w:rPr>
        <w:t>The</w:t>
      </w:r>
      <w:proofErr w:type="spellEnd"/>
      <w:r w:rsidRPr="00BD5476">
        <w:rPr>
          <w:rFonts w:eastAsia="Arial"/>
          <w:color w:val="000000"/>
          <w:szCs w:val="22"/>
        </w:rPr>
        <w:t xml:space="preserve"> </w:t>
      </w:r>
      <w:proofErr w:type="spellStart"/>
      <w:r w:rsidRPr="00BD5476">
        <w:rPr>
          <w:rFonts w:eastAsia="Arial"/>
          <w:color w:val="000000"/>
          <w:szCs w:val="22"/>
        </w:rPr>
        <w:t>Guilford</w:t>
      </w:r>
      <w:proofErr w:type="spellEnd"/>
      <w:r w:rsidRPr="00BD5476">
        <w:rPr>
          <w:rFonts w:eastAsia="Arial"/>
          <w:color w:val="000000"/>
          <w:szCs w:val="22"/>
        </w:rPr>
        <w:t xml:space="preserve"> </w:t>
      </w:r>
      <w:proofErr w:type="spellStart"/>
      <w:r w:rsidRPr="00BD5476">
        <w:rPr>
          <w:rFonts w:eastAsia="Arial"/>
          <w:color w:val="000000"/>
          <w:szCs w:val="22"/>
        </w:rPr>
        <w:t>Press</w:t>
      </w:r>
      <w:proofErr w:type="spellEnd"/>
      <w:r w:rsidRPr="00BD5476">
        <w:rPr>
          <w:rFonts w:eastAsia="Arial"/>
          <w:color w:val="000000"/>
          <w:szCs w:val="22"/>
        </w:rPr>
        <w:t>. </w:t>
      </w:r>
    </w:p>
    <w:p w14:paraId="7893CD13" w14:textId="238F0BE5" w:rsidR="00DE2A35" w:rsidRDefault="000318AD" w:rsidP="000318AD">
      <w:pPr>
        <w:pStyle w:val="Prrafodelista"/>
        <w:numPr>
          <w:ilvl w:val="0"/>
          <w:numId w:val="16"/>
        </w:numPr>
        <w:pBdr>
          <w:top w:val="nil"/>
          <w:left w:val="nil"/>
          <w:bottom w:val="nil"/>
          <w:right w:val="nil"/>
          <w:between w:val="nil"/>
        </w:pBdr>
        <w:spacing w:line="360" w:lineRule="auto"/>
        <w:rPr>
          <w:rFonts w:eastAsia="Arial"/>
          <w:color w:val="000000"/>
          <w:szCs w:val="22"/>
        </w:rPr>
      </w:pPr>
      <w:r w:rsidRPr="002E7CE7">
        <w:rPr>
          <w:szCs w:val="22"/>
        </w:rPr>
        <w:t>Google AI. (202</w:t>
      </w:r>
      <w:r>
        <w:rPr>
          <w:szCs w:val="22"/>
        </w:rPr>
        <w:t>5</w:t>
      </w:r>
      <w:r w:rsidRPr="002E7CE7">
        <w:rPr>
          <w:szCs w:val="22"/>
        </w:rPr>
        <w:t>). Gemini (1.5 Pro) [Modelo de lenguaje de gran tamaño]. https://gemini.google.com</w:t>
      </w:r>
      <w:r w:rsidRPr="002E7CE7">
        <w:rPr>
          <w:rFonts w:eastAsia="Arial"/>
          <w:color w:val="000000"/>
          <w:szCs w:val="22"/>
        </w:rPr>
        <w:t xml:space="preserve"> </w:t>
      </w:r>
    </w:p>
    <w:p w14:paraId="22E6B455" w14:textId="7A7E052D" w:rsidR="006B2963" w:rsidRPr="006B2963" w:rsidRDefault="006B2963" w:rsidP="006B2963">
      <w:pPr>
        <w:pStyle w:val="Prrafodelista"/>
        <w:numPr>
          <w:ilvl w:val="0"/>
          <w:numId w:val="16"/>
        </w:numPr>
        <w:pBdr>
          <w:top w:val="nil"/>
          <w:left w:val="nil"/>
          <w:bottom w:val="nil"/>
          <w:right w:val="nil"/>
          <w:between w:val="nil"/>
        </w:pBdr>
        <w:spacing w:line="360" w:lineRule="auto"/>
        <w:rPr>
          <w:rFonts w:eastAsia="Arial"/>
          <w:color w:val="000000"/>
          <w:szCs w:val="22"/>
        </w:rPr>
      </w:pPr>
      <w:r w:rsidRPr="00337F1B">
        <w:rPr>
          <w:rFonts w:eastAsia="Arial"/>
          <w:color w:val="000000"/>
          <w:szCs w:val="22"/>
        </w:rPr>
        <w:t>Mimenza, O. C. (2017, abril 10). </w:t>
      </w:r>
      <w:r w:rsidRPr="00D2629E">
        <w:rPr>
          <w:rFonts w:eastAsia="Arial"/>
          <w:color w:val="000000"/>
          <w:szCs w:val="22"/>
        </w:rPr>
        <w:t xml:space="preserve">Diccionario de Psicología: 210 conceptos fundamentales. </w:t>
      </w:r>
      <w:proofErr w:type="spellStart"/>
      <w:r w:rsidRPr="00D2629E">
        <w:rPr>
          <w:rFonts w:eastAsia="Arial"/>
          <w:color w:val="000000"/>
          <w:szCs w:val="22"/>
        </w:rPr>
        <w:t>pymOrganization</w:t>
      </w:r>
      <w:proofErr w:type="spellEnd"/>
      <w:r w:rsidRPr="00D2629E">
        <w:rPr>
          <w:rFonts w:eastAsia="Arial"/>
          <w:color w:val="000000"/>
          <w:szCs w:val="22"/>
        </w:rPr>
        <w:t>.</w:t>
      </w:r>
    </w:p>
    <w:p w14:paraId="5148CF80" w14:textId="2B5DD84A" w:rsidR="004A0B23" w:rsidRPr="00DE2A35" w:rsidRDefault="00DE2A35" w:rsidP="008D12EA">
      <w:pPr>
        <w:pStyle w:val="Prrafodelista"/>
        <w:numPr>
          <w:ilvl w:val="0"/>
          <w:numId w:val="16"/>
        </w:numPr>
        <w:pBdr>
          <w:top w:val="nil"/>
          <w:left w:val="nil"/>
          <w:bottom w:val="nil"/>
          <w:right w:val="nil"/>
          <w:between w:val="nil"/>
        </w:pBdr>
        <w:spacing w:line="360" w:lineRule="auto"/>
        <w:rPr>
          <w:rFonts w:eastAsia="Arial"/>
          <w:color w:val="000000"/>
          <w:szCs w:val="22"/>
        </w:rPr>
      </w:pPr>
      <w:r w:rsidRPr="002E7CE7">
        <w:rPr>
          <w:rFonts w:eastAsia="Arial"/>
          <w:color w:val="000000"/>
          <w:szCs w:val="22"/>
        </w:rPr>
        <w:t>Organización Mundial de la Salud. (1992). Clasificación estadística internacional de enfermedades y problemas relacionados con la salud, décima revisión. </w:t>
      </w:r>
      <w:r w:rsidRPr="008624C0">
        <w:rPr>
          <w:rFonts w:eastAsia="Arial"/>
          <w:color w:val="000000"/>
          <w:szCs w:val="22"/>
          <w:lang w:val="en-US"/>
        </w:rPr>
        <w:t>Ginebra: OMS.</w:t>
      </w:r>
    </w:p>
    <w:p w14:paraId="264E94AB" w14:textId="07B2FC88" w:rsidR="002D7BA5" w:rsidRPr="0092148E" w:rsidRDefault="002D7BA5" w:rsidP="008D12EA">
      <w:pPr>
        <w:pStyle w:val="Prrafodelista"/>
        <w:numPr>
          <w:ilvl w:val="0"/>
          <w:numId w:val="15"/>
        </w:numPr>
        <w:spacing w:line="360" w:lineRule="auto"/>
        <w:rPr>
          <w:szCs w:val="22"/>
          <w:lang w:val="en-US"/>
        </w:rPr>
      </w:pPr>
      <w:r w:rsidRPr="0092148E">
        <w:rPr>
          <w:szCs w:val="22"/>
          <w:lang w:val="en-US"/>
        </w:rPr>
        <w:t xml:space="preserve">Vinmec.com. (2025, </w:t>
      </w:r>
      <w:proofErr w:type="spellStart"/>
      <w:r w:rsidRPr="0092148E">
        <w:rPr>
          <w:szCs w:val="22"/>
          <w:lang w:val="en-US"/>
        </w:rPr>
        <w:t>enero</w:t>
      </w:r>
      <w:proofErr w:type="spellEnd"/>
      <w:r w:rsidRPr="0092148E">
        <w:rPr>
          <w:szCs w:val="22"/>
          <w:lang w:val="en-US"/>
        </w:rPr>
        <w:t xml:space="preserve"> 24). </w:t>
      </w:r>
      <w:r w:rsidRPr="006B2963">
        <w:rPr>
          <w:szCs w:val="22"/>
          <w:lang w:val="en-US"/>
        </w:rPr>
        <w:t>What is Unspecified Anxiety Disorder? </w:t>
      </w:r>
      <w:proofErr w:type="spellStart"/>
      <w:r w:rsidRPr="0092148E">
        <w:rPr>
          <w:szCs w:val="22"/>
          <w:lang w:val="en-US"/>
        </w:rPr>
        <w:t>Vinmec</w:t>
      </w:r>
      <w:proofErr w:type="spellEnd"/>
      <w:r w:rsidRPr="0092148E">
        <w:rPr>
          <w:szCs w:val="22"/>
          <w:lang w:val="en-US"/>
        </w:rPr>
        <w:t xml:space="preserve"> International Hospital. </w:t>
      </w:r>
      <w:hyperlink r:id="rId20" w:history="1">
        <w:r w:rsidR="005C746D" w:rsidRPr="0092148E">
          <w:rPr>
            <w:rStyle w:val="Hipervnculo"/>
            <w:szCs w:val="22"/>
            <w:lang w:val="en-US"/>
          </w:rPr>
          <w:t>https://www.vinmec.com/eng/blog/what-is-unspecified-anxiety-disorder-en</w:t>
        </w:r>
      </w:hyperlink>
    </w:p>
    <w:p w14:paraId="64EFBE5C" w14:textId="77777777" w:rsidR="00646588" w:rsidRPr="0092148E" w:rsidRDefault="00646588" w:rsidP="008D12EA">
      <w:pPr>
        <w:pStyle w:val="Prrafodelista"/>
        <w:numPr>
          <w:ilvl w:val="0"/>
          <w:numId w:val="15"/>
        </w:numPr>
        <w:spacing w:line="360" w:lineRule="auto"/>
        <w:jc w:val="both"/>
        <w:rPr>
          <w:szCs w:val="22"/>
        </w:rPr>
      </w:pPr>
      <w:r w:rsidRPr="0092148E">
        <w:rPr>
          <w:szCs w:val="22"/>
          <w:lang w:val="en-US"/>
        </w:rPr>
        <w:t xml:space="preserve">Zhang, Y., Young, D., Lee, S., Li, L., Zhang, H., Xiao, Z. et al. (2002). Chinese Taoist cognitive psychotherapy in the treatment of generalized anxiety disorder in contemporary China. </w:t>
      </w:r>
      <w:r w:rsidRPr="0092148E">
        <w:rPr>
          <w:szCs w:val="22"/>
        </w:rPr>
        <w:t xml:space="preserve">Transcultural </w:t>
      </w:r>
      <w:proofErr w:type="spellStart"/>
      <w:r w:rsidRPr="0092148E">
        <w:rPr>
          <w:szCs w:val="22"/>
        </w:rPr>
        <w:t>psychiatry</w:t>
      </w:r>
      <w:proofErr w:type="spellEnd"/>
      <w:r w:rsidRPr="0092148E">
        <w:rPr>
          <w:szCs w:val="22"/>
        </w:rPr>
        <w:t>, 39, 115 – 129.</w:t>
      </w:r>
    </w:p>
    <w:p w14:paraId="772C384E" w14:textId="3EE2C733" w:rsidR="005C746D" w:rsidRPr="00096670" w:rsidRDefault="00646588" w:rsidP="008E6864">
      <w:pPr>
        <w:pStyle w:val="Prrafodelista"/>
        <w:numPr>
          <w:ilvl w:val="0"/>
          <w:numId w:val="15"/>
        </w:numPr>
        <w:spacing w:after="240" w:line="360" w:lineRule="auto"/>
        <w:jc w:val="both"/>
        <w:rPr>
          <w:szCs w:val="22"/>
          <w:lang w:val="en-US"/>
        </w:rPr>
      </w:pPr>
      <w:proofErr w:type="spellStart"/>
      <w:r w:rsidRPr="00096670">
        <w:rPr>
          <w:szCs w:val="22"/>
          <w:lang w:val="en-US"/>
        </w:rPr>
        <w:t>Zinbarg</w:t>
      </w:r>
      <w:proofErr w:type="spellEnd"/>
      <w:r w:rsidRPr="00096670">
        <w:rPr>
          <w:szCs w:val="22"/>
          <w:lang w:val="en-US"/>
        </w:rPr>
        <w:t xml:space="preserve">, R.E., </w:t>
      </w:r>
      <w:proofErr w:type="spellStart"/>
      <w:r w:rsidRPr="00096670">
        <w:rPr>
          <w:szCs w:val="22"/>
          <w:lang w:val="en-US"/>
        </w:rPr>
        <w:t>Craske</w:t>
      </w:r>
      <w:proofErr w:type="spellEnd"/>
      <w:r w:rsidRPr="00096670">
        <w:rPr>
          <w:szCs w:val="22"/>
          <w:lang w:val="en-US"/>
        </w:rPr>
        <w:t xml:space="preserve">, M.G., Barlow, D.H. (1993). Therapist’s guide for the mastery of anxiety and worry. </w:t>
      </w:r>
      <w:r w:rsidRPr="00096670">
        <w:rPr>
          <w:szCs w:val="22"/>
        </w:rPr>
        <w:t xml:space="preserve">San Antonio Texas: </w:t>
      </w:r>
      <w:proofErr w:type="spellStart"/>
      <w:r w:rsidRPr="00096670">
        <w:rPr>
          <w:szCs w:val="22"/>
        </w:rPr>
        <w:t>psychological</w:t>
      </w:r>
      <w:proofErr w:type="spellEnd"/>
      <w:r w:rsidRPr="00096670">
        <w:rPr>
          <w:szCs w:val="22"/>
        </w:rPr>
        <w:t xml:space="preserve"> </w:t>
      </w:r>
      <w:proofErr w:type="spellStart"/>
      <w:r w:rsidRPr="00096670">
        <w:rPr>
          <w:szCs w:val="22"/>
        </w:rPr>
        <w:t>corporation</w:t>
      </w:r>
      <w:proofErr w:type="spellEnd"/>
      <w:r w:rsidRPr="00096670">
        <w:rPr>
          <w:szCs w:val="22"/>
        </w:rPr>
        <w:t>/</w:t>
      </w:r>
      <w:proofErr w:type="spellStart"/>
      <w:r w:rsidRPr="00096670">
        <w:rPr>
          <w:szCs w:val="22"/>
        </w:rPr>
        <w:t>Graywind</w:t>
      </w:r>
      <w:proofErr w:type="spellEnd"/>
      <w:r w:rsidRPr="00096670">
        <w:rPr>
          <w:szCs w:val="22"/>
        </w:rPr>
        <w:t xml:space="preserve"> </w:t>
      </w:r>
      <w:proofErr w:type="spellStart"/>
      <w:r w:rsidRPr="00096670">
        <w:rPr>
          <w:szCs w:val="22"/>
        </w:rPr>
        <w:t>publications</w:t>
      </w:r>
      <w:proofErr w:type="spellEnd"/>
      <w:r w:rsidRPr="00096670">
        <w:rPr>
          <w:szCs w:val="22"/>
        </w:rPr>
        <w:t>.</w:t>
      </w:r>
    </w:p>
    <w:p w14:paraId="7017893C" w14:textId="77777777" w:rsidR="00086205" w:rsidRPr="002E7CE7" w:rsidRDefault="00086205">
      <w:pPr>
        <w:spacing w:line="360" w:lineRule="auto"/>
        <w:ind w:left="720"/>
        <w:jc w:val="both"/>
        <w:rPr>
          <w:szCs w:val="22"/>
          <w:lang w:val="en-US"/>
        </w:rPr>
      </w:pPr>
    </w:p>
    <w:p w14:paraId="35E0B1FC" w14:textId="77777777" w:rsidR="00086205" w:rsidRPr="002E7CE7" w:rsidRDefault="00086205">
      <w:pPr>
        <w:pBdr>
          <w:top w:val="nil"/>
          <w:left w:val="nil"/>
          <w:bottom w:val="nil"/>
          <w:right w:val="nil"/>
          <w:between w:val="nil"/>
        </w:pBdr>
        <w:spacing w:after="160" w:line="276" w:lineRule="auto"/>
        <w:ind w:left="720"/>
        <w:jc w:val="both"/>
        <w:rPr>
          <w:szCs w:val="22"/>
          <w:lang w:val="en-US"/>
        </w:rPr>
      </w:pPr>
    </w:p>
    <w:sectPr w:rsidR="00086205" w:rsidRPr="002E7CE7">
      <w:headerReference w:type="default" r:id="rId21"/>
      <w:footerReference w:type="default" r:id="rId22"/>
      <w:pgSz w:w="12240" w:h="15840"/>
      <w:pgMar w:top="1417" w:right="1701" w:bottom="1417" w:left="1701"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61C41A5" w14:textId="77777777" w:rsidR="00833C25" w:rsidRDefault="00833C25">
      <w:r>
        <w:separator/>
      </w:r>
    </w:p>
  </w:endnote>
  <w:endnote w:type="continuationSeparator" w:id="0">
    <w:p w14:paraId="2EF27250" w14:textId="77777777" w:rsidR="00833C25" w:rsidRDefault="00833C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350" w:type="pct"/>
      <w:shd w:val="clear" w:color="auto" w:fill="FFFFFF"/>
      <w:tblCellMar>
        <w:left w:w="0" w:type="dxa"/>
        <w:right w:w="0" w:type="dxa"/>
      </w:tblCellMar>
      <w:tblLook w:val="04A0" w:firstRow="1" w:lastRow="0" w:firstColumn="1" w:lastColumn="0" w:noHBand="0" w:noVBand="1"/>
    </w:tblPr>
    <w:tblGrid>
      <w:gridCol w:w="4429"/>
      <w:gridCol w:w="2117"/>
      <w:gridCol w:w="2889"/>
    </w:tblGrid>
    <w:tr w:rsidR="009C61BA" w:rsidRPr="009C61BA" w14:paraId="6FD76944" w14:textId="77777777" w:rsidTr="009C61BA">
      <w:trPr>
        <w:trHeight w:val="326"/>
      </w:trPr>
      <w:tc>
        <w:tcPr>
          <w:tcW w:w="2300" w:type="pct"/>
          <w:tcBorders>
            <w:top w:val="single" w:sz="8" w:space="0" w:color="2E74B5"/>
            <w:left w:val="single" w:sz="8" w:space="0" w:color="2E74B5"/>
            <w:bottom w:val="single" w:sz="8" w:space="0" w:color="2E74B5"/>
            <w:right w:val="single" w:sz="8" w:space="0" w:color="2E74B5"/>
          </w:tcBorders>
          <w:shd w:val="clear" w:color="auto" w:fill="8EA9DB"/>
          <w:tcMar>
            <w:top w:w="0" w:type="dxa"/>
            <w:left w:w="108" w:type="dxa"/>
            <w:bottom w:w="0" w:type="dxa"/>
            <w:right w:w="108" w:type="dxa"/>
          </w:tcMar>
          <w:hideMark/>
        </w:tcPr>
        <w:p w14:paraId="132DC5FC" w14:textId="77777777" w:rsidR="009C61BA" w:rsidRPr="009C61BA" w:rsidRDefault="009C61BA" w:rsidP="009C61BA">
          <w:pPr>
            <w:widowControl w:val="0"/>
            <w:pBdr>
              <w:top w:val="nil"/>
              <w:left w:val="nil"/>
              <w:bottom w:val="nil"/>
              <w:right w:val="nil"/>
              <w:between w:val="nil"/>
            </w:pBdr>
            <w:spacing w:line="276" w:lineRule="auto"/>
            <w:rPr>
              <w:rFonts w:eastAsia="Arial"/>
              <w:color w:val="000000"/>
              <w:sz w:val="16"/>
              <w:szCs w:val="16"/>
            </w:rPr>
          </w:pPr>
          <w:r w:rsidRPr="009C61BA">
            <w:rPr>
              <w:rFonts w:eastAsia="Arial"/>
              <w:b/>
              <w:bCs/>
              <w:color w:val="000000"/>
              <w:sz w:val="16"/>
              <w:szCs w:val="16"/>
            </w:rPr>
            <w:t>Elaboró - Aprobó</w:t>
          </w:r>
        </w:p>
      </w:tc>
      <w:tc>
        <w:tcPr>
          <w:tcW w:w="1100" w:type="pct"/>
          <w:tcBorders>
            <w:top w:val="single" w:sz="8" w:space="0" w:color="2E74B5"/>
            <w:left w:val="nil"/>
            <w:bottom w:val="single" w:sz="8" w:space="0" w:color="2E74B5"/>
            <w:right w:val="single" w:sz="8" w:space="0" w:color="2E74B5"/>
          </w:tcBorders>
          <w:shd w:val="clear" w:color="auto" w:fill="8EA9DB"/>
          <w:tcMar>
            <w:top w:w="0" w:type="dxa"/>
            <w:left w:w="108" w:type="dxa"/>
            <w:bottom w:w="0" w:type="dxa"/>
            <w:right w:w="108" w:type="dxa"/>
          </w:tcMar>
          <w:hideMark/>
        </w:tcPr>
        <w:p w14:paraId="5E111B6D" w14:textId="77777777" w:rsidR="009C61BA" w:rsidRPr="009C61BA" w:rsidRDefault="009C61BA" w:rsidP="009C61BA">
          <w:pPr>
            <w:widowControl w:val="0"/>
            <w:pBdr>
              <w:top w:val="nil"/>
              <w:left w:val="nil"/>
              <w:bottom w:val="nil"/>
              <w:right w:val="nil"/>
              <w:between w:val="nil"/>
            </w:pBdr>
            <w:spacing w:line="276" w:lineRule="auto"/>
            <w:rPr>
              <w:rFonts w:eastAsia="Arial"/>
              <w:color w:val="000000"/>
              <w:sz w:val="16"/>
              <w:szCs w:val="16"/>
            </w:rPr>
          </w:pPr>
          <w:r w:rsidRPr="009C61BA">
            <w:rPr>
              <w:rFonts w:eastAsia="Arial"/>
              <w:b/>
              <w:bCs/>
              <w:color w:val="000000"/>
              <w:sz w:val="16"/>
              <w:szCs w:val="16"/>
            </w:rPr>
            <w:t>Revisó</w:t>
          </w:r>
        </w:p>
      </w:tc>
      <w:tc>
        <w:tcPr>
          <w:tcW w:w="1500" w:type="pct"/>
          <w:tcBorders>
            <w:top w:val="single" w:sz="8" w:space="0" w:color="2E74B5"/>
            <w:left w:val="nil"/>
            <w:bottom w:val="single" w:sz="8" w:space="0" w:color="2E74B5"/>
            <w:right w:val="single" w:sz="8" w:space="0" w:color="2E74B5"/>
          </w:tcBorders>
          <w:shd w:val="clear" w:color="auto" w:fill="8EA9DB"/>
          <w:tcMar>
            <w:top w:w="0" w:type="dxa"/>
            <w:left w:w="108" w:type="dxa"/>
            <w:bottom w:w="0" w:type="dxa"/>
            <w:right w:w="108" w:type="dxa"/>
          </w:tcMar>
          <w:hideMark/>
        </w:tcPr>
        <w:p w14:paraId="51561E5B" w14:textId="77777777" w:rsidR="009C61BA" w:rsidRPr="009C61BA" w:rsidRDefault="009C61BA" w:rsidP="009C61BA">
          <w:pPr>
            <w:widowControl w:val="0"/>
            <w:pBdr>
              <w:top w:val="nil"/>
              <w:left w:val="nil"/>
              <w:bottom w:val="nil"/>
              <w:right w:val="nil"/>
              <w:between w:val="nil"/>
            </w:pBdr>
            <w:spacing w:line="276" w:lineRule="auto"/>
            <w:rPr>
              <w:rFonts w:eastAsia="Arial"/>
              <w:color w:val="000000"/>
              <w:sz w:val="16"/>
              <w:szCs w:val="16"/>
            </w:rPr>
          </w:pPr>
          <w:r w:rsidRPr="009C61BA">
            <w:rPr>
              <w:rFonts w:eastAsia="Arial"/>
              <w:b/>
              <w:bCs/>
              <w:color w:val="000000"/>
              <w:sz w:val="16"/>
              <w:szCs w:val="16"/>
            </w:rPr>
            <w:t>Publicación</w:t>
          </w:r>
        </w:p>
      </w:tc>
    </w:tr>
    <w:tr w:rsidR="009C61BA" w:rsidRPr="009C61BA" w14:paraId="196482BB" w14:textId="77777777" w:rsidTr="004858C6">
      <w:trPr>
        <w:trHeight w:val="326"/>
      </w:trPr>
      <w:tc>
        <w:tcPr>
          <w:tcW w:w="2300" w:type="pct"/>
          <w:tcBorders>
            <w:top w:val="nil"/>
            <w:left w:val="single" w:sz="8" w:space="0" w:color="2E74B5"/>
            <w:bottom w:val="single" w:sz="8" w:space="0" w:color="2E74B5"/>
            <w:right w:val="single" w:sz="8" w:space="0" w:color="2E74B5"/>
          </w:tcBorders>
          <w:shd w:val="clear" w:color="auto" w:fill="FFFFFF"/>
          <w:tcMar>
            <w:top w:w="0" w:type="dxa"/>
            <w:left w:w="108" w:type="dxa"/>
            <w:bottom w:w="0" w:type="dxa"/>
            <w:right w:w="108" w:type="dxa"/>
          </w:tcMar>
          <w:vAlign w:val="center"/>
          <w:hideMark/>
        </w:tcPr>
        <w:p w14:paraId="35EE383C" w14:textId="77777777" w:rsidR="009C61BA" w:rsidRPr="009C61BA" w:rsidRDefault="009C61BA" w:rsidP="009C61BA">
          <w:pPr>
            <w:widowControl w:val="0"/>
            <w:pBdr>
              <w:top w:val="nil"/>
              <w:left w:val="nil"/>
              <w:bottom w:val="nil"/>
              <w:right w:val="nil"/>
              <w:between w:val="nil"/>
            </w:pBdr>
            <w:spacing w:line="276" w:lineRule="auto"/>
            <w:rPr>
              <w:rFonts w:eastAsia="Arial"/>
              <w:color w:val="000000"/>
              <w:sz w:val="16"/>
              <w:szCs w:val="16"/>
            </w:rPr>
          </w:pPr>
          <w:r w:rsidRPr="009C61BA">
            <w:rPr>
              <w:rFonts w:eastAsia="Arial"/>
              <w:color w:val="000000"/>
              <w:sz w:val="16"/>
              <w:szCs w:val="16"/>
            </w:rPr>
            <w:t>Grupo Centro Médico y Atención Integral en Salud - Dirección de Desarrollo y Bienestar Social</w:t>
          </w:r>
        </w:p>
      </w:tc>
      <w:tc>
        <w:tcPr>
          <w:tcW w:w="1100" w:type="pct"/>
          <w:tcBorders>
            <w:top w:val="nil"/>
            <w:left w:val="nil"/>
            <w:bottom w:val="single" w:sz="8" w:space="0" w:color="2E74B5"/>
            <w:right w:val="single" w:sz="8" w:space="0" w:color="2E74B5"/>
          </w:tcBorders>
          <w:shd w:val="clear" w:color="auto" w:fill="FFFFFF"/>
          <w:tcMar>
            <w:top w:w="0" w:type="dxa"/>
            <w:left w:w="108" w:type="dxa"/>
            <w:bottom w:w="0" w:type="dxa"/>
            <w:right w:w="108" w:type="dxa"/>
          </w:tcMar>
          <w:vAlign w:val="center"/>
          <w:hideMark/>
        </w:tcPr>
        <w:p w14:paraId="0EF02A3F" w14:textId="77777777" w:rsidR="009C61BA" w:rsidRPr="009C61BA" w:rsidRDefault="009C61BA" w:rsidP="009C61BA">
          <w:pPr>
            <w:widowControl w:val="0"/>
            <w:pBdr>
              <w:top w:val="nil"/>
              <w:left w:val="nil"/>
              <w:bottom w:val="nil"/>
              <w:right w:val="nil"/>
              <w:between w:val="nil"/>
            </w:pBdr>
            <w:spacing w:line="276" w:lineRule="auto"/>
            <w:rPr>
              <w:rFonts w:eastAsia="Arial"/>
              <w:color w:val="000000"/>
              <w:sz w:val="16"/>
              <w:szCs w:val="16"/>
            </w:rPr>
          </w:pPr>
          <w:r w:rsidRPr="009C61BA">
            <w:rPr>
              <w:rFonts w:eastAsia="Arial"/>
              <w:color w:val="000000"/>
              <w:sz w:val="16"/>
              <w:szCs w:val="16"/>
            </w:rPr>
            <w:t>Oficina de Planeación</w:t>
          </w:r>
        </w:p>
      </w:tc>
      <w:tc>
        <w:tcPr>
          <w:tcW w:w="1500" w:type="pct"/>
          <w:tcBorders>
            <w:top w:val="nil"/>
            <w:left w:val="nil"/>
            <w:bottom w:val="single" w:sz="8" w:space="0" w:color="2E74B5"/>
            <w:right w:val="single" w:sz="8" w:space="0" w:color="2E74B5"/>
          </w:tcBorders>
          <w:shd w:val="clear" w:color="auto" w:fill="FFFFFF"/>
          <w:tcMar>
            <w:top w:w="0" w:type="dxa"/>
            <w:left w:w="108" w:type="dxa"/>
            <w:bottom w:w="0" w:type="dxa"/>
            <w:right w:w="108" w:type="dxa"/>
          </w:tcMar>
          <w:vAlign w:val="center"/>
          <w:hideMark/>
        </w:tcPr>
        <w:p w14:paraId="2E915B33" w14:textId="03D9A791" w:rsidR="009C61BA" w:rsidRPr="009C61BA" w:rsidRDefault="009C61BA" w:rsidP="004858C6">
          <w:pPr>
            <w:widowControl w:val="0"/>
            <w:pBdr>
              <w:top w:val="nil"/>
              <w:left w:val="nil"/>
              <w:bottom w:val="nil"/>
              <w:right w:val="nil"/>
              <w:between w:val="nil"/>
            </w:pBdr>
            <w:spacing w:line="276" w:lineRule="auto"/>
            <w:rPr>
              <w:rFonts w:eastAsia="Arial"/>
              <w:color w:val="000000"/>
              <w:sz w:val="16"/>
              <w:szCs w:val="16"/>
            </w:rPr>
          </w:pPr>
          <w:r w:rsidRPr="009C61BA">
            <w:rPr>
              <w:rFonts w:eastAsia="Arial"/>
              <w:color w:val="000000"/>
              <w:sz w:val="16"/>
              <w:szCs w:val="16"/>
            </w:rPr>
            <w:t>Fecha: </w:t>
          </w:r>
          <w:r w:rsidR="004858C6">
            <w:rPr>
              <w:rFonts w:eastAsia="Arial"/>
              <w:color w:val="000000"/>
              <w:sz w:val="16"/>
              <w:szCs w:val="16"/>
            </w:rPr>
            <w:t>02</w:t>
          </w:r>
          <w:r w:rsidRPr="009C61BA">
            <w:rPr>
              <w:rFonts w:eastAsia="Arial"/>
              <w:color w:val="000000"/>
              <w:sz w:val="16"/>
              <w:szCs w:val="16"/>
            </w:rPr>
            <w:t xml:space="preserve"> de </w:t>
          </w:r>
          <w:r w:rsidR="004858C6">
            <w:rPr>
              <w:rFonts w:eastAsia="Arial"/>
              <w:color w:val="000000"/>
              <w:sz w:val="16"/>
              <w:szCs w:val="16"/>
            </w:rPr>
            <w:t>julio</w:t>
          </w:r>
          <w:r w:rsidRPr="009C61BA">
            <w:rPr>
              <w:rFonts w:eastAsia="Arial"/>
              <w:color w:val="000000"/>
              <w:sz w:val="16"/>
              <w:szCs w:val="16"/>
            </w:rPr>
            <w:t xml:space="preserve"> de 2025</w:t>
          </w:r>
        </w:p>
      </w:tc>
    </w:tr>
  </w:tbl>
  <w:p w14:paraId="5F01EDD9" w14:textId="77777777" w:rsidR="003070E5" w:rsidRDefault="003070E5">
    <w:pPr>
      <w:widowControl w:val="0"/>
      <w:pBdr>
        <w:top w:val="nil"/>
        <w:left w:val="nil"/>
        <w:bottom w:val="nil"/>
        <w:right w:val="nil"/>
        <w:between w:val="nil"/>
      </w:pBdr>
      <w:spacing w:line="276" w:lineRule="auto"/>
      <w:rPr>
        <w:rFonts w:eastAsia="Arial"/>
        <w:color w:val="000000"/>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DC5FD26" w14:textId="77777777" w:rsidR="00833C25" w:rsidRDefault="00833C25">
      <w:r>
        <w:separator/>
      </w:r>
    </w:p>
  </w:footnote>
  <w:footnote w:type="continuationSeparator" w:id="0">
    <w:p w14:paraId="6A0C9CD2" w14:textId="77777777" w:rsidR="00833C25" w:rsidRDefault="00833C2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3ADE19" w14:textId="77777777" w:rsidR="003070E5" w:rsidRDefault="003070E5">
    <w:pPr>
      <w:widowControl w:val="0"/>
      <w:pBdr>
        <w:top w:val="nil"/>
        <w:left w:val="nil"/>
        <w:bottom w:val="nil"/>
        <w:right w:val="nil"/>
        <w:between w:val="nil"/>
      </w:pBdr>
      <w:spacing w:line="276" w:lineRule="auto"/>
      <w:rPr>
        <w:rFonts w:eastAsia="Arial"/>
        <w:color w:val="000000"/>
        <w:szCs w:val="22"/>
      </w:rPr>
    </w:pPr>
  </w:p>
  <w:tbl>
    <w:tblPr>
      <w:tblW w:w="881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86"/>
      <w:gridCol w:w="3822"/>
      <w:gridCol w:w="992"/>
      <w:gridCol w:w="1418"/>
    </w:tblGrid>
    <w:tr w:rsidR="00096670" w:rsidRPr="00096670" w14:paraId="7BD1C287" w14:textId="77777777" w:rsidTr="003A4CC6">
      <w:trPr>
        <w:trHeight w:val="354"/>
      </w:trPr>
      <w:tc>
        <w:tcPr>
          <w:tcW w:w="2586" w:type="dxa"/>
          <w:vMerge w:val="restart"/>
          <w:tcBorders>
            <w:top w:val="single" w:sz="4" w:space="0" w:color="2F5496"/>
            <w:left w:val="single" w:sz="4" w:space="0" w:color="2F5496"/>
            <w:bottom w:val="single" w:sz="4" w:space="0" w:color="2F5496"/>
            <w:right w:val="single" w:sz="4" w:space="0" w:color="2F5496"/>
          </w:tcBorders>
          <w:vAlign w:val="center"/>
        </w:tcPr>
        <w:p w14:paraId="1DCEA65B" w14:textId="77777777" w:rsidR="00096670" w:rsidRPr="00096670" w:rsidRDefault="00096670" w:rsidP="00096670">
          <w:pPr>
            <w:tabs>
              <w:tab w:val="center" w:pos="4419"/>
              <w:tab w:val="right" w:pos="8838"/>
            </w:tabs>
          </w:pPr>
          <w:r w:rsidRPr="00096670">
            <w:rPr>
              <w:noProof/>
            </w:rPr>
            <w:drawing>
              <wp:inline distT="0" distB="0" distL="0" distR="0" wp14:anchorId="08486F94" wp14:editId="5DED421A">
                <wp:extent cx="1518275" cy="355891"/>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518275" cy="355891"/>
                        </a:xfrm>
                        <a:prstGeom prst="rect">
                          <a:avLst/>
                        </a:prstGeom>
                        <a:ln/>
                      </pic:spPr>
                    </pic:pic>
                  </a:graphicData>
                </a:graphic>
              </wp:inline>
            </w:drawing>
          </w:r>
        </w:p>
      </w:tc>
      <w:tc>
        <w:tcPr>
          <w:tcW w:w="3822" w:type="dxa"/>
          <w:vMerge w:val="restart"/>
          <w:tcBorders>
            <w:top w:val="single" w:sz="4" w:space="0" w:color="2F5496"/>
            <w:left w:val="single" w:sz="4" w:space="0" w:color="2F5496"/>
            <w:bottom w:val="single" w:sz="4" w:space="0" w:color="2F5496"/>
            <w:right w:val="single" w:sz="4" w:space="0" w:color="2F5496"/>
          </w:tcBorders>
          <w:shd w:val="clear" w:color="auto" w:fill="auto"/>
          <w:vAlign w:val="center"/>
        </w:tcPr>
        <w:p w14:paraId="1BD0B76B" w14:textId="77777777" w:rsidR="00096670" w:rsidRPr="00096670" w:rsidRDefault="00096670" w:rsidP="00096670">
          <w:pPr>
            <w:tabs>
              <w:tab w:val="center" w:pos="4419"/>
              <w:tab w:val="right" w:pos="8838"/>
            </w:tabs>
            <w:jc w:val="center"/>
            <w:rPr>
              <w:color w:val="000000"/>
              <w:sz w:val="16"/>
              <w:szCs w:val="16"/>
            </w:rPr>
          </w:pPr>
          <w:r w:rsidRPr="00096670">
            <w:rPr>
              <w:color w:val="000000"/>
              <w:sz w:val="16"/>
              <w:szCs w:val="16"/>
            </w:rPr>
            <w:t>Proceso Atención Médica</w:t>
          </w:r>
        </w:p>
        <w:p w14:paraId="31194CDA" w14:textId="77777777" w:rsidR="00096670" w:rsidRPr="00096670" w:rsidRDefault="00096670" w:rsidP="00096670">
          <w:pPr>
            <w:tabs>
              <w:tab w:val="center" w:pos="4419"/>
              <w:tab w:val="right" w:pos="8838"/>
            </w:tabs>
            <w:jc w:val="center"/>
            <w:rPr>
              <w:color w:val="000000"/>
              <w:sz w:val="16"/>
              <w:szCs w:val="16"/>
            </w:rPr>
          </w:pPr>
          <w:r w:rsidRPr="00096670">
            <w:rPr>
              <w:color w:val="000000"/>
              <w:sz w:val="16"/>
              <w:szCs w:val="16"/>
            </w:rPr>
            <w:t>Protocolo Servicio de Psicología</w:t>
          </w:r>
        </w:p>
      </w:tc>
      <w:tc>
        <w:tcPr>
          <w:tcW w:w="992" w:type="dxa"/>
          <w:tcBorders>
            <w:top w:val="single" w:sz="4" w:space="0" w:color="2F5496"/>
            <w:left w:val="single" w:sz="4" w:space="0" w:color="2F5496"/>
            <w:bottom w:val="single" w:sz="4" w:space="0" w:color="2F5496"/>
            <w:right w:val="single" w:sz="4" w:space="0" w:color="2F5496"/>
          </w:tcBorders>
          <w:shd w:val="clear" w:color="auto" w:fill="8EAADB"/>
          <w:vAlign w:val="center"/>
        </w:tcPr>
        <w:p w14:paraId="32A61DE3" w14:textId="77777777" w:rsidR="00096670" w:rsidRPr="00096670" w:rsidRDefault="00096670" w:rsidP="00096670">
          <w:pPr>
            <w:tabs>
              <w:tab w:val="center" w:pos="4419"/>
              <w:tab w:val="right" w:pos="8838"/>
            </w:tabs>
            <w:rPr>
              <w:color w:val="000000"/>
              <w:sz w:val="16"/>
              <w:szCs w:val="16"/>
            </w:rPr>
          </w:pPr>
          <w:r w:rsidRPr="00096670">
            <w:rPr>
              <w:b/>
              <w:color w:val="000000"/>
              <w:sz w:val="16"/>
              <w:szCs w:val="16"/>
            </w:rPr>
            <w:t xml:space="preserve">Código: </w:t>
          </w:r>
        </w:p>
      </w:tc>
      <w:tc>
        <w:tcPr>
          <w:tcW w:w="1418" w:type="dxa"/>
          <w:tcBorders>
            <w:top w:val="single" w:sz="4" w:space="0" w:color="2F5496"/>
            <w:left w:val="single" w:sz="4" w:space="0" w:color="2F5496"/>
            <w:bottom w:val="single" w:sz="4" w:space="0" w:color="2F5496"/>
            <w:right w:val="single" w:sz="4" w:space="0" w:color="2F5496"/>
          </w:tcBorders>
          <w:shd w:val="clear" w:color="auto" w:fill="auto"/>
          <w:vAlign w:val="center"/>
        </w:tcPr>
        <w:p w14:paraId="29D56D60" w14:textId="77777777" w:rsidR="00096670" w:rsidRPr="00096670" w:rsidRDefault="00096670" w:rsidP="00096670">
          <w:pPr>
            <w:tabs>
              <w:tab w:val="center" w:pos="4419"/>
              <w:tab w:val="right" w:pos="8838"/>
            </w:tabs>
            <w:rPr>
              <w:color w:val="000000"/>
              <w:sz w:val="16"/>
              <w:szCs w:val="16"/>
            </w:rPr>
          </w:pPr>
          <w:r w:rsidRPr="00096670">
            <w:rPr>
              <w:color w:val="000000"/>
              <w:sz w:val="16"/>
              <w:szCs w:val="16"/>
            </w:rPr>
            <w:t>PR-M-2210-02</w:t>
          </w:r>
        </w:p>
      </w:tc>
    </w:tr>
    <w:tr w:rsidR="00096670" w:rsidRPr="00096670" w14:paraId="6AB04B5F" w14:textId="77777777" w:rsidTr="003A4CC6">
      <w:trPr>
        <w:trHeight w:val="400"/>
      </w:trPr>
      <w:tc>
        <w:tcPr>
          <w:tcW w:w="2586" w:type="dxa"/>
          <w:vMerge/>
          <w:tcBorders>
            <w:top w:val="single" w:sz="4" w:space="0" w:color="2F5496"/>
            <w:left w:val="single" w:sz="4" w:space="0" w:color="2F5496"/>
            <w:bottom w:val="single" w:sz="4" w:space="0" w:color="2F5496"/>
            <w:right w:val="single" w:sz="4" w:space="0" w:color="2F5496"/>
          </w:tcBorders>
          <w:vAlign w:val="center"/>
        </w:tcPr>
        <w:p w14:paraId="3920C043" w14:textId="77777777" w:rsidR="00096670" w:rsidRPr="00096670" w:rsidRDefault="00096670" w:rsidP="00096670">
          <w:pPr>
            <w:widowControl w:val="0"/>
            <w:pBdr>
              <w:top w:val="nil"/>
              <w:left w:val="nil"/>
              <w:bottom w:val="nil"/>
              <w:right w:val="nil"/>
              <w:between w:val="nil"/>
            </w:pBdr>
            <w:spacing w:line="276" w:lineRule="auto"/>
            <w:rPr>
              <w:color w:val="000000"/>
              <w:sz w:val="16"/>
              <w:szCs w:val="16"/>
            </w:rPr>
          </w:pPr>
        </w:p>
      </w:tc>
      <w:tc>
        <w:tcPr>
          <w:tcW w:w="3822" w:type="dxa"/>
          <w:vMerge/>
          <w:tcBorders>
            <w:top w:val="single" w:sz="4" w:space="0" w:color="2F5496"/>
            <w:left w:val="single" w:sz="4" w:space="0" w:color="2F5496"/>
            <w:bottom w:val="single" w:sz="4" w:space="0" w:color="2F5496"/>
            <w:right w:val="single" w:sz="4" w:space="0" w:color="2F5496"/>
          </w:tcBorders>
          <w:shd w:val="clear" w:color="auto" w:fill="auto"/>
          <w:vAlign w:val="center"/>
        </w:tcPr>
        <w:p w14:paraId="387C908C" w14:textId="77777777" w:rsidR="00096670" w:rsidRPr="00096670" w:rsidRDefault="00096670" w:rsidP="00096670">
          <w:pPr>
            <w:widowControl w:val="0"/>
            <w:pBdr>
              <w:top w:val="nil"/>
              <w:left w:val="nil"/>
              <w:bottom w:val="nil"/>
              <w:right w:val="nil"/>
              <w:between w:val="nil"/>
            </w:pBdr>
            <w:spacing w:line="276" w:lineRule="auto"/>
            <w:rPr>
              <w:color w:val="000000"/>
              <w:sz w:val="16"/>
              <w:szCs w:val="16"/>
            </w:rPr>
          </w:pPr>
        </w:p>
      </w:tc>
      <w:tc>
        <w:tcPr>
          <w:tcW w:w="992" w:type="dxa"/>
          <w:tcBorders>
            <w:top w:val="single" w:sz="4" w:space="0" w:color="2F5496"/>
            <w:left w:val="single" w:sz="4" w:space="0" w:color="2F5496"/>
            <w:bottom w:val="single" w:sz="4" w:space="0" w:color="2F5496"/>
            <w:right w:val="single" w:sz="4" w:space="0" w:color="2F5496"/>
          </w:tcBorders>
          <w:shd w:val="clear" w:color="auto" w:fill="8EAADB"/>
          <w:vAlign w:val="center"/>
        </w:tcPr>
        <w:p w14:paraId="1DC22C45" w14:textId="77777777" w:rsidR="00096670" w:rsidRPr="00096670" w:rsidRDefault="00096670" w:rsidP="00096670">
          <w:pPr>
            <w:tabs>
              <w:tab w:val="center" w:pos="4419"/>
              <w:tab w:val="right" w:pos="8838"/>
            </w:tabs>
            <w:rPr>
              <w:b/>
              <w:color w:val="000000"/>
              <w:sz w:val="16"/>
              <w:szCs w:val="16"/>
            </w:rPr>
          </w:pPr>
          <w:r w:rsidRPr="00096670">
            <w:rPr>
              <w:b/>
              <w:color w:val="000000"/>
              <w:sz w:val="16"/>
              <w:szCs w:val="16"/>
            </w:rPr>
            <w:t>Versión</w:t>
          </w:r>
          <w:r w:rsidRPr="00096670">
            <w:rPr>
              <w:color w:val="000000"/>
              <w:sz w:val="16"/>
              <w:szCs w:val="16"/>
            </w:rPr>
            <w:t>:</w:t>
          </w:r>
        </w:p>
      </w:tc>
      <w:tc>
        <w:tcPr>
          <w:tcW w:w="1418" w:type="dxa"/>
          <w:tcBorders>
            <w:top w:val="single" w:sz="4" w:space="0" w:color="2F5496"/>
            <w:left w:val="single" w:sz="4" w:space="0" w:color="2F5496"/>
            <w:bottom w:val="single" w:sz="4" w:space="0" w:color="2F5496"/>
            <w:right w:val="single" w:sz="4" w:space="0" w:color="2F5496"/>
          </w:tcBorders>
          <w:shd w:val="clear" w:color="auto" w:fill="auto"/>
          <w:vAlign w:val="center"/>
        </w:tcPr>
        <w:p w14:paraId="3D290BA3" w14:textId="15C8DD54" w:rsidR="00096670" w:rsidRPr="00096670" w:rsidRDefault="00096670" w:rsidP="00096670">
          <w:pPr>
            <w:tabs>
              <w:tab w:val="center" w:pos="4419"/>
              <w:tab w:val="right" w:pos="8838"/>
            </w:tabs>
            <w:rPr>
              <w:b/>
              <w:color w:val="000000"/>
              <w:sz w:val="16"/>
              <w:szCs w:val="16"/>
            </w:rPr>
          </w:pPr>
          <w:r>
            <w:rPr>
              <w:color w:val="000000"/>
              <w:sz w:val="16"/>
              <w:szCs w:val="16"/>
            </w:rPr>
            <w:t>3</w:t>
          </w:r>
        </w:p>
      </w:tc>
    </w:tr>
  </w:tbl>
  <w:p w14:paraId="7FBE9552" w14:textId="77777777" w:rsidR="003070E5" w:rsidRDefault="003070E5">
    <w:pPr>
      <w:widowControl w:val="0"/>
      <w:pBdr>
        <w:top w:val="nil"/>
        <w:left w:val="nil"/>
        <w:bottom w:val="nil"/>
        <w:right w:val="nil"/>
        <w:between w:val="nil"/>
      </w:pBdr>
      <w:spacing w:line="14" w:lineRule="auto"/>
      <w:rPr>
        <w:rFonts w:eastAsia="Arial"/>
        <w:color w:val="000000"/>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F45B73"/>
    <w:multiLevelType w:val="hybridMultilevel"/>
    <w:tmpl w:val="AE20A78A"/>
    <w:lvl w:ilvl="0" w:tplc="240A0001">
      <w:start w:val="1"/>
      <w:numFmt w:val="bullet"/>
      <w:lvlText w:val=""/>
      <w:lvlJc w:val="left"/>
      <w:pPr>
        <w:ind w:left="1364" w:hanging="360"/>
      </w:pPr>
      <w:rPr>
        <w:rFonts w:ascii="Symbol" w:hAnsi="Symbol" w:hint="default"/>
      </w:rPr>
    </w:lvl>
    <w:lvl w:ilvl="1" w:tplc="240A0003" w:tentative="1">
      <w:start w:val="1"/>
      <w:numFmt w:val="bullet"/>
      <w:lvlText w:val="o"/>
      <w:lvlJc w:val="left"/>
      <w:pPr>
        <w:ind w:left="2084" w:hanging="360"/>
      </w:pPr>
      <w:rPr>
        <w:rFonts w:ascii="Courier New" w:hAnsi="Courier New" w:cs="Courier New" w:hint="default"/>
      </w:rPr>
    </w:lvl>
    <w:lvl w:ilvl="2" w:tplc="240A0005" w:tentative="1">
      <w:start w:val="1"/>
      <w:numFmt w:val="bullet"/>
      <w:lvlText w:val=""/>
      <w:lvlJc w:val="left"/>
      <w:pPr>
        <w:ind w:left="2804" w:hanging="360"/>
      </w:pPr>
      <w:rPr>
        <w:rFonts w:ascii="Wingdings" w:hAnsi="Wingdings" w:hint="default"/>
      </w:rPr>
    </w:lvl>
    <w:lvl w:ilvl="3" w:tplc="240A0001" w:tentative="1">
      <w:start w:val="1"/>
      <w:numFmt w:val="bullet"/>
      <w:lvlText w:val=""/>
      <w:lvlJc w:val="left"/>
      <w:pPr>
        <w:ind w:left="3524" w:hanging="360"/>
      </w:pPr>
      <w:rPr>
        <w:rFonts w:ascii="Symbol" w:hAnsi="Symbol" w:hint="default"/>
      </w:rPr>
    </w:lvl>
    <w:lvl w:ilvl="4" w:tplc="240A0003" w:tentative="1">
      <w:start w:val="1"/>
      <w:numFmt w:val="bullet"/>
      <w:lvlText w:val="o"/>
      <w:lvlJc w:val="left"/>
      <w:pPr>
        <w:ind w:left="4244" w:hanging="360"/>
      </w:pPr>
      <w:rPr>
        <w:rFonts w:ascii="Courier New" w:hAnsi="Courier New" w:cs="Courier New" w:hint="default"/>
      </w:rPr>
    </w:lvl>
    <w:lvl w:ilvl="5" w:tplc="240A0005" w:tentative="1">
      <w:start w:val="1"/>
      <w:numFmt w:val="bullet"/>
      <w:lvlText w:val=""/>
      <w:lvlJc w:val="left"/>
      <w:pPr>
        <w:ind w:left="4964" w:hanging="360"/>
      </w:pPr>
      <w:rPr>
        <w:rFonts w:ascii="Wingdings" w:hAnsi="Wingdings" w:hint="default"/>
      </w:rPr>
    </w:lvl>
    <w:lvl w:ilvl="6" w:tplc="240A0001" w:tentative="1">
      <w:start w:val="1"/>
      <w:numFmt w:val="bullet"/>
      <w:lvlText w:val=""/>
      <w:lvlJc w:val="left"/>
      <w:pPr>
        <w:ind w:left="5684" w:hanging="360"/>
      </w:pPr>
      <w:rPr>
        <w:rFonts w:ascii="Symbol" w:hAnsi="Symbol" w:hint="default"/>
      </w:rPr>
    </w:lvl>
    <w:lvl w:ilvl="7" w:tplc="240A0003" w:tentative="1">
      <w:start w:val="1"/>
      <w:numFmt w:val="bullet"/>
      <w:lvlText w:val="o"/>
      <w:lvlJc w:val="left"/>
      <w:pPr>
        <w:ind w:left="6404" w:hanging="360"/>
      </w:pPr>
      <w:rPr>
        <w:rFonts w:ascii="Courier New" w:hAnsi="Courier New" w:cs="Courier New" w:hint="default"/>
      </w:rPr>
    </w:lvl>
    <w:lvl w:ilvl="8" w:tplc="240A0005" w:tentative="1">
      <w:start w:val="1"/>
      <w:numFmt w:val="bullet"/>
      <w:lvlText w:val=""/>
      <w:lvlJc w:val="left"/>
      <w:pPr>
        <w:ind w:left="7124" w:hanging="360"/>
      </w:pPr>
      <w:rPr>
        <w:rFonts w:ascii="Wingdings" w:hAnsi="Wingdings" w:hint="default"/>
      </w:rPr>
    </w:lvl>
  </w:abstractNum>
  <w:abstractNum w:abstractNumId="1" w15:restartNumberingAfterBreak="0">
    <w:nsid w:val="0E2E24E2"/>
    <w:multiLevelType w:val="multilevel"/>
    <w:tmpl w:val="5DFABA0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DF57F2C"/>
    <w:multiLevelType w:val="multilevel"/>
    <w:tmpl w:val="0566673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 w15:restartNumberingAfterBreak="0">
    <w:nsid w:val="22415C23"/>
    <w:multiLevelType w:val="multilevel"/>
    <w:tmpl w:val="C5BAF62C"/>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 w15:restartNumberingAfterBreak="0">
    <w:nsid w:val="2B5477B6"/>
    <w:multiLevelType w:val="multilevel"/>
    <w:tmpl w:val="8FD670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2BA50927"/>
    <w:multiLevelType w:val="multilevel"/>
    <w:tmpl w:val="72E663EA"/>
    <w:lvl w:ilvl="0">
      <w:start w:val="1"/>
      <w:numFmt w:val="upperRoman"/>
      <w:lvlText w:val="%1."/>
      <w:lvlJc w:val="right"/>
      <w:pPr>
        <w:ind w:left="359" w:hanging="359"/>
      </w:pPr>
    </w:lvl>
    <w:lvl w:ilvl="1">
      <w:start w:val="1"/>
      <w:numFmt w:val="decimal"/>
      <w:lvlText w:val="%1.%2."/>
      <w:lvlJc w:val="left"/>
      <w:pPr>
        <w:ind w:left="795" w:hanging="720"/>
      </w:pPr>
      <w:rPr>
        <w:b/>
      </w:rPr>
    </w:lvl>
    <w:lvl w:ilvl="2">
      <w:start w:val="1"/>
      <w:numFmt w:val="decimal"/>
      <w:lvlText w:val="%1.%2.%3."/>
      <w:lvlJc w:val="left"/>
      <w:pPr>
        <w:ind w:left="795" w:hanging="720"/>
      </w:pPr>
      <w:rPr>
        <w:b/>
        <w:i w:val="0"/>
        <w:iCs w:val="0"/>
      </w:rPr>
    </w:lvl>
    <w:lvl w:ilvl="3">
      <w:start w:val="1"/>
      <w:numFmt w:val="decimal"/>
      <w:lvlText w:val="%1.%2.%3.%4."/>
      <w:lvlJc w:val="left"/>
      <w:pPr>
        <w:ind w:left="1155" w:hanging="1080"/>
      </w:pPr>
    </w:lvl>
    <w:lvl w:ilvl="4">
      <w:start w:val="1"/>
      <w:numFmt w:val="decimal"/>
      <w:lvlText w:val="%1.%2.%3.%4.%5."/>
      <w:lvlJc w:val="left"/>
      <w:pPr>
        <w:ind w:left="1155" w:hanging="1080"/>
      </w:pPr>
    </w:lvl>
    <w:lvl w:ilvl="5">
      <w:start w:val="1"/>
      <w:numFmt w:val="decimal"/>
      <w:lvlText w:val="%1.%2.%3.%4.%5.%6."/>
      <w:lvlJc w:val="left"/>
      <w:pPr>
        <w:ind w:left="1515" w:hanging="1440"/>
      </w:pPr>
    </w:lvl>
    <w:lvl w:ilvl="6">
      <w:start w:val="1"/>
      <w:numFmt w:val="decimal"/>
      <w:lvlText w:val="%1.%2.%3.%4.%5.%6.%7."/>
      <w:lvlJc w:val="left"/>
      <w:pPr>
        <w:ind w:left="1515" w:hanging="1440"/>
      </w:pPr>
    </w:lvl>
    <w:lvl w:ilvl="7">
      <w:start w:val="1"/>
      <w:numFmt w:val="decimal"/>
      <w:lvlText w:val="%1.%2.%3.%4.%5.%6.%7.%8."/>
      <w:lvlJc w:val="left"/>
      <w:pPr>
        <w:ind w:left="1875" w:hanging="1800"/>
      </w:pPr>
    </w:lvl>
    <w:lvl w:ilvl="8">
      <w:start w:val="1"/>
      <w:numFmt w:val="decimal"/>
      <w:lvlText w:val="%1.%2.%3.%4.%5.%6.%7.%8.%9."/>
      <w:lvlJc w:val="left"/>
      <w:pPr>
        <w:ind w:left="1875" w:hanging="1800"/>
      </w:pPr>
    </w:lvl>
  </w:abstractNum>
  <w:abstractNum w:abstractNumId="6" w15:restartNumberingAfterBreak="0">
    <w:nsid w:val="2CA97957"/>
    <w:multiLevelType w:val="multilevel"/>
    <w:tmpl w:val="C03C3E8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7" w15:restartNumberingAfterBreak="0">
    <w:nsid w:val="42B01811"/>
    <w:multiLevelType w:val="hybridMultilevel"/>
    <w:tmpl w:val="F2265660"/>
    <w:lvl w:ilvl="0" w:tplc="240A0001">
      <w:start w:val="1"/>
      <w:numFmt w:val="bullet"/>
      <w:lvlText w:val=""/>
      <w:lvlJc w:val="left"/>
      <w:pPr>
        <w:ind w:left="1800" w:hanging="360"/>
      </w:pPr>
      <w:rPr>
        <w:rFonts w:ascii="Symbol" w:hAnsi="Symbol" w:hint="default"/>
      </w:rPr>
    </w:lvl>
    <w:lvl w:ilvl="1" w:tplc="240A0003" w:tentative="1">
      <w:start w:val="1"/>
      <w:numFmt w:val="bullet"/>
      <w:lvlText w:val="o"/>
      <w:lvlJc w:val="left"/>
      <w:pPr>
        <w:ind w:left="2520" w:hanging="360"/>
      </w:pPr>
      <w:rPr>
        <w:rFonts w:ascii="Courier New" w:hAnsi="Courier New" w:cs="Courier New" w:hint="default"/>
      </w:rPr>
    </w:lvl>
    <w:lvl w:ilvl="2" w:tplc="240A0005" w:tentative="1">
      <w:start w:val="1"/>
      <w:numFmt w:val="bullet"/>
      <w:lvlText w:val=""/>
      <w:lvlJc w:val="left"/>
      <w:pPr>
        <w:ind w:left="3240" w:hanging="360"/>
      </w:pPr>
      <w:rPr>
        <w:rFonts w:ascii="Wingdings" w:hAnsi="Wingdings" w:hint="default"/>
      </w:rPr>
    </w:lvl>
    <w:lvl w:ilvl="3" w:tplc="240A0001" w:tentative="1">
      <w:start w:val="1"/>
      <w:numFmt w:val="bullet"/>
      <w:lvlText w:val=""/>
      <w:lvlJc w:val="left"/>
      <w:pPr>
        <w:ind w:left="3960" w:hanging="360"/>
      </w:pPr>
      <w:rPr>
        <w:rFonts w:ascii="Symbol" w:hAnsi="Symbol" w:hint="default"/>
      </w:rPr>
    </w:lvl>
    <w:lvl w:ilvl="4" w:tplc="240A0003" w:tentative="1">
      <w:start w:val="1"/>
      <w:numFmt w:val="bullet"/>
      <w:lvlText w:val="o"/>
      <w:lvlJc w:val="left"/>
      <w:pPr>
        <w:ind w:left="4680" w:hanging="360"/>
      </w:pPr>
      <w:rPr>
        <w:rFonts w:ascii="Courier New" w:hAnsi="Courier New" w:cs="Courier New" w:hint="default"/>
      </w:rPr>
    </w:lvl>
    <w:lvl w:ilvl="5" w:tplc="240A0005" w:tentative="1">
      <w:start w:val="1"/>
      <w:numFmt w:val="bullet"/>
      <w:lvlText w:val=""/>
      <w:lvlJc w:val="left"/>
      <w:pPr>
        <w:ind w:left="5400" w:hanging="360"/>
      </w:pPr>
      <w:rPr>
        <w:rFonts w:ascii="Wingdings" w:hAnsi="Wingdings" w:hint="default"/>
      </w:rPr>
    </w:lvl>
    <w:lvl w:ilvl="6" w:tplc="240A0001" w:tentative="1">
      <w:start w:val="1"/>
      <w:numFmt w:val="bullet"/>
      <w:lvlText w:val=""/>
      <w:lvlJc w:val="left"/>
      <w:pPr>
        <w:ind w:left="6120" w:hanging="360"/>
      </w:pPr>
      <w:rPr>
        <w:rFonts w:ascii="Symbol" w:hAnsi="Symbol" w:hint="default"/>
      </w:rPr>
    </w:lvl>
    <w:lvl w:ilvl="7" w:tplc="240A0003" w:tentative="1">
      <w:start w:val="1"/>
      <w:numFmt w:val="bullet"/>
      <w:lvlText w:val="o"/>
      <w:lvlJc w:val="left"/>
      <w:pPr>
        <w:ind w:left="6840" w:hanging="360"/>
      </w:pPr>
      <w:rPr>
        <w:rFonts w:ascii="Courier New" w:hAnsi="Courier New" w:cs="Courier New" w:hint="default"/>
      </w:rPr>
    </w:lvl>
    <w:lvl w:ilvl="8" w:tplc="240A0005" w:tentative="1">
      <w:start w:val="1"/>
      <w:numFmt w:val="bullet"/>
      <w:lvlText w:val=""/>
      <w:lvlJc w:val="left"/>
      <w:pPr>
        <w:ind w:left="7560" w:hanging="360"/>
      </w:pPr>
      <w:rPr>
        <w:rFonts w:ascii="Wingdings" w:hAnsi="Wingdings" w:hint="default"/>
      </w:rPr>
    </w:lvl>
  </w:abstractNum>
  <w:abstractNum w:abstractNumId="8" w15:restartNumberingAfterBreak="0">
    <w:nsid w:val="42F75336"/>
    <w:multiLevelType w:val="multilevel"/>
    <w:tmpl w:val="0BFC23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47124B73"/>
    <w:multiLevelType w:val="hybridMultilevel"/>
    <w:tmpl w:val="460249D4"/>
    <w:lvl w:ilvl="0" w:tplc="240A0001">
      <w:start w:val="1"/>
      <w:numFmt w:val="bullet"/>
      <w:lvlText w:val=""/>
      <w:lvlJc w:val="left"/>
      <w:pPr>
        <w:ind w:left="1800" w:hanging="360"/>
      </w:pPr>
      <w:rPr>
        <w:rFonts w:ascii="Symbol" w:hAnsi="Symbol" w:hint="default"/>
      </w:rPr>
    </w:lvl>
    <w:lvl w:ilvl="1" w:tplc="240A0003" w:tentative="1">
      <w:start w:val="1"/>
      <w:numFmt w:val="bullet"/>
      <w:lvlText w:val="o"/>
      <w:lvlJc w:val="left"/>
      <w:pPr>
        <w:ind w:left="2520" w:hanging="360"/>
      </w:pPr>
      <w:rPr>
        <w:rFonts w:ascii="Courier New" w:hAnsi="Courier New" w:cs="Courier New" w:hint="default"/>
      </w:rPr>
    </w:lvl>
    <w:lvl w:ilvl="2" w:tplc="240A0005" w:tentative="1">
      <w:start w:val="1"/>
      <w:numFmt w:val="bullet"/>
      <w:lvlText w:val=""/>
      <w:lvlJc w:val="left"/>
      <w:pPr>
        <w:ind w:left="3240" w:hanging="360"/>
      </w:pPr>
      <w:rPr>
        <w:rFonts w:ascii="Wingdings" w:hAnsi="Wingdings" w:hint="default"/>
      </w:rPr>
    </w:lvl>
    <w:lvl w:ilvl="3" w:tplc="240A0001" w:tentative="1">
      <w:start w:val="1"/>
      <w:numFmt w:val="bullet"/>
      <w:lvlText w:val=""/>
      <w:lvlJc w:val="left"/>
      <w:pPr>
        <w:ind w:left="3960" w:hanging="360"/>
      </w:pPr>
      <w:rPr>
        <w:rFonts w:ascii="Symbol" w:hAnsi="Symbol" w:hint="default"/>
      </w:rPr>
    </w:lvl>
    <w:lvl w:ilvl="4" w:tplc="240A0003" w:tentative="1">
      <w:start w:val="1"/>
      <w:numFmt w:val="bullet"/>
      <w:lvlText w:val="o"/>
      <w:lvlJc w:val="left"/>
      <w:pPr>
        <w:ind w:left="4680" w:hanging="360"/>
      </w:pPr>
      <w:rPr>
        <w:rFonts w:ascii="Courier New" w:hAnsi="Courier New" w:cs="Courier New" w:hint="default"/>
      </w:rPr>
    </w:lvl>
    <w:lvl w:ilvl="5" w:tplc="240A0005" w:tentative="1">
      <w:start w:val="1"/>
      <w:numFmt w:val="bullet"/>
      <w:lvlText w:val=""/>
      <w:lvlJc w:val="left"/>
      <w:pPr>
        <w:ind w:left="5400" w:hanging="360"/>
      </w:pPr>
      <w:rPr>
        <w:rFonts w:ascii="Wingdings" w:hAnsi="Wingdings" w:hint="default"/>
      </w:rPr>
    </w:lvl>
    <w:lvl w:ilvl="6" w:tplc="240A0001" w:tentative="1">
      <w:start w:val="1"/>
      <w:numFmt w:val="bullet"/>
      <w:lvlText w:val=""/>
      <w:lvlJc w:val="left"/>
      <w:pPr>
        <w:ind w:left="6120" w:hanging="360"/>
      </w:pPr>
      <w:rPr>
        <w:rFonts w:ascii="Symbol" w:hAnsi="Symbol" w:hint="default"/>
      </w:rPr>
    </w:lvl>
    <w:lvl w:ilvl="7" w:tplc="240A0003" w:tentative="1">
      <w:start w:val="1"/>
      <w:numFmt w:val="bullet"/>
      <w:lvlText w:val="o"/>
      <w:lvlJc w:val="left"/>
      <w:pPr>
        <w:ind w:left="6840" w:hanging="360"/>
      </w:pPr>
      <w:rPr>
        <w:rFonts w:ascii="Courier New" w:hAnsi="Courier New" w:cs="Courier New" w:hint="default"/>
      </w:rPr>
    </w:lvl>
    <w:lvl w:ilvl="8" w:tplc="240A0005" w:tentative="1">
      <w:start w:val="1"/>
      <w:numFmt w:val="bullet"/>
      <w:lvlText w:val=""/>
      <w:lvlJc w:val="left"/>
      <w:pPr>
        <w:ind w:left="7560" w:hanging="360"/>
      </w:pPr>
      <w:rPr>
        <w:rFonts w:ascii="Wingdings" w:hAnsi="Wingdings" w:hint="default"/>
      </w:rPr>
    </w:lvl>
  </w:abstractNum>
  <w:abstractNum w:abstractNumId="10" w15:restartNumberingAfterBreak="0">
    <w:nsid w:val="4B123D69"/>
    <w:multiLevelType w:val="multilevel"/>
    <w:tmpl w:val="256E4C8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5F564205"/>
    <w:multiLevelType w:val="multilevel"/>
    <w:tmpl w:val="F2DC93FC"/>
    <w:lvl w:ilvl="0">
      <w:start w:val="1"/>
      <w:numFmt w:val="bullet"/>
      <w:pStyle w:val="Ttulo2"/>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5FD12886"/>
    <w:multiLevelType w:val="multilevel"/>
    <w:tmpl w:val="985439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680F55CF"/>
    <w:multiLevelType w:val="multilevel"/>
    <w:tmpl w:val="770C83DA"/>
    <w:lvl w:ilvl="0">
      <w:start w:val="1"/>
      <w:numFmt w:val="bullet"/>
      <w:pStyle w:val="Ttulo1"/>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4" w15:restartNumberingAfterBreak="0">
    <w:nsid w:val="723661F2"/>
    <w:multiLevelType w:val="hybridMultilevel"/>
    <w:tmpl w:val="82383762"/>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5" w15:restartNumberingAfterBreak="0">
    <w:nsid w:val="79714902"/>
    <w:multiLevelType w:val="multilevel"/>
    <w:tmpl w:val="0F5C9E5A"/>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11"/>
  </w:num>
  <w:num w:numId="2">
    <w:abstractNumId w:val="13"/>
  </w:num>
  <w:num w:numId="3">
    <w:abstractNumId w:val="2"/>
  </w:num>
  <w:num w:numId="4">
    <w:abstractNumId w:val="1"/>
  </w:num>
  <w:num w:numId="5">
    <w:abstractNumId w:val="3"/>
  </w:num>
  <w:num w:numId="6">
    <w:abstractNumId w:val="6"/>
  </w:num>
  <w:num w:numId="7">
    <w:abstractNumId w:val="15"/>
  </w:num>
  <w:num w:numId="8">
    <w:abstractNumId w:val="5"/>
  </w:num>
  <w:num w:numId="9">
    <w:abstractNumId w:val="4"/>
  </w:num>
  <w:num w:numId="10">
    <w:abstractNumId w:val="10"/>
  </w:num>
  <w:num w:numId="11">
    <w:abstractNumId w:val="12"/>
  </w:num>
  <w:num w:numId="12">
    <w:abstractNumId w:val="8"/>
  </w:num>
  <w:num w:numId="13">
    <w:abstractNumId w:val="14"/>
  </w:num>
  <w:num w:numId="14">
    <w:abstractNumId w:val="0"/>
  </w:num>
  <w:num w:numId="15">
    <w:abstractNumId w:val="9"/>
  </w:num>
  <w:num w:numId="16">
    <w:abstractNumId w:val="7"/>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6205"/>
    <w:rsid w:val="000004CE"/>
    <w:rsid w:val="00021A8B"/>
    <w:rsid w:val="000233D9"/>
    <w:rsid w:val="000318AD"/>
    <w:rsid w:val="00031D74"/>
    <w:rsid w:val="00040D05"/>
    <w:rsid w:val="00043800"/>
    <w:rsid w:val="00043F74"/>
    <w:rsid w:val="00086205"/>
    <w:rsid w:val="00092D5D"/>
    <w:rsid w:val="00095632"/>
    <w:rsid w:val="00096670"/>
    <w:rsid w:val="000A184E"/>
    <w:rsid w:val="000A2687"/>
    <w:rsid w:val="000C7241"/>
    <w:rsid w:val="000D09EF"/>
    <w:rsid w:val="000D6851"/>
    <w:rsid w:val="000D7084"/>
    <w:rsid w:val="000E5156"/>
    <w:rsid w:val="000F2AD8"/>
    <w:rsid w:val="00102DD7"/>
    <w:rsid w:val="001247A0"/>
    <w:rsid w:val="00146091"/>
    <w:rsid w:val="001468B6"/>
    <w:rsid w:val="0015624B"/>
    <w:rsid w:val="001570E0"/>
    <w:rsid w:val="00160AD2"/>
    <w:rsid w:val="00163D05"/>
    <w:rsid w:val="00175C11"/>
    <w:rsid w:val="0018196D"/>
    <w:rsid w:val="0019554E"/>
    <w:rsid w:val="001B5105"/>
    <w:rsid w:val="001B5FF1"/>
    <w:rsid w:val="001B7826"/>
    <w:rsid w:val="001B7899"/>
    <w:rsid w:val="001C4981"/>
    <w:rsid w:val="001C5000"/>
    <w:rsid w:val="001E041B"/>
    <w:rsid w:val="001E0607"/>
    <w:rsid w:val="001F1051"/>
    <w:rsid w:val="0020073B"/>
    <w:rsid w:val="0022384F"/>
    <w:rsid w:val="002357E8"/>
    <w:rsid w:val="0024779B"/>
    <w:rsid w:val="00253845"/>
    <w:rsid w:val="00253FFE"/>
    <w:rsid w:val="00257BB1"/>
    <w:rsid w:val="00266930"/>
    <w:rsid w:val="0027013C"/>
    <w:rsid w:val="0027568D"/>
    <w:rsid w:val="002D33A2"/>
    <w:rsid w:val="002D7BA5"/>
    <w:rsid w:val="002E1131"/>
    <w:rsid w:val="002E37E9"/>
    <w:rsid w:val="002E4825"/>
    <w:rsid w:val="002E5BAA"/>
    <w:rsid w:val="002E5EC0"/>
    <w:rsid w:val="002E7CE7"/>
    <w:rsid w:val="002F001B"/>
    <w:rsid w:val="002F5600"/>
    <w:rsid w:val="00300B95"/>
    <w:rsid w:val="003070E5"/>
    <w:rsid w:val="00311E28"/>
    <w:rsid w:val="0032767B"/>
    <w:rsid w:val="003341AE"/>
    <w:rsid w:val="00334A63"/>
    <w:rsid w:val="00337C01"/>
    <w:rsid w:val="00337F1B"/>
    <w:rsid w:val="00344553"/>
    <w:rsid w:val="0036155B"/>
    <w:rsid w:val="003633D4"/>
    <w:rsid w:val="00364B24"/>
    <w:rsid w:val="003662C4"/>
    <w:rsid w:val="0037772E"/>
    <w:rsid w:val="003921E9"/>
    <w:rsid w:val="003C5576"/>
    <w:rsid w:val="003E2C78"/>
    <w:rsid w:val="003E3581"/>
    <w:rsid w:val="003E6DBB"/>
    <w:rsid w:val="003F193E"/>
    <w:rsid w:val="0040057D"/>
    <w:rsid w:val="00405BB7"/>
    <w:rsid w:val="00433ABB"/>
    <w:rsid w:val="004430AC"/>
    <w:rsid w:val="004502B2"/>
    <w:rsid w:val="00466DCE"/>
    <w:rsid w:val="00467832"/>
    <w:rsid w:val="004858C6"/>
    <w:rsid w:val="004A0B23"/>
    <w:rsid w:val="004B0C9E"/>
    <w:rsid w:val="004B19AE"/>
    <w:rsid w:val="004B1F8F"/>
    <w:rsid w:val="004F0891"/>
    <w:rsid w:val="00501398"/>
    <w:rsid w:val="00513490"/>
    <w:rsid w:val="00532EBF"/>
    <w:rsid w:val="0053684F"/>
    <w:rsid w:val="00540AD5"/>
    <w:rsid w:val="00582E12"/>
    <w:rsid w:val="0058336C"/>
    <w:rsid w:val="00596D6D"/>
    <w:rsid w:val="005B07B1"/>
    <w:rsid w:val="005B1113"/>
    <w:rsid w:val="005C746D"/>
    <w:rsid w:val="005D6F6B"/>
    <w:rsid w:val="005E74CD"/>
    <w:rsid w:val="005F01B7"/>
    <w:rsid w:val="005F3BF7"/>
    <w:rsid w:val="005F4E40"/>
    <w:rsid w:val="005F7EEA"/>
    <w:rsid w:val="0063382F"/>
    <w:rsid w:val="00636BD1"/>
    <w:rsid w:val="00645E2D"/>
    <w:rsid w:val="00646588"/>
    <w:rsid w:val="006669AC"/>
    <w:rsid w:val="006729BA"/>
    <w:rsid w:val="00684CA4"/>
    <w:rsid w:val="0069067B"/>
    <w:rsid w:val="00692184"/>
    <w:rsid w:val="006979A2"/>
    <w:rsid w:val="006B2963"/>
    <w:rsid w:val="006B390B"/>
    <w:rsid w:val="006C3435"/>
    <w:rsid w:val="006D3B2A"/>
    <w:rsid w:val="006E28A8"/>
    <w:rsid w:val="0072222F"/>
    <w:rsid w:val="00722852"/>
    <w:rsid w:val="007413FE"/>
    <w:rsid w:val="00745493"/>
    <w:rsid w:val="007517CB"/>
    <w:rsid w:val="00760841"/>
    <w:rsid w:val="00762C10"/>
    <w:rsid w:val="007674F3"/>
    <w:rsid w:val="00777B96"/>
    <w:rsid w:val="0078606D"/>
    <w:rsid w:val="007A08D5"/>
    <w:rsid w:val="007B1465"/>
    <w:rsid w:val="007C0D5A"/>
    <w:rsid w:val="007D59E7"/>
    <w:rsid w:val="007E4A30"/>
    <w:rsid w:val="007F12D9"/>
    <w:rsid w:val="008108DB"/>
    <w:rsid w:val="008144FD"/>
    <w:rsid w:val="00816AA2"/>
    <w:rsid w:val="00820E80"/>
    <w:rsid w:val="00822185"/>
    <w:rsid w:val="00826BAF"/>
    <w:rsid w:val="00830CE1"/>
    <w:rsid w:val="00833C25"/>
    <w:rsid w:val="00843B8D"/>
    <w:rsid w:val="00850742"/>
    <w:rsid w:val="008549F7"/>
    <w:rsid w:val="008551B5"/>
    <w:rsid w:val="008560CB"/>
    <w:rsid w:val="00857435"/>
    <w:rsid w:val="0086172E"/>
    <w:rsid w:val="008624C0"/>
    <w:rsid w:val="00867711"/>
    <w:rsid w:val="008722A2"/>
    <w:rsid w:val="008778BE"/>
    <w:rsid w:val="00896701"/>
    <w:rsid w:val="008C107B"/>
    <w:rsid w:val="008C35A1"/>
    <w:rsid w:val="008C653D"/>
    <w:rsid w:val="008C7622"/>
    <w:rsid w:val="008D12EA"/>
    <w:rsid w:val="008D1D46"/>
    <w:rsid w:val="008E007E"/>
    <w:rsid w:val="008E33B9"/>
    <w:rsid w:val="008E6864"/>
    <w:rsid w:val="0092148E"/>
    <w:rsid w:val="00923BCC"/>
    <w:rsid w:val="00925862"/>
    <w:rsid w:val="00926906"/>
    <w:rsid w:val="00970F62"/>
    <w:rsid w:val="00973065"/>
    <w:rsid w:val="00976224"/>
    <w:rsid w:val="009814D2"/>
    <w:rsid w:val="009A0A93"/>
    <w:rsid w:val="009A1CCC"/>
    <w:rsid w:val="009A6CB1"/>
    <w:rsid w:val="009B0607"/>
    <w:rsid w:val="009B3E3D"/>
    <w:rsid w:val="009B6318"/>
    <w:rsid w:val="009B65EB"/>
    <w:rsid w:val="009C61BA"/>
    <w:rsid w:val="009E00C4"/>
    <w:rsid w:val="009E0C96"/>
    <w:rsid w:val="009F2179"/>
    <w:rsid w:val="009F3392"/>
    <w:rsid w:val="00A106BC"/>
    <w:rsid w:val="00A16FC3"/>
    <w:rsid w:val="00A21494"/>
    <w:rsid w:val="00A239FD"/>
    <w:rsid w:val="00A2427C"/>
    <w:rsid w:val="00A34CC4"/>
    <w:rsid w:val="00A44A8E"/>
    <w:rsid w:val="00A44DB4"/>
    <w:rsid w:val="00A54F1D"/>
    <w:rsid w:val="00A649AD"/>
    <w:rsid w:val="00A7154B"/>
    <w:rsid w:val="00A74624"/>
    <w:rsid w:val="00A77D62"/>
    <w:rsid w:val="00A908C7"/>
    <w:rsid w:val="00A92340"/>
    <w:rsid w:val="00AA1784"/>
    <w:rsid w:val="00AA6970"/>
    <w:rsid w:val="00AC54A8"/>
    <w:rsid w:val="00AC7E8D"/>
    <w:rsid w:val="00AE474D"/>
    <w:rsid w:val="00B01295"/>
    <w:rsid w:val="00B169A3"/>
    <w:rsid w:val="00B525FC"/>
    <w:rsid w:val="00B610A7"/>
    <w:rsid w:val="00B625E6"/>
    <w:rsid w:val="00B719B1"/>
    <w:rsid w:val="00B71C91"/>
    <w:rsid w:val="00B74A5F"/>
    <w:rsid w:val="00B77133"/>
    <w:rsid w:val="00B834E9"/>
    <w:rsid w:val="00B86607"/>
    <w:rsid w:val="00BA3C91"/>
    <w:rsid w:val="00BB106D"/>
    <w:rsid w:val="00BB1C3C"/>
    <w:rsid w:val="00BB2C14"/>
    <w:rsid w:val="00BC6BB9"/>
    <w:rsid w:val="00BD1E49"/>
    <w:rsid w:val="00BD5476"/>
    <w:rsid w:val="00BD58AD"/>
    <w:rsid w:val="00C141C3"/>
    <w:rsid w:val="00C20B6B"/>
    <w:rsid w:val="00C233CD"/>
    <w:rsid w:val="00C430EB"/>
    <w:rsid w:val="00C441B9"/>
    <w:rsid w:val="00C50D48"/>
    <w:rsid w:val="00C53C79"/>
    <w:rsid w:val="00C60239"/>
    <w:rsid w:val="00C97F76"/>
    <w:rsid w:val="00CA1C5F"/>
    <w:rsid w:val="00CE020C"/>
    <w:rsid w:val="00CE0D12"/>
    <w:rsid w:val="00CF5BF2"/>
    <w:rsid w:val="00D0113D"/>
    <w:rsid w:val="00D041C5"/>
    <w:rsid w:val="00D2629E"/>
    <w:rsid w:val="00D3629E"/>
    <w:rsid w:val="00D47A9F"/>
    <w:rsid w:val="00D56E8F"/>
    <w:rsid w:val="00D72815"/>
    <w:rsid w:val="00D92FDA"/>
    <w:rsid w:val="00DA67E4"/>
    <w:rsid w:val="00DC6271"/>
    <w:rsid w:val="00DD2C0B"/>
    <w:rsid w:val="00DE087E"/>
    <w:rsid w:val="00DE2A35"/>
    <w:rsid w:val="00DE6745"/>
    <w:rsid w:val="00DE6980"/>
    <w:rsid w:val="00DF6859"/>
    <w:rsid w:val="00E12EDF"/>
    <w:rsid w:val="00E30BD7"/>
    <w:rsid w:val="00E4190F"/>
    <w:rsid w:val="00E41A40"/>
    <w:rsid w:val="00E45098"/>
    <w:rsid w:val="00E55E78"/>
    <w:rsid w:val="00E82F45"/>
    <w:rsid w:val="00E843E9"/>
    <w:rsid w:val="00E86BBE"/>
    <w:rsid w:val="00E944A2"/>
    <w:rsid w:val="00E95347"/>
    <w:rsid w:val="00EA206D"/>
    <w:rsid w:val="00EB028F"/>
    <w:rsid w:val="00EC1E3E"/>
    <w:rsid w:val="00ED269A"/>
    <w:rsid w:val="00EE1F75"/>
    <w:rsid w:val="00EE47C7"/>
    <w:rsid w:val="00F23F61"/>
    <w:rsid w:val="00FA2AF9"/>
    <w:rsid w:val="00FB36D5"/>
    <w:rsid w:val="00FD2253"/>
    <w:rsid w:val="00FE5D7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2A4B16"/>
  <w15:docId w15:val="{BBA1FB4D-09BD-4581-BF0A-EAF32A52D0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s-CO" w:eastAsia="es-CO"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A0A76"/>
    <w:rPr>
      <w:rFonts w:eastAsia="Calibri"/>
      <w:szCs w:val="20"/>
    </w:rPr>
  </w:style>
  <w:style w:type="paragraph" w:styleId="Ttulo1">
    <w:name w:val="heading 1"/>
    <w:basedOn w:val="Normal"/>
    <w:next w:val="Normal"/>
    <w:link w:val="Ttulo1Car"/>
    <w:uiPriority w:val="9"/>
    <w:qFormat/>
    <w:rsid w:val="00AB11A3"/>
    <w:pPr>
      <w:keepNext/>
      <w:keepLines/>
      <w:numPr>
        <w:numId w:val="2"/>
      </w:numPr>
      <w:spacing w:before="240" w:after="120" w:line="480" w:lineRule="auto"/>
      <w:jc w:val="center"/>
      <w:outlineLvl w:val="0"/>
    </w:pPr>
    <w:rPr>
      <w:rFonts w:eastAsiaTheme="majorEastAsia" w:cstheme="majorBidi"/>
      <w:b/>
      <w:color w:val="000000" w:themeColor="text1"/>
      <w:szCs w:val="32"/>
    </w:rPr>
  </w:style>
  <w:style w:type="paragraph" w:styleId="Ttulo2">
    <w:name w:val="heading 2"/>
    <w:basedOn w:val="Normal"/>
    <w:next w:val="Normal"/>
    <w:link w:val="Ttulo2Car"/>
    <w:uiPriority w:val="9"/>
    <w:unhideWhenUsed/>
    <w:qFormat/>
    <w:rsid w:val="00EE6B2F"/>
    <w:pPr>
      <w:keepNext/>
      <w:keepLines/>
      <w:numPr>
        <w:numId w:val="1"/>
      </w:numPr>
      <w:spacing w:before="40"/>
      <w:outlineLvl w:val="1"/>
    </w:pPr>
    <w:rPr>
      <w:rFonts w:eastAsiaTheme="majorEastAsia" w:cstheme="majorBidi"/>
      <w:b/>
      <w:color w:val="000000" w:themeColor="text1"/>
      <w:szCs w:val="26"/>
    </w:rPr>
  </w:style>
  <w:style w:type="paragraph" w:styleId="Ttulo3">
    <w:name w:val="heading 3"/>
    <w:basedOn w:val="Normal"/>
    <w:next w:val="Normal"/>
    <w:link w:val="Ttulo3Car"/>
    <w:uiPriority w:val="9"/>
    <w:semiHidden/>
    <w:unhideWhenUsed/>
    <w:qFormat/>
    <w:rsid w:val="001A0A76"/>
    <w:pPr>
      <w:keepNext/>
      <w:keepLines/>
      <w:spacing w:before="40"/>
      <w:outlineLvl w:val="2"/>
    </w:pPr>
    <w:rPr>
      <w:rFonts w:eastAsiaTheme="majorEastAsia" w:cstheme="majorBidi"/>
      <w:b/>
      <w:color w:val="000000" w:themeColor="text1"/>
      <w:szCs w:val="24"/>
    </w:rPr>
  </w:style>
  <w:style w:type="paragraph" w:styleId="Ttulo4">
    <w:name w:val="heading 4"/>
    <w:basedOn w:val="Normal"/>
    <w:next w:val="Normal"/>
    <w:link w:val="Ttulo4Car"/>
    <w:uiPriority w:val="9"/>
    <w:semiHidden/>
    <w:unhideWhenUsed/>
    <w:qFormat/>
    <w:rsid w:val="005012E0"/>
    <w:pPr>
      <w:keepNext/>
      <w:keepLines/>
      <w:spacing w:before="40"/>
      <w:outlineLvl w:val="3"/>
    </w:pPr>
    <w:rPr>
      <w:rFonts w:eastAsiaTheme="majorEastAsia" w:cstheme="majorBidi"/>
      <w:b/>
      <w:iCs/>
    </w:rPr>
  </w:style>
  <w:style w:type="paragraph" w:styleId="Ttulo5">
    <w:name w:val="heading 5"/>
    <w:basedOn w:val="Normal"/>
    <w:next w:val="Normal"/>
    <w:link w:val="Ttulo5Car"/>
    <w:uiPriority w:val="9"/>
    <w:semiHidden/>
    <w:unhideWhenUsed/>
    <w:qFormat/>
    <w:rsid w:val="005B0199"/>
    <w:pPr>
      <w:keepNext/>
      <w:keepLines/>
      <w:spacing w:before="40"/>
      <w:outlineLvl w:val="4"/>
    </w:pPr>
    <w:rPr>
      <w:rFonts w:asciiTheme="majorHAnsi" w:eastAsiaTheme="majorEastAsia" w:hAnsiTheme="majorHAnsi" w:cstheme="majorBidi"/>
      <w:color w:val="2E74B5" w:themeColor="accent1" w:themeShade="BF"/>
    </w:rPr>
  </w:style>
  <w:style w:type="paragraph" w:styleId="Ttulo6">
    <w:name w:val="heading 6"/>
    <w:basedOn w:val="Normal"/>
    <w:next w:val="Normal"/>
    <w:uiPriority w:val="9"/>
    <w:semiHidden/>
    <w:unhideWhenUsed/>
    <w:qFormat/>
    <w:pPr>
      <w:keepNext/>
      <w:keepLines/>
      <w:spacing w:before="200" w:after="40"/>
      <w:outlineLvl w:val="5"/>
    </w:pPr>
    <w:rPr>
      <w:b/>
      <w:sz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table" w:customStyle="1" w:styleId="Estilo1">
    <w:name w:val="Estilo1"/>
    <w:basedOn w:val="Tablaconcuadrcula8"/>
    <w:uiPriority w:val="99"/>
    <w:rsid w:val="001C1786"/>
    <w:pPr>
      <w:jc w:val="center"/>
    </w:pPr>
    <w:tblPr>
      <w:tblStyleRowBandSize w:val="1"/>
      <w:tblStyleColBandSize w:val="1"/>
      <w:tblBorders>
        <w:top w:val="dotted" w:sz="4" w:space="0" w:color="C00000"/>
        <w:left w:val="dotted" w:sz="4" w:space="0" w:color="C00000"/>
        <w:bottom w:val="dotted" w:sz="4" w:space="0" w:color="C00000"/>
        <w:right w:val="single" w:sz="4" w:space="0" w:color="C00000"/>
        <w:insideH w:val="dotted" w:sz="4" w:space="0" w:color="C00000"/>
        <w:insideV w:val="dotted" w:sz="4" w:space="0" w:color="C00000"/>
      </w:tblBorders>
    </w:tblPr>
    <w:tcPr>
      <w:shd w:val="clear" w:color="auto" w:fill="auto"/>
      <w:vAlign w:val="center"/>
    </w:tcPr>
    <w:tblStylePr w:type="firstRow">
      <w:rPr>
        <w:rFonts w:ascii="Arial" w:hAnsi="Arial"/>
        <w:b w:val="0"/>
        <w:bCs/>
        <w:color w:val="2F5496" w:themeColor="accent5" w:themeShade="BF"/>
        <w:sz w:val="22"/>
      </w:rPr>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l2br w:val="none" w:sz="0" w:space="0" w:color="auto"/>
          <w:tr2bl w:val="none" w:sz="0" w:space="0" w:color="auto"/>
        </w:tcBorders>
        <w:shd w:val="clear" w:color="auto" w:fill="FFF2CC" w:themeFill="accent4" w:themeFillTint="33"/>
      </w:tcPr>
    </w:tblStylePr>
    <w:tblStylePr w:type="lastRow">
      <w:rPr>
        <w:b/>
        <w:bCs/>
        <w:color w:val="2F5496" w:themeColor="accent5" w:themeShade="BF"/>
      </w:rPr>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l2br w:val="none" w:sz="0" w:space="0" w:color="auto"/>
          <w:tr2bl w:val="none" w:sz="0" w:space="0" w:color="auto"/>
        </w:tcBorders>
        <w:shd w:val="clear" w:color="auto" w:fill="FFF2CC" w:themeFill="accent4" w:themeFillTint="33"/>
      </w:tcPr>
    </w:tblStylePr>
    <w:tblStylePr w:type="firstCol">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cBorders>
        <w:shd w:val="clear" w:color="auto" w:fill="FFF2CC" w:themeFill="accent4" w:themeFillTint="33"/>
      </w:tcPr>
    </w:tblStylePr>
    <w:tblStylePr w:type="lastCol">
      <w:rPr>
        <w:b/>
        <w:bCs/>
        <w:color w:val="2F5496" w:themeColor="accent5" w:themeShade="BF"/>
      </w:rPr>
      <w:tblPr/>
      <w:tcPr>
        <w:tcBorders>
          <w:tl2br w:val="none" w:sz="0" w:space="0" w:color="auto"/>
          <w:tr2bl w:val="none" w:sz="0" w:space="0" w:color="auto"/>
        </w:tcBorders>
      </w:tcPr>
    </w:tblStylePr>
    <w:tblStylePr w:type="band2Horz">
      <w:tblPr/>
      <w:tcPr>
        <w:shd w:val="clear" w:color="auto" w:fill="FFF2CC" w:themeFill="accent4" w:themeFillTint="33"/>
      </w:tcPr>
    </w:tblStylePr>
  </w:style>
  <w:style w:type="table" w:styleId="Tablaconcuadrcula8">
    <w:name w:val="Table Grid 8"/>
    <w:basedOn w:val="Tablanormal"/>
    <w:uiPriority w:val="99"/>
    <w:semiHidden/>
    <w:unhideWhenUsed/>
    <w:rsid w:val="001C1786"/>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Encabezado">
    <w:name w:val="header"/>
    <w:basedOn w:val="Normal"/>
    <w:link w:val="EncabezadoCar"/>
    <w:unhideWhenUsed/>
    <w:rsid w:val="00DA2B0B"/>
    <w:pPr>
      <w:tabs>
        <w:tab w:val="center" w:pos="4419"/>
        <w:tab w:val="right" w:pos="8838"/>
      </w:tabs>
    </w:pPr>
  </w:style>
  <w:style w:type="character" w:customStyle="1" w:styleId="EncabezadoCar">
    <w:name w:val="Encabezado Car"/>
    <w:basedOn w:val="Fuentedeprrafopredeter"/>
    <w:link w:val="Encabezado"/>
    <w:rsid w:val="00DA2B0B"/>
    <w:rPr>
      <w:rFonts w:ascii="Calibri" w:eastAsia="Calibri" w:hAnsi="Calibri" w:cs="Arial"/>
      <w:sz w:val="20"/>
      <w:szCs w:val="20"/>
      <w:lang w:eastAsia="es-CO"/>
    </w:rPr>
  </w:style>
  <w:style w:type="paragraph" w:styleId="Piedepgina">
    <w:name w:val="footer"/>
    <w:basedOn w:val="Normal"/>
    <w:link w:val="PiedepginaCar"/>
    <w:uiPriority w:val="99"/>
    <w:unhideWhenUsed/>
    <w:rsid w:val="00DA2B0B"/>
    <w:pPr>
      <w:tabs>
        <w:tab w:val="center" w:pos="4419"/>
        <w:tab w:val="right" w:pos="8838"/>
      </w:tabs>
    </w:pPr>
  </w:style>
  <w:style w:type="character" w:customStyle="1" w:styleId="PiedepginaCar">
    <w:name w:val="Pie de página Car"/>
    <w:basedOn w:val="Fuentedeprrafopredeter"/>
    <w:link w:val="Piedepgina"/>
    <w:uiPriority w:val="99"/>
    <w:rsid w:val="00DA2B0B"/>
    <w:rPr>
      <w:rFonts w:ascii="Calibri" w:eastAsia="Calibri" w:hAnsi="Calibri" w:cs="Arial"/>
      <w:sz w:val="20"/>
      <w:szCs w:val="20"/>
      <w:lang w:eastAsia="es-CO"/>
    </w:rPr>
  </w:style>
  <w:style w:type="paragraph" w:styleId="Prrafodelista">
    <w:name w:val="List Paragraph"/>
    <w:basedOn w:val="Normal"/>
    <w:uiPriority w:val="34"/>
    <w:qFormat/>
    <w:rsid w:val="00DA2B0B"/>
    <w:pPr>
      <w:ind w:left="720"/>
      <w:contextualSpacing/>
    </w:pPr>
  </w:style>
  <w:style w:type="table" w:styleId="Tablaconcuadrcula">
    <w:name w:val="Table Grid"/>
    <w:basedOn w:val="Tablanormal"/>
    <w:uiPriority w:val="59"/>
    <w:rsid w:val="00DA2B0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F24CA1"/>
    <w:rPr>
      <w:sz w:val="16"/>
      <w:szCs w:val="16"/>
    </w:rPr>
  </w:style>
  <w:style w:type="paragraph" w:styleId="Textocomentario">
    <w:name w:val="annotation text"/>
    <w:basedOn w:val="Normal"/>
    <w:link w:val="TextocomentarioCar"/>
    <w:unhideWhenUsed/>
    <w:rsid w:val="00F24CA1"/>
  </w:style>
  <w:style w:type="character" w:customStyle="1" w:styleId="TextocomentarioCar">
    <w:name w:val="Texto comentario Car"/>
    <w:basedOn w:val="Fuentedeprrafopredeter"/>
    <w:link w:val="Textocomentario"/>
    <w:rsid w:val="00F24CA1"/>
    <w:rPr>
      <w:rFonts w:ascii="Calibri" w:eastAsia="Calibri" w:hAnsi="Calibri" w:cs="Arial"/>
      <w:sz w:val="20"/>
      <w:szCs w:val="20"/>
      <w:lang w:eastAsia="es-CO"/>
    </w:rPr>
  </w:style>
  <w:style w:type="paragraph" w:styleId="Asuntodelcomentario">
    <w:name w:val="annotation subject"/>
    <w:basedOn w:val="Textocomentario"/>
    <w:next w:val="Textocomentario"/>
    <w:link w:val="AsuntodelcomentarioCar"/>
    <w:uiPriority w:val="99"/>
    <w:semiHidden/>
    <w:unhideWhenUsed/>
    <w:rsid w:val="00F24CA1"/>
    <w:rPr>
      <w:b/>
      <w:bCs/>
    </w:rPr>
  </w:style>
  <w:style w:type="character" w:customStyle="1" w:styleId="AsuntodelcomentarioCar">
    <w:name w:val="Asunto del comentario Car"/>
    <w:basedOn w:val="TextocomentarioCar"/>
    <w:link w:val="Asuntodelcomentario"/>
    <w:uiPriority w:val="99"/>
    <w:semiHidden/>
    <w:rsid w:val="00F24CA1"/>
    <w:rPr>
      <w:rFonts w:ascii="Calibri" w:eastAsia="Calibri" w:hAnsi="Calibri" w:cs="Arial"/>
      <w:b/>
      <w:bCs/>
      <w:sz w:val="20"/>
      <w:szCs w:val="20"/>
      <w:lang w:eastAsia="es-CO"/>
    </w:rPr>
  </w:style>
  <w:style w:type="paragraph" w:styleId="Textodeglobo">
    <w:name w:val="Balloon Text"/>
    <w:basedOn w:val="Normal"/>
    <w:link w:val="TextodegloboCar"/>
    <w:uiPriority w:val="99"/>
    <w:semiHidden/>
    <w:unhideWhenUsed/>
    <w:rsid w:val="00F24CA1"/>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24CA1"/>
    <w:rPr>
      <w:rFonts w:ascii="Segoe UI" w:eastAsia="Calibri" w:hAnsi="Segoe UI" w:cs="Segoe UI"/>
      <w:sz w:val="18"/>
      <w:szCs w:val="18"/>
      <w:lang w:eastAsia="es-CO"/>
    </w:rPr>
  </w:style>
  <w:style w:type="table" w:customStyle="1" w:styleId="Tablanormal11">
    <w:name w:val="Tabla normal 11"/>
    <w:basedOn w:val="Tablanormal"/>
    <w:uiPriority w:val="41"/>
    <w:rsid w:val="00F0050F"/>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Cuadrculadetablaclara1">
    <w:name w:val="Cuadrícula de tabla clara1"/>
    <w:basedOn w:val="Tablanormal"/>
    <w:uiPriority w:val="40"/>
    <w:rsid w:val="00F0050F"/>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NormalWeb">
    <w:name w:val="Normal (Web)"/>
    <w:basedOn w:val="Normal"/>
    <w:uiPriority w:val="99"/>
    <w:semiHidden/>
    <w:unhideWhenUsed/>
    <w:rsid w:val="00D52C36"/>
    <w:pPr>
      <w:spacing w:before="100" w:beforeAutospacing="1" w:after="100" w:afterAutospacing="1"/>
    </w:pPr>
    <w:rPr>
      <w:rFonts w:ascii="Times New Roman" w:eastAsia="Times New Roman" w:hAnsi="Times New Roman" w:cs="Times New Roman"/>
      <w:sz w:val="24"/>
      <w:szCs w:val="24"/>
    </w:rPr>
  </w:style>
  <w:style w:type="paragraph" w:styleId="Revisin">
    <w:name w:val="Revision"/>
    <w:hidden/>
    <w:uiPriority w:val="99"/>
    <w:semiHidden/>
    <w:rsid w:val="00EE6B2F"/>
    <w:rPr>
      <w:rFonts w:ascii="Calibri" w:eastAsia="Calibri" w:hAnsi="Calibri"/>
      <w:sz w:val="20"/>
      <w:szCs w:val="20"/>
    </w:rPr>
  </w:style>
  <w:style w:type="character" w:customStyle="1" w:styleId="Ttulo2Car">
    <w:name w:val="Título 2 Car"/>
    <w:basedOn w:val="Fuentedeprrafopredeter"/>
    <w:link w:val="Ttulo2"/>
    <w:uiPriority w:val="9"/>
    <w:rsid w:val="00EE6B2F"/>
    <w:rPr>
      <w:rFonts w:eastAsiaTheme="majorEastAsia" w:cstheme="majorBidi"/>
      <w:b/>
      <w:color w:val="000000" w:themeColor="text1"/>
      <w:szCs w:val="26"/>
    </w:rPr>
  </w:style>
  <w:style w:type="character" w:customStyle="1" w:styleId="Ttulo3Car">
    <w:name w:val="Título 3 Car"/>
    <w:basedOn w:val="Fuentedeprrafopredeter"/>
    <w:link w:val="Ttulo3"/>
    <w:uiPriority w:val="9"/>
    <w:rsid w:val="001A0A76"/>
    <w:rPr>
      <w:rFonts w:ascii="Arial" w:eastAsiaTheme="majorEastAsia" w:hAnsi="Arial" w:cstheme="majorBidi"/>
      <w:b/>
      <w:color w:val="000000" w:themeColor="text1"/>
      <w:szCs w:val="24"/>
      <w:lang w:eastAsia="es-CO"/>
    </w:rPr>
  </w:style>
  <w:style w:type="paragraph" w:customStyle="1" w:styleId="Default">
    <w:name w:val="Default"/>
    <w:rsid w:val="00610787"/>
    <w:pPr>
      <w:autoSpaceDE w:val="0"/>
      <w:autoSpaceDN w:val="0"/>
      <w:adjustRightInd w:val="0"/>
    </w:pPr>
    <w:rPr>
      <w:rFonts w:ascii="Garamond" w:hAnsi="Garamond" w:cs="Garamond"/>
      <w:color w:val="000000"/>
      <w:sz w:val="24"/>
      <w:szCs w:val="24"/>
      <w:lang w:val="es-MX"/>
    </w:rPr>
  </w:style>
  <w:style w:type="character" w:customStyle="1" w:styleId="Ttulo1Car">
    <w:name w:val="Título 1 Car"/>
    <w:basedOn w:val="Fuentedeprrafopredeter"/>
    <w:link w:val="Ttulo1"/>
    <w:uiPriority w:val="9"/>
    <w:rsid w:val="00AB11A3"/>
    <w:rPr>
      <w:rFonts w:eastAsiaTheme="majorEastAsia" w:cstheme="majorBidi"/>
      <w:b/>
      <w:color w:val="000000" w:themeColor="text1"/>
      <w:szCs w:val="32"/>
    </w:rPr>
  </w:style>
  <w:style w:type="paragraph" w:styleId="TtuloTDC">
    <w:name w:val="TOC Heading"/>
    <w:basedOn w:val="Ttulo1"/>
    <w:next w:val="Normal"/>
    <w:uiPriority w:val="39"/>
    <w:unhideWhenUsed/>
    <w:qFormat/>
    <w:rsid w:val="001A0A76"/>
    <w:pPr>
      <w:spacing w:line="259" w:lineRule="auto"/>
      <w:outlineLvl w:val="9"/>
    </w:pPr>
    <w:rPr>
      <w:rFonts w:asciiTheme="majorHAnsi" w:hAnsiTheme="majorHAnsi"/>
      <w:b w:val="0"/>
      <w:color w:val="2E74B5" w:themeColor="accent1" w:themeShade="BF"/>
      <w:sz w:val="32"/>
      <w:lang w:val="es-MX" w:eastAsia="es-MX"/>
    </w:rPr>
  </w:style>
  <w:style w:type="paragraph" w:styleId="TDC1">
    <w:name w:val="toc 1"/>
    <w:basedOn w:val="Normal"/>
    <w:next w:val="Normal"/>
    <w:autoRedefine/>
    <w:uiPriority w:val="39"/>
    <w:unhideWhenUsed/>
    <w:rsid w:val="00992322"/>
    <w:pPr>
      <w:tabs>
        <w:tab w:val="left" w:pos="426"/>
        <w:tab w:val="right" w:leader="dot" w:pos="8828"/>
      </w:tabs>
      <w:spacing w:after="100"/>
    </w:pPr>
    <w:rPr>
      <w:b/>
      <w:sz w:val="20"/>
    </w:rPr>
  </w:style>
  <w:style w:type="paragraph" w:styleId="TDC2">
    <w:name w:val="toc 2"/>
    <w:basedOn w:val="Normal"/>
    <w:next w:val="Normal"/>
    <w:autoRedefine/>
    <w:uiPriority w:val="39"/>
    <w:unhideWhenUsed/>
    <w:rsid w:val="009A4785"/>
    <w:pPr>
      <w:tabs>
        <w:tab w:val="left" w:pos="1418"/>
        <w:tab w:val="right" w:leader="dot" w:pos="8828"/>
      </w:tabs>
      <w:spacing w:after="100"/>
      <w:ind w:left="426"/>
    </w:pPr>
    <w:rPr>
      <w:sz w:val="20"/>
    </w:rPr>
  </w:style>
  <w:style w:type="paragraph" w:styleId="TDC3">
    <w:name w:val="toc 3"/>
    <w:basedOn w:val="Normal"/>
    <w:next w:val="Normal"/>
    <w:autoRedefine/>
    <w:uiPriority w:val="39"/>
    <w:unhideWhenUsed/>
    <w:rsid w:val="0000128D"/>
    <w:pPr>
      <w:tabs>
        <w:tab w:val="left" w:pos="1418"/>
        <w:tab w:val="right" w:leader="dot" w:pos="8828"/>
      </w:tabs>
      <w:spacing w:after="100"/>
      <w:ind w:left="426"/>
    </w:pPr>
    <w:rPr>
      <w:sz w:val="20"/>
    </w:rPr>
  </w:style>
  <w:style w:type="character" w:styleId="Hipervnculo">
    <w:name w:val="Hyperlink"/>
    <w:basedOn w:val="Fuentedeprrafopredeter"/>
    <w:uiPriority w:val="99"/>
    <w:unhideWhenUsed/>
    <w:rsid w:val="001A0A76"/>
    <w:rPr>
      <w:color w:val="0563C1" w:themeColor="hyperlink"/>
      <w:u w:val="single"/>
    </w:rPr>
  </w:style>
  <w:style w:type="character" w:customStyle="1" w:styleId="Ttulo4Car">
    <w:name w:val="Título 4 Car"/>
    <w:basedOn w:val="Fuentedeprrafopredeter"/>
    <w:link w:val="Ttulo4"/>
    <w:uiPriority w:val="9"/>
    <w:rsid w:val="005012E0"/>
    <w:rPr>
      <w:rFonts w:ascii="Arial" w:eastAsiaTheme="majorEastAsia" w:hAnsi="Arial" w:cstheme="majorBidi"/>
      <w:b/>
      <w:iCs/>
      <w:szCs w:val="20"/>
      <w:lang w:eastAsia="es-CO"/>
    </w:rPr>
  </w:style>
  <w:style w:type="paragraph" w:styleId="TDC4">
    <w:name w:val="toc 4"/>
    <w:basedOn w:val="Normal"/>
    <w:next w:val="Normal"/>
    <w:autoRedefine/>
    <w:uiPriority w:val="39"/>
    <w:unhideWhenUsed/>
    <w:rsid w:val="0000128D"/>
    <w:pPr>
      <w:tabs>
        <w:tab w:val="left" w:pos="1418"/>
        <w:tab w:val="right" w:leader="dot" w:pos="8828"/>
      </w:tabs>
      <w:spacing w:after="100"/>
      <w:ind w:left="426"/>
    </w:pPr>
    <w:rPr>
      <w:sz w:val="20"/>
    </w:rPr>
  </w:style>
  <w:style w:type="character" w:styleId="Textodelmarcadordeposicin">
    <w:name w:val="Placeholder Text"/>
    <w:basedOn w:val="Fuentedeprrafopredeter"/>
    <w:uiPriority w:val="99"/>
    <w:semiHidden/>
    <w:rsid w:val="00F93EB4"/>
    <w:rPr>
      <w:color w:val="808080"/>
    </w:rPr>
  </w:style>
  <w:style w:type="table" w:customStyle="1" w:styleId="Tablanormal12">
    <w:name w:val="Tabla normal 12"/>
    <w:basedOn w:val="Tablanormal"/>
    <w:uiPriority w:val="41"/>
    <w:rsid w:val="00F93EB4"/>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cPr>
      <w:shd w:val="clear" w:color="auto" w:fill="F2F2F2" w:themeFill="background1" w:themeFillShade="F2"/>
    </w:tcPr>
    <w:tblStylePr w:type="firstRow">
      <w:pPr>
        <w:jc w:val="center"/>
      </w:pPr>
      <w:rPr>
        <w:b/>
        <w:bCs/>
      </w:rPr>
      <w:tblPr/>
      <w:tcPr>
        <w:shd w:val="clear" w:color="auto" w:fill="D9D9D9" w:themeFill="background1" w:themeFillShade="D9"/>
        <w:vAlign w:val="center"/>
      </w:tc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band2Horz">
      <w:tblPr/>
      <w:tcPr>
        <w:shd w:val="clear" w:color="auto" w:fill="FFFFFF" w:themeFill="background1"/>
      </w:tcPr>
    </w:tblStylePr>
  </w:style>
  <w:style w:type="paragraph" w:styleId="Sinespaciado">
    <w:name w:val="No Spacing"/>
    <w:uiPriority w:val="1"/>
    <w:qFormat/>
    <w:rsid w:val="0059111E"/>
    <w:rPr>
      <w:rFonts w:eastAsia="Calibri"/>
      <w:szCs w:val="20"/>
    </w:rPr>
  </w:style>
  <w:style w:type="character" w:customStyle="1" w:styleId="Ttulo5Car">
    <w:name w:val="Título 5 Car"/>
    <w:basedOn w:val="Fuentedeprrafopredeter"/>
    <w:link w:val="Ttulo5"/>
    <w:uiPriority w:val="9"/>
    <w:rsid w:val="005B0199"/>
    <w:rPr>
      <w:rFonts w:asciiTheme="majorHAnsi" w:eastAsiaTheme="majorEastAsia" w:hAnsiTheme="majorHAnsi" w:cstheme="majorBidi"/>
      <w:color w:val="2E74B5" w:themeColor="accent1" w:themeShade="BF"/>
      <w:szCs w:val="20"/>
      <w:lang w:eastAsia="es-CO"/>
    </w:rPr>
  </w:style>
  <w:style w:type="character" w:customStyle="1" w:styleId="Ttulo2Car1">
    <w:name w:val="Título 2 Car1"/>
    <w:rsid w:val="005B0199"/>
    <w:rPr>
      <w:rFonts w:ascii="Arial" w:eastAsia="Arial" w:hAnsi="Arial" w:cs="Arial"/>
      <w:b/>
      <w:color w:val="000000"/>
      <w:sz w:val="24"/>
    </w:rPr>
  </w:style>
  <w:style w:type="character" w:customStyle="1" w:styleId="Ttulo3Car1">
    <w:name w:val="Título 3 Car1"/>
    <w:rsid w:val="005B0199"/>
    <w:rPr>
      <w:rFonts w:ascii="Arial" w:eastAsia="Arial" w:hAnsi="Arial" w:cs="Arial"/>
      <w:b/>
      <w:color w:val="000000"/>
      <w:sz w:val="24"/>
      <w:shd w:val="clear" w:color="auto" w:fill="FFFF00"/>
    </w:rPr>
  </w:style>
  <w:style w:type="character" w:customStyle="1" w:styleId="Ttulo1Car1">
    <w:name w:val="Título 1 Car1"/>
    <w:rsid w:val="005B0199"/>
    <w:rPr>
      <w:rFonts w:ascii="Arial" w:eastAsia="Arial" w:hAnsi="Arial" w:cs="Arial"/>
      <w:b/>
      <w:color w:val="000000"/>
      <w:sz w:val="32"/>
    </w:rPr>
  </w:style>
  <w:style w:type="character" w:customStyle="1" w:styleId="Ttulo5Car1">
    <w:name w:val="Título 5 Car1"/>
    <w:rsid w:val="005B0199"/>
    <w:rPr>
      <w:rFonts w:ascii="Arial" w:eastAsia="Arial" w:hAnsi="Arial" w:cs="Arial"/>
      <w:b/>
      <w:color w:val="000000"/>
      <w:sz w:val="22"/>
    </w:rPr>
  </w:style>
  <w:style w:type="character" w:customStyle="1" w:styleId="Ttulo4Car1">
    <w:name w:val="Título 4 Car1"/>
    <w:rsid w:val="005B0199"/>
    <w:rPr>
      <w:rFonts w:ascii="Arial" w:eastAsia="Arial" w:hAnsi="Arial" w:cs="Arial"/>
      <w:b/>
      <w:color w:val="000000"/>
      <w:sz w:val="22"/>
    </w:rPr>
  </w:style>
  <w:style w:type="table" w:customStyle="1" w:styleId="TableGrid">
    <w:name w:val="TableGrid"/>
    <w:rsid w:val="005B0199"/>
    <w:rPr>
      <w:rFonts w:eastAsiaTheme="minorEastAsia"/>
    </w:rPr>
    <w:tblPr>
      <w:tblCellMar>
        <w:top w:w="0" w:type="dxa"/>
        <w:left w:w="0" w:type="dxa"/>
        <w:bottom w:w="0" w:type="dxa"/>
        <w:right w:w="0" w:type="dxa"/>
      </w:tblCellMar>
    </w:tblPr>
  </w:style>
  <w:style w:type="paragraph" w:styleId="Textoindependiente">
    <w:name w:val="Body Text"/>
    <w:basedOn w:val="Normal"/>
    <w:link w:val="TextoindependienteCar"/>
    <w:uiPriority w:val="1"/>
    <w:qFormat/>
    <w:rsid w:val="00AF2342"/>
    <w:pPr>
      <w:widowControl w:val="0"/>
      <w:autoSpaceDE w:val="0"/>
      <w:autoSpaceDN w:val="0"/>
    </w:pPr>
    <w:rPr>
      <w:rFonts w:eastAsia="Arial"/>
      <w:szCs w:val="22"/>
      <w:lang w:val="es-ES" w:eastAsia="en-US"/>
    </w:rPr>
  </w:style>
  <w:style w:type="character" w:customStyle="1" w:styleId="TextoindependienteCar">
    <w:name w:val="Texto independiente Car"/>
    <w:basedOn w:val="Fuentedeprrafopredeter"/>
    <w:link w:val="Textoindependiente"/>
    <w:uiPriority w:val="1"/>
    <w:rsid w:val="00AF2342"/>
    <w:rPr>
      <w:rFonts w:ascii="Arial" w:eastAsia="Arial" w:hAnsi="Arial" w:cs="Arial"/>
      <w:lang w:val="es-ES"/>
    </w:rPr>
  </w:style>
  <w:style w:type="paragraph" w:styleId="Textonotapie">
    <w:name w:val="footnote text"/>
    <w:basedOn w:val="Normal"/>
    <w:link w:val="TextonotapieCar"/>
    <w:uiPriority w:val="99"/>
    <w:semiHidden/>
    <w:unhideWhenUsed/>
    <w:rsid w:val="00025C74"/>
    <w:rPr>
      <w:rFonts w:asciiTheme="minorHAnsi" w:eastAsiaTheme="minorHAnsi" w:hAnsiTheme="minorHAnsi" w:cstheme="minorBidi"/>
      <w:sz w:val="20"/>
      <w:lang w:eastAsia="en-US"/>
    </w:rPr>
  </w:style>
  <w:style w:type="character" w:customStyle="1" w:styleId="TextonotapieCar">
    <w:name w:val="Texto nota pie Car"/>
    <w:basedOn w:val="Fuentedeprrafopredeter"/>
    <w:link w:val="Textonotapie"/>
    <w:uiPriority w:val="99"/>
    <w:semiHidden/>
    <w:rsid w:val="00025C74"/>
    <w:rPr>
      <w:sz w:val="20"/>
      <w:szCs w:val="20"/>
    </w:rPr>
  </w:style>
  <w:style w:type="character" w:styleId="Refdenotaalpie">
    <w:name w:val="footnote reference"/>
    <w:basedOn w:val="Fuentedeprrafopredeter"/>
    <w:uiPriority w:val="99"/>
    <w:semiHidden/>
    <w:unhideWhenUsed/>
    <w:rsid w:val="00025C74"/>
    <w:rPr>
      <w:vertAlign w:val="superscript"/>
    </w:rPr>
  </w:style>
  <w:style w:type="paragraph" w:customStyle="1" w:styleId="Ttulo11">
    <w:name w:val="Título 11"/>
    <w:basedOn w:val="Normal"/>
    <w:uiPriority w:val="1"/>
    <w:qFormat/>
    <w:rsid w:val="00025C74"/>
    <w:pPr>
      <w:widowControl w:val="0"/>
      <w:autoSpaceDE w:val="0"/>
      <w:autoSpaceDN w:val="0"/>
      <w:ind w:left="242"/>
      <w:outlineLvl w:val="1"/>
    </w:pPr>
    <w:rPr>
      <w:rFonts w:eastAsia="Arial"/>
      <w:b/>
      <w:bCs/>
      <w:szCs w:val="22"/>
      <w:lang w:val="es-ES" w:eastAsia="en-US"/>
    </w:rPr>
  </w:style>
  <w:style w:type="character" w:styleId="Textoennegrita">
    <w:name w:val="Strong"/>
    <w:basedOn w:val="Fuentedeprrafopredeter"/>
    <w:uiPriority w:val="22"/>
    <w:qFormat/>
    <w:rsid w:val="00033689"/>
    <w:rPr>
      <w:b/>
      <w:bCs/>
    </w:rPr>
  </w:style>
  <w:style w:type="table" w:customStyle="1" w:styleId="NormalTable0">
    <w:name w:val="Normal Table0"/>
    <w:uiPriority w:val="2"/>
    <w:semiHidden/>
    <w:unhideWhenUsed/>
    <w:qFormat/>
    <w:rsid w:val="00033689"/>
    <w:pPr>
      <w:widowControl w:val="0"/>
      <w:autoSpaceDE w:val="0"/>
      <w:autoSpaceDN w:val="0"/>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033689"/>
    <w:pPr>
      <w:widowControl w:val="0"/>
      <w:autoSpaceDE w:val="0"/>
      <w:autoSpaceDN w:val="0"/>
    </w:pPr>
    <w:rPr>
      <w:rFonts w:eastAsia="Arial"/>
      <w:szCs w:val="22"/>
      <w:lang w:val="es-ES" w:eastAsia="en-US"/>
    </w:rPr>
  </w:style>
  <w:style w:type="paragraph" w:styleId="Textosinformato">
    <w:name w:val="Plain Text"/>
    <w:basedOn w:val="Normal"/>
    <w:link w:val="TextosinformatoCar"/>
    <w:rsid w:val="00033689"/>
    <w:rPr>
      <w:rFonts w:ascii="Courier New" w:eastAsia="Times New Roman" w:hAnsi="Courier New" w:cs="Times New Roman"/>
      <w:sz w:val="20"/>
      <w:lang w:eastAsia="es-ES"/>
    </w:rPr>
  </w:style>
  <w:style w:type="character" w:customStyle="1" w:styleId="TextosinformatoCar">
    <w:name w:val="Texto sin formato Car"/>
    <w:basedOn w:val="Fuentedeprrafopredeter"/>
    <w:link w:val="Textosinformato"/>
    <w:rsid w:val="00033689"/>
    <w:rPr>
      <w:rFonts w:ascii="Courier New" w:eastAsia="Times New Roman" w:hAnsi="Courier New" w:cs="Times New Roman"/>
      <w:sz w:val="20"/>
      <w:szCs w:val="20"/>
      <w:lang w:eastAsia="es-ES"/>
    </w:rPr>
  </w:style>
  <w:style w:type="numbering" w:customStyle="1" w:styleId="Sinlista1">
    <w:name w:val="Sin lista1"/>
    <w:next w:val="Sinlista"/>
    <w:uiPriority w:val="99"/>
    <w:semiHidden/>
    <w:unhideWhenUsed/>
    <w:rsid w:val="00033689"/>
  </w:style>
  <w:style w:type="character" w:styleId="Nmerodepgina">
    <w:name w:val="page number"/>
    <w:basedOn w:val="Fuentedeprrafopredeter"/>
    <w:rsid w:val="00033689"/>
  </w:style>
  <w:style w:type="paragraph" w:styleId="TDC5">
    <w:name w:val="toc 5"/>
    <w:basedOn w:val="Normal"/>
    <w:next w:val="Normal"/>
    <w:autoRedefine/>
    <w:uiPriority w:val="39"/>
    <w:unhideWhenUsed/>
    <w:rsid w:val="003B7CEC"/>
    <w:pPr>
      <w:spacing w:after="100" w:line="259" w:lineRule="auto"/>
      <w:ind w:left="880"/>
    </w:pPr>
    <w:rPr>
      <w:rFonts w:asciiTheme="minorHAnsi" w:eastAsiaTheme="minorEastAsia" w:hAnsiTheme="minorHAnsi" w:cstheme="minorBidi"/>
      <w:szCs w:val="22"/>
    </w:rPr>
  </w:style>
  <w:style w:type="paragraph" w:styleId="TDC6">
    <w:name w:val="toc 6"/>
    <w:basedOn w:val="Normal"/>
    <w:next w:val="Normal"/>
    <w:autoRedefine/>
    <w:uiPriority w:val="39"/>
    <w:unhideWhenUsed/>
    <w:rsid w:val="003B7CEC"/>
    <w:pPr>
      <w:spacing w:after="100" w:line="259" w:lineRule="auto"/>
      <w:ind w:left="1100"/>
    </w:pPr>
    <w:rPr>
      <w:rFonts w:asciiTheme="minorHAnsi" w:eastAsiaTheme="minorEastAsia" w:hAnsiTheme="minorHAnsi" w:cstheme="minorBidi"/>
      <w:szCs w:val="22"/>
    </w:rPr>
  </w:style>
  <w:style w:type="paragraph" w:styleId="TDC7">
    <w:name w:val="toc 7"/>
    <w:basedOn w:val="Normal"/>
    <w:next w:val="Normal"/>
    <w:autoRedefine/>
    <w:uiPriority w:val="39"/>
    <w:unhideWhenUsed/>
    <w:rsid w:val="003B7CEC"/>
    <w:pPr>
      <w:spacing w:after="100" w:line="259" w:lineRule="auto"/>
      <w:ind w:left="1320"/>
    </w:pPr>
    <w:rPr>
      <w:rFonts w:asciiTheme="minorHAnsi" w:eastAsiaTheme="minorEastAsia" w:hAnsiTheme="minorHAnsi" w:cstheme="minorBidi"/>
      <w:szCs w:val="22"/>
    </w:rPr>
  </w:style>
  <w:style w:type="paragraph" w:styleId="TDC8">
    <w:name w:val="toc 8"/>
    <w:basedOn w:val="Normal"/>
    <w:next w:val="Normal"/>
    <w:autoRedefine/>
    <w:uiPriority w:val="39"/>
    <w:unhideWhenUsed/>
    <w:rsid w:val="003B7CEC"/>
    <w:pPr>
      <w:spacing w:after="100" w:line="259" w:lineRule="auto"/>
      <w:ind w:left="1540"/>
    </w:pPr>
    <w:rPr>
      <w:rFonts w:asciiTheme="minorHAnsi" w:eastAsiaTheme="minorEastAsia" w:hAnsiTheme="minorHAnsi" w:cstheme="minorBidi"/>
      <w:szCs w:val="22"/>
    </w:rPr>
  </w:style>
  <w:style w:type="paragraph" w:styleId="TDC9">
    <w:name w:val="toc 9"/>
    <w:basedOn w:val="Normal"/>
    <w:next w:val="Normal"/>
    <w:autoRedefine/>
    <w:uiPriority w:val="39"/>
    <w:unhideWhenUsed/>
    <w:rsid w:val="003B7CEC"/>
    <w:pPr>
      <w:spacing w:after="100" w:line="259" w:lineRule="auto"/>
      <w:ind w:left="1760"/>
    </w:pPr>
    <w:rPr>
      <w:rFonts w:asciiTheme="minorHAnsi" w:eastAsiaTheme="minorEastAsia" w:hAnsiTheme="minorHAnsi" w:cstheme="minorBidi"/>
      <w:szCs w:val="22"/>
    </w:rPr>
  </w:style>
  <w:style w:type="paragraph" w:styleId="Textodebloque">
    <w:name w:val="Block Text"/>
    <w:basedOn w:val="Normal"/>
    <w:rsid w:val="007439C7"/>
    <w:pPr>
      <w:ind w:left="284" w:right="283"/>
      <w:jc w:val="both"/>
    </w:pPr>
    <w:rPr>
      <w:rFonts w:eastAsia="Times New Roman" w:cs="Times New Roman"/>
      <w:i/>
      <w:sz w:val="24"/>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pPr>
      <w:jc w:val="center"/>
    </w:pPr>
    <w:tblPr>
      <w:tblStyleRowBandSize w:val="1"/>
      <w:tblStyleColBandSize w:val="1"/>
      <w:tblCellMar>
        <w:left w:w="115" w:type="dxa"/>
        <w:right w:w="115" w:type="dxa"/>
      </w:tblCellMar>
    </w:tblPr>
    <w:tcPr>
      <w:shd w:val="clear" w:color="auto" w:fill="F2F2F2"/>
      <w:vAlign w:val="center"/>
    </w:tcPr>
  </w:style>
  <w:style w:type="table" w:customStyle="1" w:styleId="a2">
    <w:basedOn w:val="TableNormal"/>
    <w:pPr>
      <w:jc w:val="center"/>
    </w:pPr>
    <w:tblPr>
      <w:tblStyleRowBandSize w:val="1"/>
      <w:tblStyleColBandSize w:val="1"/>
      <w:tblCellMar>
        <w:left w:w="115" w:type="dxa"/>
        <w:right w:w="115" w:type="dxa"/>
      </w:tblCellMar>
    </w:tblPr>
    <w:tcPr>
      <w:shd w:val="clear" w:color="auto" w:fill="F2F2F2"/>
      <w:vAlign w:val="center"/>
    </w:tcPr>
  </w:style>
  <w:style w:type="paragraph" w:customStyle="1" w:styleId="k3ksmc">
    <w:name w:val="k3ksmc"/>
    <w:basedOn w:val="Normal"/>
    <w:rsid w:val="00300B95"/>
    <w:pPr>
      <w:spacing w:before="100" w:beforeAutospacing="1" w:after="100" w:afterAutospacing="1"/>
    </w:pPr>
    <w:rPr>
      <w:rFonts w:ascii="Times New Roman" w:eastAsia="Times New Roman" w:hAnsi="Times New Roman" w:cs="Times New Roman"/>
      <w:sz w:val="24"/>
      <w:szCs w:val="24"/>
    </w:rPr>
  </w:style>
  <w:style w:type="character" w:customStyle="1" w:styleId="uv3um">
    <w:name w:val="uv3um"/>
    <w:basedOn w:val="Fuentedeprrafopredeter"/>
    <w:rsid w:val="00300B95"/>
  </w:style>
  <w:style w:type="character" w:customStyle="1" w:styleId="UnresolvedMention">
    <w:name w:val="Unresolved Mention"/>
    <w:basedOn w:val="Fuentedeprrafopredeter"/>
    <w:uiPriority w:val="99"/>
    <w:semiHidden/>
    <w:unhideWhenUsed/>
    <w:rsid w:val="0046783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8678274">
      <w:bodyDiv w:val="1"/>
      <w:marLeft w:val="0"/>
      <w:marRight w:val="0"/>
      <w:marTop w:val="0"/>
      <w:marBottom w:val="0"/>
      <w:divBdr>
        <w:top w:val="none" w:sz="0" w:space="0" w:color="auto"/>
        <w:left w:val="none" w:sz="0" w:space="0" w:color="auto"/>
        <w:bottom w:val="none" w:sz="0" w:space="0" w:color="auto"/>
        <w:right w:val="none" w:sz="0" w:space="0" w:color="auto"/>
      </w:divBdr>
      <w:divsChild>
        <w:div w:id="1497529033">
          <w:marLeft w:val="0"/>
          <w:marRight w:val="0"/>
          <w:marTop w:val="0"/>
          <w:marBottom w:val="0"/>
          <w:divBdr>
            <w:top w:val="none" w:sz="0" w:space="0" w:color="auto"/>
            <w:left w:val="none" w:sz="0" w:space="0" w:color="auto"/>
            <w:bottom w:val="none" w:sz="0" w:space="0" w:color="auto"/>
            <w:right w:val="none" w:sz="0" w:space="0" w:color="auto"/>
          </w:divBdr>
          <w:divsChild>
            <w:div w:id="106824957">
              <w:marLeft w:val="0"/>
              <w:marRight w:val="0"/>
              <w:marTop w:val="0"/>
              <w:marBottom w:val="0"/>
              <w:divBdr>
                <w:top w:val="none" w:sz="0" w:space="0" w:color="auto"/>
                <w:left w:val="none" w:sz="0" w:space="0" w:color="auto"/>
                <w:bottom w:val="none" w:sz="0" w:space="0" w:color="auto"/>
                <w:right w:val="none" w:sz="0" w:space="0" w:color="auto"/>
              </w:divBdr>
              <w:divsChild>
                <w:div w:id="740297114">
                  <w:marLeft w:val="-420"/>
                  <w:marRight w:val="0"/>
                  <w:marTop w:val="0"/>
                  <w:marBottom w:val="0"/>
                  <w:divBdr>
                    <w:top w:val="none" w:sz="0" w:space="0" w:color="auto"/>
                    <w:left w:val="none" w:sz="0" w:space="0" w:color="auto"/>
                    <w:bottom w:val="none" w:sz="0" w:space="0" w:color="auto"/>
                    <w:right w:val="none" w:sz="0" w:space="0" w:color="auto"/>
                  </w:divBdr>
                  <w:divsChild>
                    <w:div w:id="527452360">
                      <w:marLeft w:val="0"/>
                      <w:marRight w:val="0"/>
                      <w:marTop w:val="0"/>
                      <w:marBottom w:val="0"/>
                      <w:divBdr>
                        <w:top w:val="none" w:sz="0" w:space="0" w:color="auto"/>
                        <w:left w:val="none" w:sz="0" w:space="0" w:color="auto"/>
                        <w:bottom w:val="none" w:sz="0" w:space="0" w:color="auto"/>
                        <w:right w:val="none" w:sz="0" w:space="0" w:color="auto"/>
                      </w:divBdr>
                      <w:divsChild>
                        <w:div w:id="1396390079">
                          <w:marLeft w:val="0"/>
                          <w:marRight w:val="0"/>
                          <w:marTop w:val="0"/>
                          <w:marBottom w:val="0"/>
                          <w:divBdr>
                            <w:top w:val="none" w:sz="0" w:space="0" w:color="auto"/>
                            <w:left w:val="none" w:sz="0" w:space="0" w:color="auto"/>
                            <w:bottom w:val="none" w:sz="0" w:space="0" w:color="auto"/>
                            <w:right w:val="none" w:sz="0" w:space="0" w:color="auto"/>
                          </w:divBdr>
                          <w:divsChild>
                            <w:div w:id="1102460022">
                              <w:marLeft w:val="0"/>
                              <w:marRight w:val="0"/>
                              <w:marTop w:val="0"/>
                              <w:marBottom w:val="0"/>
                              <w:divBdr>
                                <w:top w:val="none" w:sz="0" w:space="0" w:color="auto"/>
                                <w:left w:val="none" w:sz="0" w:space="0" w:color="auto"/>
                                <w:bottom w:val="none" w:sz="0" w:space="0" w:color="auto"/>
                                <w:right w:val="none" w:sz="0" w:space="0" w:color="auto"/>
                              </w:divBdr>
                            </w:div>
                            <w:div w:id="429469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71855">
                  <w:marLeft w:val="-420"/>
                  <w:marRight w:val="0"/>
                  <w:marTop w:val="0"/>
                  <w:marBottom w:val="0"/>
                  <w:divBdr>
                    <w:top w:val="none" w:sz="0" w:space="0" w:color="auto"/>
                    <w:left w:val="none" w:sz="0" w:space="0" w:color="auto"/>
                    <w:bottom w:val="none" w:sz="0" w:space="0" w:color="auto"/>
                    <w:right w:val="none" w:sz="0" w:space="0" w:color="auto"/>
                  </w:divBdr>
                  <w:divsChild>
                    <w:div w:id="108204293">
                      <w:marLeft w:val="0"/>
                      <w:marRight w:val="0"/>
                      <w:marTop w:val="0"/>
                      <w:marBottom w:val="0"/>
                      <w:divBdr>
                        <w:top w:val="none" w:sz="0" w:space="0" w:color="auto"/>
                        <w:left w:val="none" w:sz="0" w:space="0" w:color="auto"/>
                        <w:bottom w:val="none" w:sz="0" w:space="0" w:color="auto"/>
                        <w:right w:val="none" w:sz="0" w:space="0" w:color="auto"/>
                      </w:divBdr>
                      <w:divsChild>
                        <w:div w:id="598493026">
                          <w:marLeft w:val="0"/>
                          <w:marRight w:val="0"/>
                          <w:marTop w:val="0"/>
                          <w:marBottom w:val="0"/>
                          <w:divBdr>
                            <w:top w:val="none" w:sz="0" w:space="0" w:color="auto"/>
                            <w:left w:val="none" w:sz="0" w:space="0" w:color="auto"/>
                            <w:bottom w:val="none" w:sz="0" w:space="0" w:color="auto"/>
                            <w:right w:val="none" w:sz="0" w:space="0" w:color="auto"/>
                          </w:divBdr>
                          <w:divsChild>
                            <w:div w:id="1451777227">
                              <w:marLeft w:val="0"/>
                              <w:marRight w:val="0"/>
                              <w:marTop w:val="0"/>
                              <w:marBottom w:val="0"/>
                              <w:divBdr>
                                <w:top w:val="none" w:sz="0" w:space="0" w:color="auto"/>
                                <w:left w:val="none" w:sz="0" w:space="0" w:color="auto"/>
                                <w:bottom w:val="none" w:sz="0" w:space="0" w:color="auto"/>
                                <w:right w:val="none" w:sz="0" w:space="0" w:color="auto"/>
                              </w:divBdr>
                            </w:div>
                            <w:div w:id="20251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6565027">
                  <w:marLeft w:val="-420"/>
                  <w:marRight w:val="0"/>
                  <w:marTop w:val="0"/>
                  <w:marBottom w:val="0"/>
                  <w:divBdr>
                    <w:top w:val="none" w:sz="0" w:space="0" w:color="auto"/>
                    <w:left w:val="none" w:sz="0" w:space="0" w:color="auto"/>
                    <w:bottom w:val="none" w:sz="0" w:space="0" w:color="auto"/>
                    <w:right w:val="none" w:sz="0" w:space="0" w:color="auto"/>
                  </w:divBdr>
                  <w:divsChild>
                    <w:div w:id="182521612">
                      <w:marLeft w:val="0"/>
                      <w:marRight w:val="0"/>
                      <w:marTop w:val="0"/>
                      <w:marBottom w:val="0"/>
                      <w:divBdr>
                        <w:top w:val="none" w:sz="0" w:space="0" w:color="auto"/>
                        <w:left w:val="none" w:sz="0" w:space="0" w:color="auto"/>
                        <w:bottom w:val="none" w:sz="0" w:space="0" w:color="auto"/>
                        <w:right w:val="none" w:sz="0" w:space="0" w:color="auto"/>
                      </w:divBdr>
                      <w:divsChild>
                        <w:div w:id="90008597">
                          <w:marLeft w:val="0"/>
                          <w:marRight w:val="0"/>
                          <w:marTop w:val="0"/>
                          <w:marBottom w:val="0"/>
                          <w:divBdr>
                            <w:top w:val="none" w:sz="0" w:space="0" w:color="auto"/>
                            <w:left w:val="none" w:sz="0" w:space="0" w:color="auto"/>
                            <w:bottom w:val="none" w:sz="0" w:space="0" w:color="auto"/>
                            <w:right w:val="none" w:sz="0" w:space="0" w:color="auto"/>
                          </w:divBdr>
                          <w:divsChild>
                            <w:div w:id="836269077">
                              <w:marLeft w:val="0"/>
                              <w:marRight w:val="0"/>
                              <w:marTop w:val="0"/>
                              <w:marBottom w:val="0"/>
                              <w:divBdr>
                                <w:top w:val="none" w:sz="0" w:space="0" w:color="auto"/>
                                <w:left w:val="none" w:sz="0" w:space="0" w:color="auto"/>
                                <w:bottom w:val="none" w:sz="0" w:space="0" w:color="auto"/>
                                <w:right w:val="none" w:sz="0" w:space="0" w:color="auto"/>
                              </w:divBdr>
                            </w:div>
                            <w:div w:id="2088503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897232">
                  <w:marLeft w:val="-420"/>
                  <w:marRight w:val="0"/>
                  <w:marTop w:val="0"/>
                  <w:marBottom w:val="0"/>
                  <w:divBdr>
                    <w:top w:val="none" w:sz="0" w:space="0" w:color="auto"/>
                    <w:left w:val="none" w:sz="0" w:space="0" w:color="auto"/>
                    <w:bottom w:val="none" w:sz="0" w:space="0" w:color="auto"/>
                    <w:right w:val="none" w:sz="0" w:space="0" w:color="auto"/>
                  </w:divBdr>
                  <w:divsChild>
                    <w:div w:id="139229980">
                      <w:marLeft w:val="0"/>
                      <w:marRight w:val="0"/>
                      <w:marTop w:val="0"/>
                      <w:marBottom w:val="0"/>
                      <w:divBdr>
                        <w:top w:val="none" w:sz="0" w:space="0" w:color="auto"/>
                        <w:left w:val="none" w:sz="0" w:space="0" w:color="auto"/>
                        <w:bottom w:val="none" w:sz="0" w:space="0" w:color="auto"/>
                        <w:right w:val="none" w:sz="0" w:space="0" w:color="auto"/>
                      </w:divBdr>
                      <w:divsChild>
                        <w:div w:id="1831016543">
                          <w:marLeft w:val="0"/>
                          <w:marRight w:val="0"/>
                          <w:marTop w:val="0"/>
                          <w:marBottom w:val="0"/>
                          <w:divBdr>
                            <w:top w:val="none" w:sz="0" w:space="0" w:color="auto"/>
                            <w:left w:val="none" w:sz="0" w:space="0" w:color="auto"/>
                            <w:bottom w:val="none" w:sz="0" w:space="0" w:color="auto"/>
                            <w:right w:val="none" w:sz="0" w:space="0" w:color="auto"/>
                          </w:divBdr>
                          <w:divsChild>
                            <w:div w:id="1442871379">
                              <w:marLeft w:val="0"/>
                              <w:marRight w:val="0"/>
                              <w:marTop w:val="0"/>
                              <w:marBottom w:val="0"/>
                              <w:divBdr>
                                <w:top w:val="none" w:sz="0" w:space="0" w:color="auto"/>
                                <w:left w:val="none" w:sz="0" w:space="0" w:color="auto"/>
                                <w:bottom w:val="none" w:sz="0" w:space="0" w:color="auto"/>
                                <w:right w:val="none" w:sz="0" w:space="0" w:color="auto"/>
                              </w:divBdr>
                            </w:div>
                            <w:div w:id="921061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0107785">
          <w:marLeft w:val="0"/>
          <w:marRight w:val="0"/>
          <w:marTop w:val="0"/>
          <w:marBottom w:val="0"/>
          <w:divBdr>
            <w:top w:val="none" w:sz="0" w:space="0" w:color="auto"/>
            <w:left w:val="none" w:sz="0" w:space="0" w:color="auto"/>
            <w:bottom w:val="none" w:sz="0" w:space="0" w:color="auto"/>
            <w:right w:val="none" w:sz="0" w:space="0" w:color="auto"/>
          </w:divBdr>
          <w:divsChild>
            <w:div w:id="844318070">
              <w:marLeft w:val="0"/>
              <w:marRight w:val="0"/>
              <w:marTop w:val="0"/>
              <w:marBottom w:val="0"/>
              <w:divBdr>
                <w:top w:val="none" w:sz="0" w:space="0" w:color="auto"/>
                <w:left w:val="none" w:sz="0" w:space="0" w:color="auto"/>
                <w:bottom w:val="none" w:sz="0" w:space="0" w:color="auto"/>
                <w:right w:val="none" w:sz="0" w:space="0" w:color="auto"/>
              </w:divBdr>
              <w:divsChild>
                <w:div w:id="795873649">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372194581">
          <w:marLeft w:val="0"/>
          <w:marRight w:val="0"/>
          <w:marTop w:val="0"/>
          <w:marBottom w:val="0"/>
          <w:divBdr>
            <w:top w:val="none" w:sz="0" w:space="0" w:color="auto"/>
            <w:left w:val="none" w:sz="0" w:space="0" w:color="auto"/>
            <w:bottom w:val="none" w:sz="0" w:space="0" w:color="auto"/>
            <w:right w:val="none" w:sz="0" w:space="0" w:color="auto"/>
          </w:divBdr>
          <w:divsChild>
            <w:div w:id="1235970478">
              <w:marLeft w:val="0"/>
              <w:marRight w:val="0"/>
              <w:marTop w:val="0"/>
              <w:marBottom w:val="0"/>
              <w:divBdr>
                <w:top w:val="none" w:sz="0" w:space="0" w:color="auto"/>
                <w:left w:val="none" w:sz="0" w:space="0" w:color="auto"/>
                <w:bottom w:val="none" w:sz="0" w:space="0" w:color="auto"/>
                <w:right w:val="none" w:sz="0" w:space="0" w:color="auto"/>
              </w:divBdr>
              <w:divsChild>
                <w:div w:id="1234319199">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sChild>
    </w:div>
    <w:div w:id="1027869161">
      <w:bodyDiv w:val="1"/>
      <w:marLeft w:val="0"/>
      <w:marRight w:val="0"/>
      <w:marTop w:val="0"/>
      <w:marBottom w:val="0"/>
      <w:divBdr>
        <w:top w:val="none" w:sz="0" w:space="0" w:color="auto"/>
        <w:left w:val="none" w:sz="0" w:space="0" w:color="auto"/>
        <w:bottom w:val="none" w:sz="0" w:space="0" w:color="auto"/>
        <w:right w:val="none" w:sz="0" w:space="0" w:color="auto"/>
      </w:divBdr>
    </w:div>
    <w:div w:id="1307465255">
      <w:bodyDiv w:val="1"/>
      <w:marLeft w:val="0"/>
      <w:marRight w:val="0"/>
      <w:marTop w:val="0"/>
      <w:marBottom w:val="0"/>
      <w:divBdr>
        <w:top w:val="none" w:sz="0" w:space="0" w:color="auto"/>
        <w:left w:val="none" w:sz="0" w:space="0" w:color="auto"/>
        <w:bottom w:val="none" w:sz="0" w:space="0" w:color="auto"/>
        <w:right w:val="none" w:sz="0" w:space="0" w:color="auto"/>
      </w:divBdr>
      <w:divsChild>
        <w:div w:id="1153793773">
          <w:marLeft w:val="0"/>
          <w:marRight w:val="0"/>
          <w:marTop w:val="0"/>
          <w:marBottom w:val="0"/>
          <w:divBdr>
            <w:top w:val="none" w:sz="0" w:space="0" w:color="auto"/>
            <w:left w:val="none" w:sz="0" w:space="0" w:color="auto"/>
            <w:bottom w:val="none" w:sz="0" w:space="0" w:color="auto"/>
            <w:right w:val="none" w:sz="0" w:space="0" w:color="auto"/>
          </w:divBdr>
          <w:divsChild>
            <w:div w:id="1265528688">
              <w:marLeft w:val="0"/>
              <w:marRight w:val="0"/>
              <w:marTop w:val="0"/>
              <w:marBottom w:val="0"/>
              <w:divBdr>
                <w:top w:val="none" w:sz="0" w:space="0" w:color="auto"/>
                <w:left w:val="none" w:sz="0" w:space="0" w:color="auto"/>
                <w:bottom w:val="none" w:sz="0" w:space="0" w:color="auto"/>
                <w:right w:val="none" w:sz="0" w:space="0" w:color="auto"/>
              </w:divBdr>
              <w:divsChild>
                <w:div w:id="1726560329">
                  <w:marLeft w:val="-420"/>
                  <w:marRight w:val="0"/>
                  <w:marTop w:val="0"/>
                  <w:marBottom w:val="0"/>
                  <w:divBdr>
                    <w:top w:val="none" w:sz="0" w:space="0" w:color="auto"/>
                    <w:left w:val="none" w:sz="0" w:space="0" w:color="auto"/>
                    <w:bottom w:val="none" w:sz="0" w:space="0" w:color="auto"/>
                    <w:right w:val="none" w:sz="0" w:space="0" w:color="auto"/>
                  </w:divBdr>
                  <w:divsChild>
                    <w:div w:id="296423177">
                      <w:marLeft w:val="0"/>
                      <w:marRight w:val="0"/>
                      <w:marTop w:val="0"/>
                      <w:marBottom w:val="0"/>
                      <w:divBdr>
                        <w:top w:val="none" w:sz="0" w:space="0" w:color="auto"/>
                        <w:left w:val="none" w:sz="0" w:space="0" w:color="auto"/>
                        <w:bottom w:val="none" w:sz="0" w:space="0" w:color="auto"/>
                        <w:right w:val="none" w:sz="0" w:space="0" w:color="auto"/>
                      </w:divBdr>
                      <w:divsChild>
                        <w:div w:id="1445926844">
                          <w:marLeft w:val="0"/>
                          <w:marRight w:val="0"/>
                          <w:marTop w:val="0"/>
                          <w:marBottom w:val="0"/>
                          <w:divBdr>
                            <w:top w:val="none" w:sz="0" w:space="0" w:color="auto"/>
                            <w:left w:val="none" w:sz="0" w:space="0" w:color="auto"/>
                            <w:bottom w:val="none" w:sz="0" w:space="0" w:color="auto"/>
                            <w:right w:val="none" w:sz="0" w:space="0" w:color="auto"/>
                          </w:divBdr>
                          <w:divsChild>
                            <w:div w:id="427845617">
                              <w:marLeft w:val="0"/>
                              <w:marRight w:val="0"/>
                              <w:marTop w:val="0"/>
                              <w:marBottom w:val="0"/>
                              <w:divBdr>
                                <w:top w:val="none" w:sz="0" w:space="0" w:color="auto"/>
                                <w:left w:val="none" w:sz="0" w:space="0" w:color="auto"/>
                                <w:bottom w:val="none" w:sz="0" w:space="0" w:color="auto"/>
                                <w:right w:val="none" w:sz="0" w:space="0" w:color="auto"/>
                              </w:divBdr>
                            </w:div>
                            <w:div w:id="936182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0673167">
                  <w:marLeft w:val="-420"/>
                  <w:marRight w:val="0"/>
                  <w:marTop w:val="0"/>
                  <w:marBottom w:val="0"/>
                  <w:divBdr>
                    <w:top w:val="none" w:sz="0" w:space="0" w:color="auto"/>
                    <w:left w:val="none" w:sz="0" w:space="0" w:color="auto"/>
                    <w:bottom w:val="none" w:sz="0" w:space="0" w:color="auto"/>
                    <w:right w:val="none" w:sz="0" w:space="0" w:color="auto"/>
                  </w:divBdr>
                  <w:divsChild>
                    <w:div w:id="658116703">
                      <w:marLeft w:val="0"/>
                      <w:marRight w:val="0"/>
                      <w:marTop w:val="0"/>
                      <w:marBottom w:val="0"/>
                      <w:divBdr>
                        <w:top w:val="none" w:sz="0" w:space="0" w:color="auto"/>
                        <w:left w:val="none" w:sz="0" w:space="0" w:color="auto"/>
                        <w:bottom w:val="none" w:sz="0" w:space="0" w:color="auto"/>
                        <w:right w:val="none" w:sz="0" w:space="0" w:color="auto"/>
                      </w:divBdr>
                      <w:divsChild>
                        <w:div w:id="2051568492">
                          <w:marLeft w:val="0"/>
                          <w:marRight w:val="0"/>
                          <w:marTop w:val="0"/>
                          <w:marBottom w:val="0"/>
                          <w:divBdr>
                            <w:top w:val="none" w:sz="0" w:space="0" w:color="auto"/>
                            <w:left w:val="none" w:sz="0" w:space="0" w:color="auto"/>
                            <w:bottom w:val="none" w:sz="0" w:space="0" w:color="auto"/>
                            <w:right w:val="none" w:sz="0" w:space="0" w:color="auto"/>
                          </w:divBdr>
                          <w:divsChild>
                            <w:div w:id="1716270733">
                              <w:marLeft w:val="0"/>
                              <w:marRight w:val="0"/>
                              <w:marTop w:val="0"/>
                              <w:marBottom w:val="0"/>
                              <w:divBdr>
                                <w:top w:val="none" w:sz="0" w:space="0" w:color="auto"/>
                                <w:left w:val="none" w:sz="0" w:space="0" w:color="auto"/>
                                <w:bottom w:val="none" w:sz="0" w:space="0" w:color="auto"/>
                                <w:right w:val="none" w:sz="0" w:space="0" w:color="auto"/>
                              </w:divBdr>
                            </w:div>
                            <w:div w:id="1262496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051857">
                  <w:marLeft w:val="-420"/>
                  <w:marRight w:val="0"/>
                  <w:marTop w:val="0"/>
                  <w:marBottom w:val="0"/>
                  <w:divBdr>
                    <w:top w:val="none" w:sz="0" w:space="0" w:color="auto"/>
                    <w:left w:val="none" w:sz="0" w:space="0" w:color="auto"/>
                    <w:bottom w:val="none" w:sz="0" w:space="0" w:color="auto"/>
                    <w:right w:val="none" w:sz="0" w:space="0" w:color="auto"/>
                  </w:divBdr>
                  <w:divsChild>
                    <w:div w:id="1973824336">
                      <w:marLeft w:val="0"/>
                      <w:marRight w:val="0"/>
                      <w:marTop w:val="0"/>
                      <w:marBottom w:val="0"/>
                      <w:divBdr>
                        <w:top w:val="none" w:sz="0" w:space="0" w:color="auto"/>
                        <w:left w:val="none" w:sz="0" w:space="0" w:color="auto"/>
                        <w:bottom w:val="none" w:sz="0" w:space="0" w:color="auto"/>
                        <w:right w:val="none" w:sz="0" w:space="0" w:color="auto"/>
                      </w:divBdr>
                      <w:divsChild>
                        <w:div w:id="384373314">
                          <w:marLeft w:val="0"/>
                          <w:marRight w:val="0"/>
                          <w:marTop w:val="0"/>
                          <w:marBottom w:val="0"/>
                          <w:divBdr>
                            <w:top w:val="none" w:sz="0" w:space="0" w:color="auto"/>
                            <w:left w:val="none" w:sz="0" w:space="0" w:color="auto"/>
                            <w:bottom w:val="none" w:sz="0" w:space="0" w:color="auto"/>
                            <w:right w:val="none" w:sz="0" w:space="0" w:color="auto"/>
                          </w:divBdr>
                          <w:divsChild>
                            <w:div w:id="1549996338">
                              <w:marLeft w:val="0"/>
                              <w:marRight w:val="0"/>
                              <w:marTop w:val="0"/>
                              <w:marBottom w:val="0"/>
                              <w:divBdr>
                                <w:top w:val="none" w:sz="0" w:space="0" w:color="auto"/>
                                <w:left w:val="none" w:sz="0" w:space="0" w:color="auto"/>
                                <w:bottom w:val="none" w:sz="0" w:space="0" w:color="auto"/>
                                <w:right w:val="none" w:sz="0" w:space="0" w:color="auto"/>
                              </w:divBdr>
                            </w:div>
                            <w:div w:id="887305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538752">
                  <w:marLeft w:val="-420"/>
                  <w:marRight w:val="0"/>
                  <w:marTop w:val="0"/>
                  <w:marBottom w:val="0"/>
                  <w:divBdr>
                    <w:top w:val="none" w:sz="0" w:space="0" w:color="auto"/>
                    <w:left w:val="none" w:sz="0" w:space="0" w:color="auto"/>
                    <w:bottom w:val="none" w:sz="0" w:space="0" w:color="auto"/>
                    <w:right w:val="none" w:sz="0" w:space="0" w:color="auto"/>
                  </w:divBdr>
                  <w:divsChild>
                    <w:div w:id="1030838990">
                      <w:marLeft w:val="0"/>
                      <w:marRight w:val="0"/>
                      <w:marTop w:val="0"/>
                      <w:marBottom w:val="0"/>
                      <w:divBdr>
                        <w:top w:val="none" w:sz="0" w:space="0" w:color="auto"/>
                        <w:left w:val="none" w:sz="0" w:space="0" w:color="auto"/>
                        <w:bottom w:val="none" w:sz="0" w:space="0" w:color="auto"/>
                        <w:right w:val="none" w:sz="0" w:space="0" w:color="auto"/>
                      </w:divBdr>
                      <w:divsChild>
                        <w:div w:id="1110200601">
                          <w:marLeft w:val="0"/>
                          <w:marRight w:val="0"/>
                          <w:marTop w:val="0"/>
                          <w:marBottom w:val="0"/>
                          <w:divBdr>
                            <w:top w:val="none" w:sz="0" w:space="0" w:color="auto"/>
                            <w:left w:val="none" w:sz="0" w:space="0" w:color="auto"/>
                            <w:bottom w:val="none" w:sz="0" w:space="0" w:color="auto"/>
                            <w:right w:val="none" w:sz="0" w:space="0" w:color="auto"/>
                          </w:divBdr>
                          <w:divsChild>
                            <w:div w:id="1154032426">
                              <w:marLeft w:val="0"/>
                              <w:marRight w:val="0"/>
                              <w:marTop w:val="0"/>
                              <w:marBottom w:val="0"/>
                              <w:divBdr>
                                <w:top w:val="none" w:sz="0" w:space="0" w:color="auto"/>
                                <w:left w:val="none" w:sz="0" w:space="0" w:color="auto"/>
                                <w:bottom w:val="none" w:sz="0" w:space="0" w:color="auto"/>
                                <w:right w:val="none" w:sz="0" w:space="0" w:color="auto"/>
                              </w:divBdr>
                            </w:div>
                            <w:div w:id="471292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4176021">
          <w:marLeft w:val="0"/>
          <w:marRight w:val="0"/>
          <w:marTop w:val="0"/>
          <w:marBottom w:val="0"/>
          <w:divBdr>
            <w:top w:val="none" w:sz="0" w:space="0" w:color="auto"/>
            <w:left w:val="none" w:sz="0" w:space="0" w:color="auto"/>
            <w:bottom w:val="none" w:sz="0" w:space="0" w:color="auto"/>
            <w:right w:val="none" w:sz="0" w:space="0" w:color="auto"/>
          </w:divBdr>
          <w:divsChild>
            <w:div w:id="1873107306">
              <w:marLeft w:val="0"/>
              <w:marRight w:val="0"/>
              <w:marTop w:val="0"/>
              <w:marBottom w:val="0"/>
              <w:divBdr>
                <w:top w:val="none" w:sz="0" w:space="0" w:color="auto"/>
                <w:left w:val="none" w:sz="0" w:space="0" w:color="auto"/>
                <w:bottom w:val="none" w:sz="0" w:space="0" w:color="auto"/>
                <w:right w:val="none" w:sz="0" w:space="0" w:color="auto"/>
              </w:divBdr>
              <w:divsChild>
                <w:div w:id="2137406931">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632443124">
          <w:marLeft w:val="0"/>
          <w:marRight w:val="0"/>
          <w:marTop w:val="0"/>
          <w:marBottom w:val="0"/>
          <w:divBdr>
            <w:top w:val="none" w:sz="0" w:space="0" w:color="auto"/>
            <w:left w:val="none" w:sz="0" w:space="0" w:color="auto"/>
            <w:bottom w:val="none" w:sz="0" w:space="0" w:color="auto"/>
            <w:right w:val="none" w:sz="0" w:space="0" w:color="auto"/>
          </w:divBdr>
          <w:divsChild>
            <w:div w:id="1771848326">
              <w:marLeft w:val="0"/>
              <w:marRight w:val="0"/>
              <w:marTop w:val="0"/>
              <w:marBottom w:val="0"/>
              <w:divBdr>
                <w:top w:val="none" w:sz="0" w:space="0" w:color="auto"/>
                <w:left w:val="none" w:sz="0" w:space="0" w:color="auto"/>
                <w:bottom w:val="none" w:sz="0" w:space="0" w:color="auto"/>
                <w:right w:val="none" w:sz="0" w:space="0" w:color="auto"/>
              </w:divBdr>
              <w:divsChild>
                <w:div w:id="575559112">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sChild>
    </w:div>
    <w:div w:id="1518621013">
      <w:bodyDiv w:val="1"/>
      <w:marLeft w:val="0"/>
      <w:marRight w:val="0"/>
      <w:marTop w:val="0"/>
      <w:marBottom w:val="0"/>
      <w:divBdr>
        <w:top w:val="none" w:sz="0" w:space="0" w:color="auto"/>
        <w:left w:val="none" w:sz="0" w:space="0" w:color="auto"/>
        <w:bottom w:val="none" w:sz="0" w:space="0" w:color="auto"/>
        <w:right w:val="none" w:sz="0" w:space="0" w:color="auto"/>
      </w:divBdr>
      <w:divsChild>
        <w:div w:id="97261835">
          <w:marLeft w:val="0"/>
          <w:marRight w:val="0"/>
          <w:marTop w:val="0"/>
          <w:marBottom w:val="0"/>
          <w:divBdr>
            <w:top w:val="none" w:sz="0" w:space="0" w:color="auto"/>
            <w:left w:val="none" w:sz="0" w:space="0" w:color="auto"/>
            <w:bottom w:val="none" w:sz="0" w:space="0" w:color="auto"/>
            <w:right w:val="none" w:sz="0" w:space="0" w:color="auto"/>
          </w:divBdr>
        </w:div>
        <w:div w:id="928193557">
          <w:marLeft w:val="0"/>
          <w:marRight w:val="0"/>
          <w:marTop w:val="0"/>
          <w:marBottom w:val="0"/>
          <w:divBdr>
            <w:top w:val="none" w:sz="0" w:space="0" w:color="auto"/>
            <w:left w:val="none" w:sz="0" w:space="0" w:color="auto"/>
            <w:bottom w:val="none" w:sz="0" w:space="0" w:color="auto"/>
            <w:right w:val="none" w:sz="0" w:space="0" w:color="auto"/>
          </w:divBdr>
        </w:div>
        <w:div w:id="1554081592">
          <w:marLeft w:val="0"/>
          <w:marRight w:val="0"/>
          <w:marTop w:val="0"/>
          <w:marBottom w:val="0"/>
          <w:divBdr>
            <w:top w:val="none" w:sz="0" w:space="0" w:color="auto"/>
            <w:left w:val="none" w:sz="0" w:space="0" w:color="auto"/>
            <w:bottom w:val="none" w:sz="0" w:space="0" w:color="auto"/>
            <w:right w:val="none" w:sz="0" w:space="0" w:color="auto"/>
          </w:divBdr>
        </w:div>
        <w:div w:id="31735768">
          <w:marLeft w:val="0"/>
          <w:marRight w:val="0"/>
          <w:marTop w:val="0"/>
          <w:marBottom w:val="0"/>
          <w:divBdr>
            <w:top w:val="none" w:sz="0" w:space="0" w:color="auto"/>
            <w:left w:val="none" w:sz="0" w:space="0" w:color="auto"/>
            <w:bottom w:val="none" w:sz="0" w:space="0" w:color="auto"/>
            <w:right w:val="none" w:sz="0" w:space="0" w:color="auto"/>
          </w:divBdr>
        </w:div>
      </w:divsChild>
    </w:div>
    <w:div w:id="1715305276">
      <w:bodyDiv w:val="1"/>
      <w:marLeft w:val="0"/>
      <w:marRight w:val="0"/>
      <w:marTop w:val="0"/>
      <w:marBottom w:val="0"/>
      <w:divBdr>
        <w:top w:val="none" w:sz="0" w:space="0" w:color="auto"/>
        <w:left w:val="none" w:sz="0" w:space="0" w:color="auto"/>
        <w:bottom w:val="none" w:sz="0" w:space="0" w:color="auto"/>
        <w:right w:val="none" w:sz="0" w:space="0" w:color="auto"/>
      </w:divBdr>
      <w:divsChild>
        <w:div w:id="1798060954">
          <w:marLeft w:val="0"/>
          <w:marRight w:val="0"/>
          <w:marTop w:val="0"/>
          <w:marBottom w:val="0"/>
          <w:divBdr>
            <w:top w:val="none" w:sz="0" w:space="0" w:color="auto"/>
            <w:left w:val="none" w:sz="0" w:space="0" w:color="auto"/>
            <w:bottom w:val="none" w:sz="0" w:space="0" w:color="auto"/>
            <w:right w:val="none" w:sz="0" w:space="0" w:color="auto"/>
          </w:divBdr>
          <w:divsChild>
            <w:div w:id="472525022">
              <w:marLeft w:val="0"/>
              <w:marRight w:val="0"/>
              <w:marTop w:val="0"/>
              <w:marBottom w:val="0"/>
              <w:divBdr>
                <w:top w:val="none" w:sz="0" w:space="0" w:color="auto"/>
                <w:left w:val="none" w:sz="0" w:space="0" w:color="auto"/>
                <w:bottom w:val="none" w:sz="0" w:space="0" w:color="auto"/>
                <w:right w:val="none" w:sz="0" w:space="0" w:color="auto"/>
              </w:divBdr>
              <w:divsChild>
                <w:div w:id="1586376761">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204758308">
          <w:marLeft w:val="0"/>
          <w:marRight w:val="0"/>
          <w:marTop w:val="0"/>
          <w:marBottom w:val="0"/>
          <w:divBdr>
            <w:top w:val="none" w:sz="0" w:space="0" w:color="auto"/>
            <w:left w:val="none" w:sz="0" w:space="0" w:color="auto"/>
            <w:bottom w:val="none" w:sz="0" w:space="0" w:color="auto"/>
            <w:right w:val="none" w:sz="0" w:space="0" w:color="auto"/>
          </w:divBdr>
          <w:divsChild>
            <w:div w:id="28191914">
              <w:marLeft w:val="0"/>
              <w:marRight w:val="0"/>
              <w:marTop w:val="0"/>
              <w:marBottom w:val="0"/>
              <w:divBdr>
                <w:top w:val="none" w:sz="0" w:space="0" w:color="auto"/>
                <w:left w:val="none" w:sz="0" w:space="0" w:color="auto"/>
                <w:bottom w:val="none" w:sz="0" w:space="0" w:color="auto"/>
                <w:right w:val="none" w:sz="0" w:space="0" w:color="auto"/>
              </w:divBdr>
              <w:divsChild>
                <w:div w:id="637032995">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 w:id="709570975">
          <w:marLeft w:val="0"/>
          <w:marRight w:val="0"/>
          <w:marTop w:val="0"/>
          <w:marBottom w:val="0"/>
          <w:divBdr>
            <w:top w:val="none" w:sz="0" w:space="0" w:color="auto"/>
            <w:left w:val="none" w:sz="0" w:space="0" w:color="auto"/>
            <w:bottom w:val="none" w:sz="0" w:space="0" w:color="auto"/>
            <w:right w:val="none" w:sz="0" w:space="0" w:color="auto"/>
          </w:divBdr>
          <w:divsChild>
            <w:div w:id="1521894112">
              <w:marLeft w:val="0"/>
              <w:marRight w:val="0"/>
              <w:marTop w:val="0"/>
              <w:marBottom w:val="0"/>
              <w:divBdr>
                <w:top w:val="none" w:sz="0" w:space="0" w:color="auto"/>
                <w:left w:val="none" w:sz="0" w:space="0" w:color="auto"/>
                <w:bottom w:val="none" w:sz="0" w:space="0" w:color="auto"/>
                <w:right w:val="none" w:sz="0" w:space="0" w:color="auto"/>
              </w:divBdr>
              <w:divsChild>
                <w:div w:id="1501965274">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 w:id="2029091423">
          <w:marLeft w:val="0"/>
          <w:marRight w:val="0"/>
          <w:marTop w:val="0"/>
          <w:marBottom w:val="0"/>
          <w:divBdr>
            <w:top w:val="none" w:sz="0" w:space="0" w:color="auto"/>
            <w:left w:val="none" w:sz="0" w:space="0" w:color="auto"/>
            <w:bottom w:val="none" w:sz="0" w:space="0" w:color="auto"/>
            <w:right w:val="none" w:sz="0" w:space="0" w:color="auto"/>
          </w:divBdr>
          <w:divsChild>
            <w:div w:id="829365850">
              <w:marLeft w:val="0"/>
              <w:marRight w:val="0"/>
              <w:marTop w:val="0"/>
              <w:marBottom w:val="0"/>
              <w:divBdr>
                <w:top w:val="none" w:sz="0" w:space="0" w:color="auto"/>
                <w:left w:val="none" w:sz="0" w:space="0" w:color="auto"/>
                <w:bottom w:val="none" w:sz="0" w:space="0" w:color="auto"/>
                <w:right w:val="none" w:sz="0" w:space="0" w:color="auto"/>
              </w:divBdr>
              <w:divsChild>
                <w:div w:id="1134175843">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 w:id="726294881">
          <w:marLeft w:val="0"/>
          <w:marRight w:val="0"/>
          <w:marTop w:val="0"/>
          <w:marBottom w:val="0"/>
          <w:divBdr>
            <w:top w:val="none" w:sz="0" w:space="0" w:color="auto"/>
            <w:left w:val="none" w:sz="0" w:space="0" w:color="auto"/>
            <w:bottom w:val="none" w:sz="0" w:space="0" w:color="auto"/>
            <w:right w:val="none" w:sz="0" w:space="0" w:color="auto"/>
          </w:divBdr>
          <w:divsChild>
            <w:div w:id="1626346962">
              <w:marLeft w:val="0"/>
              <w:marRight w:val="0"/>
              <w:marTop w:val="0"/>
              <w:marBottom w:val="0"/>
              <w:divBdr>
                <w:top w:val="none" w:sz="0" w:space="0" w:color="auto"/>
                <w:left w:val="none" w:sz="0" w:space="0" w:color="auto"/>
                <w:bottom w:val="none" w:sz="0" w:space="0" w:color="auto"/>
                <w:right w:val="none" w:sz="0" w:space="0" w:color="auto"/>
              </w:divBdr>
              <w:divsChild>
                <w:div w:id="911502136">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sChild>
    </w:div>
    <w:div w:id="1720125466">
      <w:bodyDiv w:val="1"/>
      <w:marLeft w:val="0"/>
      <w:marRight w:val="0"/>
      <w:marTop w:val="0"/>
      <w:marBottom w:val="0"/>
      <w:divBdr>
        <w:top w:val="none" w:sz="0" w:space="0" w:color="auto"/>
        <w:left w:val="none" w:sz="0" w:space="0" w:color="auto"/>
        <w:bottom w:val="none" w:sz="0" w:space="0" w:color="auto"/>
        <w:right w:val="none" w:sz="0" w:space="0" w:color="auto"/>
      </w:divBdr>
      <w:divsChild>
        <w:div w:id="429395034">
          <w:marLeft w:val="0"/>
          <w:marRight w:val="0"/>
          <w:marTop w:val="0"/>
          <w:marBottom w:val="0"/>
          <w:divBdr>
            <w:top w:val="none" w:sz="0" w:space="0" w:color="auto"/>
            <w:left w:val="none" w:sz="0" w:space="0" w:color="auto"/>
            <w:bottom w:val="none" w:sz="0" w:space="0" w:color="auto"/>
            <w:right w:val="none" w:sz="0" w:space="0" w:color="auto"/>
          </w:divBdr>
        </w:div>
        <w:div w:id="1581209758">
          <w:marLeft w:val="0"/>
          <w:marRight w:val="0"/>
          <w:marTop w:val="0"/>
          <w:marBottom w:val="0"/>
          <w:divBdr>
            <w:top w:val="none" w:sz="0" w:space="0" w:color="auto"/>
            <w:left w:val="none" w:sz="0" w:space="0" w:color="auto"/>
            <w:bottom w:val="none" w:sz="0" w:space="0" w:color="auto"/>
            <w:right w:val="none" w:sz="0" w:space="0" w:color="auto"/>
          </w:divBdr>
        </w:div>
        <w:div w:id="1403527588">
          <w:marLeft w:val="0"/>
          <w:marRight w:val="0"/>
          <w:marTop w:val="0"/>
          <w:marBottom w:val="0"/>
          <w:divBdr>
            <w:top w:val="none" w:sz="0" w:space="0" w:color="auto"/>
            <w:left w:val="none" w:sz="0" w:space="0" w:color="auto"/>
            <w:bottom w:val="none" w:sz="0" w:space="0" w:color="auto"/>
            <w:right w:val="none" w:sz="0" w:space="0" w:color="auto"/>
          </w:divBdr>
        </w:div>
        <w:div w:id="808670457">
          <w:marLeft w:val="0"/>
          <w:marRight w:val="0"/>
          <w:marTop w:val="0"/>
          <w:marBottom w:val="0"/>
          <w:divBdr>
            <w:top w:val="none" w:sz="0" w:space="0" w:color="auto"/>
            <w:left w:val="none" w:sz="0" w:space="0" w:color="auto"/>
            <w:bottom w:val="none" w:sz="0" w:space="0" w:color="auto"/>
            <w:right w:val="none" w:sz="0" w:space="0" w:color="auto"/>
          </w:divBdr>
        </w:div>
      </w:divsChild>
    </w:div>
    <w:div w:id="1851942791">
      <w:bodyDiv w:val="1"/>
      <w:marLeft w:val="0"/>
      <w:marRight w:val="0"/>
      <w:marTop w:val="0"/>
      <w:marBottom w:val="0"/>
      <w:divBdr>
        <w:top w:val="none" w:sz="0" w:space="0" w:color="auto"/>
        <w:left w:val="none" w:sz="0" w:space="0" w:color="auto"/>
        <w:bottom w:val="none" w:sz="0" w:space="0" w:color="auto"/>
        <w:right w:val="none" w:sz="0" w:space="0" w:color="auto"/>
      </w:divBdr>
      <w:divsChild>
        <w:div w:id="1115517587">
          <w:marLeft w:val="0"/>
          <w:marRight w:val="0"/>
          <w:marTop w:val="0"/>
          <w:marBottom w:val="0"/>
          <w:divBdr>
            <w:top w:val="none" w:sz="0" w:space="0" w:color="auto"/>
            <w:left w:val="none" w:sz="0" w:space="0" w:color="auto"/>
            <w:bottom w:val="none" w:sz="0" w:space="0" w:color="auto"/>
            <w:right w:val="none" w:sz="0" w:space="0" w:color="auto"/>
          </w:divBdr>
          <w:divsChild>
            <w:div w:id="1534536025">
              <w:marLeft w:val="0"/>
              <w:marRight w:val="0"/>
              <w:marTop w:val="0"/>
              <w:marBottom w:val="0"/>
              <w:divBdr>
                <w:top w:val="none" w:sz="0" w:space="0" w:color="auto"/>
                <w:left w:val="none" w:sz="0" w:space="0" w:color="auto"/>
                <w:bottom w:val="none" w:sz="0" w:space="0" w:color="auto"/>
                <w:right w:val="none" w:sz="0" w:space="0" w:color="auto"/>
              </w:divBdr>
              <w:divsChild>
                <w:div w:id="1747802651">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820736524">
          <w:marLeft w:val="0"/>
          <w:marRight w:val="0"/>
          <w:marTop w:val="0"/>
          <w:marBottom w:val="0"/>
          <w:divBdr>
            <w:top w:val="none" w:sz="0" w:space="0" w:color="auto"/>
            <w:left w:val="none" w:sz="0" w:space="0" w:color="auto"/>
            <w:bottom w:val="none" w:sz="0" w:space="0" w:color="auto"/>
            <w:right w:val="none" w:sz="0" w:space="0" w:color="auto"/>
          </w:divBdr>
          <w:divsChild>
            <w:div w:id="177931843">
              <w:marLeft w:val="0"/>
              <w:marRight w:val="0"/>
              <w:marTop w:val="0"/>
              <w:marBottom w:val="0"/>
              <w:divBdr>
                <w:top w:val="none" w:sz="0" w:space="0" w:color="auto"/>
                <w:left w:val="none" w:sz="0" w:space="0" w:color="auto"/>
                <w:bottom w:val="none" w:sz="0" w:space="0" w:color="auto"/>
                <w:right w:val="none" w:sz="0" w:space="0" w:color="auto"/>
              </w:divBdr>
              <w:divsChild>
                <w:div w:id="416287408">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 w:id="938368852">
          <w:marLeft w:val="0"/>
          <w:marRight w:val="0"/>
          <w:marTop w:val="0"/>
          <w:marBottom w:val="0"/>
          <w:divBdr>
            <w:top w:val="none" w:sz="0" w:space="0" w:color="auto"/>
            <w:left w:val="none" w:sz="0" w:space="0" w:color="auto"/>
            <w:bottom w:val="none" w:sz="0" w:space="0" w:color="auto"/>
            <w:right w:val="none" w:sz="0" w:space="0" w:color="auto"/>
          </w:divBdr>
          <w:divsChild>
            <w:div w:id="1521044687">
              <w:marLeft w:val="0"/>
              <w:marRight w:val="0"/>
              <w:marTop w:val="0"/>
              <w:marBottom w:val="0"/>
              <w:divBdr>
                <w:top w:val="none" w:sz="0" w:space="0" w:color="auto"/>
                <w:left w:val="none" w:sz="0" w:space="0" w:color="auto"/>
                <w:bottom w:val="none" w:sz="0" w:space="0" w:color="auto"/>
                <w:right w:val="none" w:sz="0" w:space="0" w:color="auto"/>
              </w:divBdr>
              <w:divsChild>
                <w:div w:id="1850872705">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 w:id="1516729108">
          <w:marLeft w:val="0"/>
          <w:marRight w:val="0"/>
          <w:marTop w:val="0"/>
          <w:marBottom w:val="0"/>
          <w:divBdr>
            <w:top w:val="none" w:sz="0" w:space="0" w:color="auto"/>
            <w:left w:val="none" w:sz="0" w:space="0" w:color="auto"/>
            <w:bottom w:val="none" w:sz="0" w:space="0" w:color="auto"/>
            <w:right w:val="none" w:sz="0" w:space="0" w:color="auto"/>
          </w:divBdr>
          <w:divsChild>
            <w:div w:id="1625580019">
              <w:marLeft w:val="0"/>
              <w:marRight w:val="0"/>
              <w:marTop w:val="0"/>
              <w:marBottom w:val="0"/>
              <w:divBdr>
                <w:top w:val="none" w:sz="0" w:space="0" w:color="auto"/>
                <w:left w:val="none" w:sz="0" w:space="0" w:color="auto"/>
                <w:bottom w:val="none" w:sz="0" w:space="0" w:color="auto"/>
                <w:right w:val="none" w:sz="0" w:space="0" w:color="auto"/>
              </w:divBdr>
              <w:divsChild>
                <w:div w:id="1156804101">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 w:id="761679233">
          <w:marLeft w:val="0"/>
          <w:marRight w:val="0"/>
          <w:marTop w:val="0"/>
          <w:marBottom w:val="0"/>
          <w:divBdr>
            <w:top w:val="none" w:sz="0" w:space="0" w:color="auto"/>
            <w:left w:val="none" w:sz="0" w:space="0" w:color="auto"/>
            <w:bottom w:val="none" w:sz="0" w:space="0" w:color="auto"/>
            <w:right w:val="none" w:sz="0" w:space="0" w:color="auto"/>
          </w:divBdr>
          <w:divsChild>
            <w:div w:id="578487854">
              <w:marLeft w:val="0"/>
              <w:marRight w:val="0"/>
              <w:marTop w:val="0"/>
              <w:marBottom w:val="0"/>
              <w:divBdr>
                <w:top w:val="none" w:sz="0" w:space="0" w:color="auto"/>
                <w:left w:val="none" w:sz="0" w:space="0" w:color="auto"/>
                <w:bottom w:val="none" w:sz="0" w:space="0" w:color="auto"/>
                <w:right w:val="none" w:sz="0" w:space="0" w:color="auto"/>
              </w:divBdr>
              <w:divsChild>
                <w:div w:id="2097096858">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eticapsicologica.org/index.php/documentos/articulos/item/42-bioetica-y-biopolitica" TargetMode="External"/><Relationship Id="rId18" Type="http://schemas.openxmlformats.org/officeDocument/2006/relationships/hyperlink" Target="http://www.eticapsicologica.org/index.php/documentos/articulos/item/42-bioetica-y-biopolitica" TargetMode="External"/><Relationship Id="rId3" Type="http://schemas.openxmlformats.org/officeDocument/2006/relationships/numbering" Target="numbering.xml"/><Relationship Id="rId21" Type="http://schemas.openxmlformats.org/officeDocument/2006/relationships/header" Target="header1.xml"/><Relationship Id="rId7" Type="http://schemas.openxmlformats.org/officeDocument/2006/relationships/footnotes" Target="footnotes.xml"/><Relationship Id="rId12" Type="http://schemas.openxmlformats.org/officeDocument/2006/relationships/hyperlink" Target="https://dialnet.unirioja.es/servlet/articulo?codigo=4625401" TargetMode="External"/><Relationship Id="rId17" Type="http://schemas.openxmlformats.org/officeDocument/2006/relationships/hyperlink" Target="https://doi.org/10.22201/iifs.18704913e.1964.10.1211" TargetMode="External"/><Relationship Id="rId2" Type="http://schemas.openxmlformats.org/officeDocument/2006/relationships/customXml" Target="../customXml/item2.xml"/><Relationship Id="rId16" Type="http://schemas.openxmlformats.org/officeDocument/2006/relationships/hyperlink" Target="https://www.psicoactiva.com/blog/la-psicologia-principales-enfoques/" TargetMode="External"/><Relationship Id="rId20" Type="http://schemas.openxmlformats.org/officeDocument/2006/relationships/hyperlink" Target="https://www.vinmec.com/eng/blog/what-is-unspecified-anxiety-disorder-en"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scielo.isciii.es/scielo.php?script=sci_arttext&amp;pid=S1135-76062017000200092" TargetMode="Externa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www.eticapsicologica.org/index.php/documentos/articulos/item/42-bioetica-y-biopolitica" TargetMode="External"/><Relationship Id="rId23" Type="http://schemas.openxmlformats.org/officeDocument/2006/relationships/fontTable" Target="fontTable.xml"/><Relationship Id="rId10" Type="http://schemas.openxmlformats.org/officeDocument/2006/relationships/hyperlink" Target="http://www.neurocoop.com.co/uploads/2/0/1/6/20162897/guia_manejo_problemas_problemas_especificados_grupo_primario_de_apoyo.pdf" TargetMode="External"/><Relationship Id="rId19" Type="http://schemas.openxmlformats.org/officeDocument/2006/relationships/hyperlink" Target="http://www.eticapsicologica.org/index.php/documentos/articulos/item/42-bioetica-y-biopolitica" TargetMode="External"/><Relationship Id="rId4" Type="http://schemas.openxmlformats.org/officeDocument/2006/relationships/styles" Target="styles.xml"/><Relationship Id="rId9" Type="http://schemas.openxmlformats.org/officeDocument/2006/relationships/hyperlink" Target="http://www.eticapsicologica.org/index.php/documentos/articulos/item/42-bioetica-y-biopolitica" TargetMode="External"/><Relationship Id="rId14" Type="http://schemas.openxmlformats.org/officeDocument/2006/relationships/hyperlink" Target="https://patologia-clinica.fandom.com/es/wiki/R45_-_S%C3%ADntomas_y_signos_que_afectan_al_estado_emocional"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xR/gRCpI5rPIdp78mfbY5Mfkkzg==">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</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FAB90FF1-8CC9-4B64-9127-5CA15EEEA1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51</Pages>
  <Words>13086</Words>
  <Characters>71979</Characters>
  <Application>Microsoft Office Word</Application>
  <DocSecurity>0</DocSecurity>
  <Lines>599</Lines>
  <Paragraphs>169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84896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Johana Catherine Carranza Barbosa</dc:creator>
  <cp:lastModifiedBy>Jairo Rico Bolivar</cp:lastModifiedBy>
  <cp:revision>2</cp:revision>
  <dcterms:created xsi:type="dcterms:W3CDTF">2025-07-03T15:13:00Z</dcterms:created>
  <dcterms:modified xsi:type="dcterms:W3CDTF">2025-07-03T15:13:00Z</dcterms:modified>
</cp:coreProperties>
</file>