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F1C" w:rsidRPr="00A1105F" w:rsidRDefault="004B1F1C"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7E2E34" w:rsidRDefault="007E2E34" w:rsidP="00D9171D">
      <w:pPr>
        <w:tabs>
          <w:tab w:val="left" w:pos="519"/>
        </w:tabs>
        <w:spacing w:line="239" w:lineRule="auto"/>
        <w:ind w:right="100"/>
        <w:jc w:val="center"/>
        <w:rPr>
          <w:rFonts w:ascii="Arial" w:eastAsia="Arial" w:hAnsi="Arial"/>
          <w:b/>
          <w:sz w:val="32"/>
          <w:szCs w:val="32"/>
        </w:rPr>
      </w:pPr>
    </w:p>
    <w:p w:rsidR="007E2E34" w:rsidRDefault="007E2E34" w:rsidP="00D9171D">
      <w:pPr>
        <w:tabs>
          <w:tab w:val="left" w:pos="519"/>
        </w:tabs>
        <w:spacing w:line="239" w:lineRule="auto"/>
        <w:ind w:right="100"/>
        <w:jc w:val="center"/>
        <w:rPr>
          <w:rFonts w:ascii="Arial" w:eastAsia="Arial" w:hAnsi="Arial"/>
          <w:b/>
          <w:sz w:val="32"/>
          <w:szCs w:val="32"/>
        </w:rPr>
      </w:pPr>
    </w:p>
    <w:p w:rsidR="007E2E34" w:rsidRDefault="007E2E34" w:rsidP="00D9171D">
      <w:pPr>
        <w:tabs>
          <w:tab w:val="left" w:pos="519"/>
        </w:tabs>
        <w:spacing w:line="239" w:lineRule="auto"/>
        <w:ind w:right="100"/>
        <w:jc w:val="center"/>
        <w:rPr>
          <w:rFonts w:ascii="Arial" w:eastAsia="Arial" w:hAnsi="Arial"/>
          <w:b/>
          <w:sz w:val="32"/>
          <w:szCs w:val="32"/>
        </w:rPr>
      </w:pPr>
    </w:p>
    <w:p w:rsidR="007E2E34" w:rsidRDefault="007E2E34" w:rsidP="00D9171D">
      <w:pPr>
        <w:tabs>
          <w:tab w:val="left" w:pos="519"/>
        </w:tabs>
        <w:spacing w:line="239" w:lineRule="auto"/>
        <w:ind w:right="100"/>
        <w:jc w:val="center"/>
        <w:rPr>
          <w:rFonts w:ascii="Arial" w:eastAsia="Arial" w:hAnsi="Arial"/>
          <w:b/>
          <w:sz w:val="32"/>
          <w:szCs w:val="32"/>
        </w:rPr>
      </w:pPr>
    </w:p>
    <w:p w:rsidR="007E2E34" w:rsidRDefault="007E2E34" w:rsidP="00D9171D">
      <w:pPr>
        <w:tabs>
          <w:tab w:val="left" w:pos="519"/>
        </w:tabs>
        <w:spacing w:line="239" w:lineRule="auto"/>
        <w:ind w:right="100"/>
        <w:jc w:val="center"/>
        <w:rPr>
          <w:rFonts w:ascii="Arial" w:eastAsia="Arial" w:hAnsi="Arial"/>
          <w:b/>
          <w:sz w:val="32"/>
          <w:szCs w:val="32"/>
        </w:rPr>
      </w:pPr>
    </w:p>
    <w:p w:rsidR="00D9171D" w:rsidRPr="007E2E34" w:rsidRDefault="00D9171D" w:rsidP="00D9171D">
      <w:pPr>
        <w:tabs>
          <w:tab w:val="left" w:pos="519"/>
        </w:tabs>
        <w:spacing w:line="239" w:lineRule="auto"/>
        <w:ind w:right="100"/>
        <w:jc w:val="center"/>
        <w:rPr>
          <w:rFonts w:ascii="Arial" w:eastAsia="Arial" w:hAnsi="Arial"/>
          <w:b/>
          <w:sz w:val="32"/>
          <w:szCs w:val="32"/>
        </w:rPr>
      </w:pPr>
      <w:r w:rsidRPr="007E2E34">
        <w:rPr>
          <w:rFonts w:ascii="Arial" w:eastAsia="Arial" w:hAnsi="Arial"/>
          <w:b/>
          <w:sz w:val="32"/>
          <w:szCs w:val="32"/>
        </w:rPr>
        <w:t>PROTOCO</w:t>
      </w:r>
      <w:r w:rsidR="007E2E34" w:rsidRPr="007E2E34">
        <w:rPr>
          <w:rFonts w:ascii="Arial" w:eastAsia="Arial" w:hAnsi="Arial"/>
          <w:b/>
          <w:sz w:val="32"/>
          <w:szCs w:val="32"/>
        </w:rPr>
        <w:t>LO</w:t>
      </w:r>
      <w:r w:rsidR="00A1105F" w:rsidRPr="007E2E34">
        <w:rPr>
          <w:rFonts w:ascii="Arial" w:eastAsia="Arial" w:hAnsi="Arial"/>
          <w:b/>
          <w:sz w:val="32"/>
          <w:szCs w:val="32"/>
        </w:rPr>
        <w:t xml:space="preserve"> </w:t>
      </w:r>
      <w:r w:rsidR="00AC4880" w:rsidRPr="007E2E34">
        <w:rPr>
          <w:rFonts w:ascii="Arial" w:eastAsia="Arial" w:hAnsi="Arial"/>
          <w:b/>
          <w:sz w:val="32"/>
          <w:szCs w:val="32"/>
        </w:rPr>
        <w:t xml:space="preserve">DE UN SOLO USO, </w:t>
      </w:r>
      <w:r w:rsidR="00A1105F" w:rsidRPr="007E2E34">
        <w:rPr>
          <w:rFonts w:ascii="Arial" w:eastAsia="Arial" w:hAnsi="Arial"/>
          <w:b/>
          <w:sz w:val="32"/>
          <w:szCs w:val="32"/>
        </w:rPr>
        <w:t xml:space="preserve">REUSO </w:t>
      </w:r>
      <w:r w:rsidR="00E94021" w:rsidRPr="007E2E34">
        <w:rPr>
          <w:rFonts w:ascii="Arial" w:eastAsia="Arial" w:hAnsi="Arial"/>
          <w:b/>
          <w:sz w:val="32"/>
          <w:szCs w:val="32"/>
        </w:rPr>
        <w:t xml:space="preserve">Y NO REUSO </w:t>
      </w:r>
      <w:r w:rsidR="00383F50">
        <w:rPr>
          <w:rFonts w:ascii="Arial" w:eastAsia="Arial" w:hAnsi="Arial"/>
          <w:b/>
          <w:sz w:val="32"/>
          <w:szCs w:val="32"/>
        </w:rPr>
        <w:t>DE DISPOSITIVOS MÉ</w:t>
      </w:r>
      <w:r w:rsidR="00A1105F" w:rsidRPr="007E2E34">
        <w:rPr>
          <w:rFonts w:ascii="Arial" w:eastAsia="Arial" w:hAnsi="Arial"/>
          <w:b/>
          <w:sz w:val="32"/>
          <w:szCs w:val="32"/>
        </w:rPr>
        <w:t>DICOS</w:t>
      </w:r>
    </w:p>
    <w:p w:rsidR="00D9171D" w:rsidRPr="007E2E34" w:rsidRDefault="00D9171D" w:rsidP="00BC190E">
      <w:pPr>
        <w:tabs>
          <w:tab w:val="left" w:pos="519"/>
        </w:tabs>
        <w:spacing w:line="239" w:lineRule="auto"/>
        <w:ind w:right="100"/>
        <w:jc w:val="both"/>
        <w:rPr>
          <w:rFonts w:ascii="Arial" w:eastAsia="Arial" w:hAnsi="Arial"/>
          <w:sz w:val="32"/>
          <w:szCs w:val="3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63F71" w:rsidRPr="00A1105F" w:rsidRDefault="00D63F71" w:rsidP="00BC190E">
      <w:pPr>
        <w:tabs>
          <w:tab w:val="left" w:pos="519"/>
        </w:tabs>
        <w:spacing w:line="239" w:lineRule="auto"/>
        <w:ind w:right="100"/>
        <w:jc w:val="both"/>
        <w:rPr>
          <w:rFonts w:ascii="Arial" w:eastAsia="Arial" w:hAnsi="Arial"/>
          <w:sz w:val="22"/>
          <w:szCs w:val="22"/>
        </w:rPr>
      </w:pPr>
    </w:p>
    <w:p w:rsidR="00D63F71" w:rsidRPr="00A1105F" w:rsidRDefault="00D63F71"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D04073" w:rsidRPr="00A1105F" w:rsidRDefault="00D04073" w:rsidP="00D9171D">
      <w:pPr>
        <w:autoSpaceDE w:val="0"/>
        <w:autoSpaceDN w:val="0"/>
        <w:adjustRightInd w:val="0"/>
        <w:jc w:val="both"/>
        <w:rPr>
          <w:rFonts w:ascii="Arial" w:eastAsiaTheme="minorHAnsi" w:hAnsi="Arial"/>
          <w:color w:val="000000"/>
          <w:sz w:val="22"/>
          <w:szCs w:val="22"/>
          <w:lang w:eastAsia="en-US"/>
        </w:rPr>
      </w:pPr>
    </w:p>
    <w:p w:rsidR="00D9171D" w:rsidRPr="00A1105F" w:rsidRDefault="00D9171D" w:rsidP="00BC190E">
      <w:pPr>
        <w:tabs>
          <w:tab w:val="left" w:pos="519"/>
        </w:tabs>
        <w:spacing w:line="239" w:lineRule="auto"/>
        <w:ind w:right="100"/>
        <w:jc w:val="both"/>
        <w:rPr>
          <w:rFonts w:ascii="Arial" w:eastAsia="Arial" w:hAnsi="Arial"/>
          <w:sz w:val="22"/>
          <w:szCs w:val="22"/>
        </w:rPr>
      </w:pPr>
    </w:p>
    <w:p w:rsidR="00510627" w:rsidRPr="00A1105F" w:rsidRDefault="007A1EAC" w:rsidP="00D9171D">
      <w:pPr>
        <w:pStyle w:val="Prrafodelista"/>
        <w:numPr>
          <w:ilvl w:val="0"/>
          <w:numId w:val="39"/>
        </w:numPr>
        <w:jc w:val="both"/>
        <w:outlineLvl w:val="0"/>
        <w:rPr>
          <w:rFonts w:ascii="Arial" w:hAnsi="Arial"/>
          <w:color w:val="FF0000"/>
          <w:sz w:val="22"/>
          <w:szCs w:val="22"/>
        </w:rPr>
      </w:pPr>
      <w:r w:rsidRPr="00A1105F">
        <w:rPr>
          <w:rFonts w:ascii="Arial" w:eastAsia="Arial" w:hAnsi="Arial"/>
          <w:b/>
          <w:color w:val="000000" w:themeColor="text1"/>
          <w:sz w:val="22"/>
          <w:szCs w:val="22"/>
        </w:rPr>
        <w:t>OBJETIVO</w:t>
      </w:r>
      <w:r w:rsidR="00510627" w:rsidRPr="00A1105F">
        <w:rPr>
          <w:rFonts w:ascii="Arial" w:eastAsia="Arial" w:hAnsi="Arial"/>
          <w:b/>
          <w:color w:val="000000" w:themeColor="text1"/>
          <w:sz w:val="22"/>
          <w:szCs w:val="22"/>
        </w:rPr>
        <w:t>.</w:t>
      </w:r>
      <w:r w:rsidR="00510627" w:rsidRPr="00A1105F">
        <w:rPr>
          <w:rFonts w:ascii="Arial" w:hAnsi="Arial"/>
          <w:sz w:val="22"/>
          <w:szCs w:val="22"/>
        </w:rPr>
        <w:t xml:space="preserve"> </w:t>
      </w:r>
      <w:sdt>
        <w:sdtPr>
          <w:rPr>
            <w:rFonts w:ascii="Arial" w:hAnsi="Arial"/>
            <w:sz w:val="22"/>
            <w:szCs w:val="22"/>
          </w:rPr>
          <w:alias w:val="Es el qué y para qué se contempla el procedimiento"/>
          <w:tag w:val="ESCRIBA EL OBJETIVO DEL PROCEDIMIENTO"/>
          <w:id w:val="1859306472"/>
          <w:placeholder>
            <w:docPart w:val="3B6856F92CEE40E19CDA41C1B75F8F89"/>
          </w:placeholder>
          <w:text/>
        </w:sdtPr>
        <w:sdtEndPr/>
        <w:sdtContent>
          <w:r w:rsidR="00A1105F" w:rsidRPr="00A1105F">
            <w:rPr>
              <w:rFonts w:ascii="Arial" w:hAnsi="Arial"/>
              <w:sz w:val="22"/>
              <w:szCs w:val="22"/>
            </w:rPr>
            <w:t xml:space="preserve">Establecer </w:t>
          </w:r>
          <w:r w:rsidR="00A16047">
            <w:rPr>
              <w:rFonts w:ascii="Arial" w:hAnsi="Arial"/>
              <w:sz w:val="22"/>
              <w:szCs w:val="22"/>
            </w:rPr>
            <w:t>las acciones</w:t>
          </w:r>
          <w:r w:rsidR="00A1105F" w:rsidRPr="00A1105F">
            <w:rPr>
              <w:rFonts w:ascii="Arial" w:hAnsi="Arial"/>
              <w:sz w:val="22"/>
              <w:szCs w:val="22"/>
            </w:rPr>
            <w:t xml:space="preserve"> para evitar el riesgo de infecciones, producto de utilizar para el tratamiento de los usuarios, dispositivos médicos de un solo uso, </w:t>
          </w:r>
          <w:r w:rsidR="00E94021">
            <w:rPr>
              <w:rFonts w:ascii="Arial" w:hAnsi="Arial"/>
              <w:sz w:val="22"/>
              <w:szCs w:val="22"/>
            </w:rPr>
            <w:t xml:space="preserve">reuso y no reuso </w:t>
          </w:r>
          <w:r w:rsidR="00A1105F" w:rsidRPr="00A1105F">
            <w:rPr>
              <w:rFonts w:ascii="Arial" w:hAnsi="Arial"/>
              <w:sz w:val="22"/>
              <w:szCs w:val="22"/>
            </w:rPr>
            <w:t>en el Programa de Salud del Grupo Centro médico y Atenció</w:t>
          </w:r>
          <w:r w:rsidR="007E331E">
            <w:rPr>
              <w:rFonts w:ascii="Arial" w:hAnsi="Arial"/>
              <w:sz w:val="22"/>
              <w:szCs w:val="22"/>
            </w:rPr>
            <w:t>n Integral de Salud del FBSCGR.</w:t>
          </w:r>
        </w:sdtContent>
      </w:sdt>
    </w:p>
    <w:p w:rsidR="00510627" w:rsidRPr="00A1105F" w:rsidRDefault="00510627" w:rsidP="00A16047"/>
    <w:p w:rsidR="000247D4" w:rsidRPr="00A1105F" w:rsidRDefault="000247D4" w:rsidP="009105B5">
      <w:pPr>
        <w:pStyle w:val="Ttulo2"/>
        <w:numPr>
          <w:ilvl w:val="0"/>
          <w:numId w:val="39"/>
        </w:numPr>
        <w:jc w:val="both"/>
        <w:rPr>
          <w:rFonts w:cs="Arial"/>
          <w:b w:val="0"/>
          <w:szCs w:val="22"/>
        </w:rPr>
      </w:pPr>
      <w:r w:rsidRPr="00A1105F">
        <w:rPr>
          <w:rFonts w:eastAsia="Arial" w:cs="Arial"/>
          <w:szCs w:val="22"/>
        </w:rPr>
        <w:t>ALCANCE</w:t>
      </w:r>
      <w:r w:rsidR="00510627" w:rsidRPr="00A1105F">
        <w:rPr>
          <w:rFonts w:eastAsia="Arial" w:cs="Arial"/>
          <w:szCs w:val="22"/>
        </w:rPr>
        <w:t xml:space="preserve">. </w:t>
      </w:r>
      <w:sdt>
        <w:sdtPr>
          <w:rPr>
            <w:rFonts w:eastAsia="Calibri" w:cs="Arial"/>
            <w:b w:val="0"/>
            <w:color w:val="auto"/>
            <w:szCs w:val="22"/>
          </w:rPr>
          <w:alias w:val="En qué actividad inicia y dónde termina el procedimiento"/>
          <w:tag w:val="ALCANCE"/>
          <w:id w:val="-1863812210"/>
          <w:placeholder>
            <w:docPart w:val="ED511BEED94542A1B1B2A88AFD62AF9E"/>
          </w:placeholder>
          <w:text/>
        </w:sdtPr>
        <w:sdtEndPr/>
        <w:sdtContent>
          <w:r w:rsidR="009105B5" w:rsidRPr="00A1105F">
            <w:rPr>
              <w:rFonts w:eastAsia="Calibri" w:cs="Arial"/>
              <w:b w:val="0"/>
              <w:color w:val="auto"/>
              <w:szCs w:val="22"/>
            </w:rPr>
            <w:t>Este protocolo tiene aplicabilidad en todos los servicios de la sede Grupo Centro Médico y Atención Integral en Salud del FBSCGR</w:t>
          </w:r>
        </w:sdtContent>
      </w:sdt>
    </w:p>
    <w:p w:rsidR="000247D4" w:rsidRPr="00A1105F" w:rsidRDefault="000247D4" w:rsidP="00A16047"/>
    <w:p w:rsidR="000247D4" w:rsidRPr="00A1105F" w:rsidRDefault="000247D4" w:rsidP="00D9171D">
      <w:pPr>
        <w:pStyle w:val="Ttulo2"/>
        <w:numPr>
          <w:ilvl w:val="0"/>
          <w:numId w:val="39"/>
        </w:numPr>
        <w:jc w:val="both"/>
        <w:rPr>
          <w:rFonts w:cs="Arial"/>
          <w:b w:val="0"/>
          <w:szCs w:val="22"/>
        </w:rPr>
      </w:pPr>
      <w:r w:rsidRPr="00A1105F">
        <w:rPr>
          <w:rFonts w:eastAsia="Arial" w:cs="Arial"/>
          <w:szCs w:val="22"/>
        </w:rPr>
        <w:t>RESPONSABLE</w:t>
      </w:r>
      <w:r w:rsidR="00510627" w:rsidRPr="00A1105F">
        <w:rPr>
          <w:rFonts w:eastAsia="Arial" w:cs="Arial"/>
          <w:szCs w:val="22"/>
        </w:rPr>
        <w:t xml:space="preserve">. </w:t>
      </w:r>
      <w:sdt>
        <w:sdtPr>
          <w:rPr>
            <w:rFonts w:cs="Arial"/>
            <w:b w:val="0"/>
            <w:color w:val="auto"/>
            <w:szCs w:val="22"/>
          </w:rPr>
          <w:alias w:val="Cargo Responsable(s) del Procedimiento (sin grado)"/>
          <w:tag w:val="RESPONSABLE"/>
          <w:id w:val="-42525737"/>
          <w:placeholder>
            <w:docPart w:val="14DE9A12B53C4534936774749964D734"/>
          </w:placeholder>
          <w:text/>
        </w:sdtPr>
        <w:sdtEndPr/>
        <w:sdtContent>
          <w:r w:rsidR="009A7626">
            <w:rPr>
              <w:rFonts w:cs="Arial"/>
              <w:b w:val="0"/>
              <w:color w:val="auto"/>
              <w:szCs w:val="22"/>
            </w:rPr>
            <w:t>Profesional especializado Grado 21</w:t>
          </w:r>
          <w:r w:rsidR="00D9171D" w:rsidRPr="00A1105F">
            <w:rPr>
              <w:rFonts w:cs="Arial"/>
              <w:b w:val="0"/>
              <w:color w:val="auto"/>
              <w:szCs w:val="22"/>
            </w:rPr>
            <w:t xml:space="preserve"> del Grupo Centro médico y Atención Integral de Salud del FBSCGR </w:t>
          </w:r>
        </w:sdtContent>
      </w:sdt>
    </w:p>
    <w:p w:rsidR="000247D4" w:rsidRPr="00A1105F" w:rsidRDefault="000247D4" w:rsidP="00383F50"/>
    <w:p w:rsidR="00DA2B0B" w:rsidRPr="00A1105F" w:rsidRDefault="00DA2B0B" w:rsidP="00510627">
      <w:pPr>
        <w:pStyle w:val="Ttulo2"/>
        <w:numPr>
          <w:ilvl w:val="0"/>
          <w:numId w:val="39"/>
        </w:numPr>
        <w:rPr>
          <w:rFonts w:eastAsia="Arial" w:cs="Arial"/>
          <w:szCs w:val="22"/>
        </w:rPr>
      </w:pPr>
      <w:r w:rsidRPr="00A1105F">
        <w:rPr>
          <w:rFonts w:eastAsia="Arial" w:cs="Arial"/>
          <w:szCs w:val="22"/>
        </w:rPr>
        <w:t>DEFINICIONES</w:t>
      </w:r>
      <w:r w:rsidR="00510627" w:rsidRPr="00A1105F">
        <w:rPr>
          <w:rFonts w:eastAsia="Arial" w:cs="Arial"/>
          <w:szCs w:val="22"/>
        </w:rPr>
        <w:t>.</w:t>
      </w:r>
      <w:r w:rsidR="00365DF6" w:rsidRPr="00A1105F">
        <w:rPr>
          <w:rFonts w:eastAsia="Arial" w:cs="Arial"/>
          <w:szCs w:val="22"/>
        </w:rPr>
        <w:t xml:space="preserve"> </w:t>
      </w:r>
    </w:p>
    <w:p w:rsidR="004B21DD" w:rsidRDefault="004B21DD" w:rsidP="00A16047">
      <w:pPr>
        <w:rPr>
          <w:shd w:val="clear" w:color="auto" w:fill="FFFFFF"/>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Banda de seguridad:</w:t>
      </w:r>
      <w:r w:rsidRPr="00012BBA">
        <w:rPr>
          <w:rFonts w:ascii="Arial" w:hAnsi="Arial"/>
          <w:sz w:val="22"/>
          <w:szCs w:val="22"/>
        </w:rPr>
        <w:t xml:space="preserve"> Aditamento incorporado al cierre del empaque (primario y/o secundario) para evitar adulteración del producto. </w:t>
      </w:r>
    </w:p>
    <w:p w:rsidR="00383F50" w:rsidRPr="00012BBA" w:rsidRDefault="00383F50" w:rsidP="00383F50">
      <w:pPr>
        <w:pStyle w:val="Prrafodelista"/>
        <w:jc w:val="both"/>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Biodisponibilidad:</w:t>
      </w:r>
      <w:r w:rsidRPr="00012BBA">
        <w:rPr>
          <w:rFonts w:ascii="Arial" w:hAnsi="Arial"/>
          <w:sz w:val="22"/>
          <w:szCs w:val="22"/>
        </w:rPr>
        <w:t xml:space="preserve"> Es un término que implica la medida de la velocidad y de la cantidad total del fármaco que llega a la circulación general a partir de una forma posológica administrada. </w:t>
      </w:r>
    </w:p>
    <w:p w:rsidR="00383F50" w:rsidRPr="00383F50" w:rsidRDefault="00383F50" w:rsidP="00383F50">
      <w:pPr>
        <w:jc w:val="both"/>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 xml:space="preserve">Bioequivalencia: </w:t>
      </w:r>
      <w:r w:rsidRPr="00012BBA">
        <w:rPr>
          <w:rFonts w:ascii="Arial" w:hAnsi="Arial"/>
          <w:sz w:val="22"/>
          <w:szCs w:val="22"/>
        </w:rPr>
        <w:t xml:space="preserve"> Es un término que indica que un fármaco en dos o más formas farmacéuticas presenta una biodisponibilidad comparable. </w:t>
      </w:r>
    </w:p>
    <w:p w:rsidR="00383F50" w:rsidRPr="00383F50" w:rsidRDefault="00383F50" w:rsidP="00383F50">
      <w:pPr>
        <w:pStyle w:val="Prrafodelista"/>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Calidad</w:t>
      </w:r>
      <w:r w:rsidRPr="00012BBA">
        <w:rPr>
          <w:rFonts w:ascii="Arial" w:hAnsi="Arial"/>
          <w:sz w:val="22"/>
          <w:szCs w:val="22"/>
        </w:rPr>
        <w:t xml:space="preserve">: Conjunto de características de un producto que determina su aptitud para el uso. En un medicamento la calidad está determinada por sus características de identidad, pureza, contenido, potencia, estabilidad, seguridad y presentación. </w:t>
      </w:r>
    </w:p>
    <w:p w:rsidR="00383F50" w:rsidRPr="00383F50" w:rsidRDefault="00383F50" w:rsidP="00383F50">
      <w:pPr>
        <w:pStyle w:val="Prrafodelista"/>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Cierre</w:t>
      </w:r>
      <w:r w:rsidRPr="00012BBA">
        <w:rPr>
          <w:rFonts w:ascii="Arial" w:hAnsi="Arial"/>
          <w:sz w:val="22"/>
          <w:szCs w:val="22"/>
        </w:rPr>
        <w:t xml:space="preserve">: Sistema o dispositivo que impide la salida del contenido de un envase y es parte constitutiva de él. </w:t>
      </w:r>
    </w:p>
    <w:p w:rsidR="00383F50" w:rsidRPr="00383F50" w:rsidRDefault="00383F50" w:rsidP="00383F50">
      <w:pPr>
        <w:pStyle w:val="Prrafodelista"/>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Defecto:</w:t>
      </w:r>
      <w:r w:rsidRPr="00012BBA">
        <w:rPr>
          <w:rFonts w:ascii="Arial" w:hAnsi="Arial"/>
          <w:sz w:val="22"/>
          <w:szCs w:val="22"/>
        </w:rPr>
        <w:t xml:space="preserve"> Cualquier discrepancia o inconformidad de la unidad de producto con respecto a sus especificaciones. </w:t>
      </w:r>
    </w:p>
    <w:p w:rsidR="00383F50" w:rsidRPr="00383F50" w:rsidRDefault="00383F50" w:rsidP="00383F50">
      <w:pPr>
        <w:pStyle w:val="Prrafodelista"/>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Defecto crítico:</w:t>
      </w:r>
      <w:r w:rsidRPr="00012BBA">
        <w:rPr>
          <w:rFonts w:ascii="Arial" w:hAnsi="Arial"/>
          <w:sz w:val="22"/>
          <w:szCs w:val="22"/>
        </w:rPr>
        <w:t xml:space="preserve"> Es aquel que afecta la calidad del producto, lo hace inutilizable, constituyéndose en un riesgo para el usuario. </w:t>
      </w:r>
    </w:p>
    <w:p w:rsidR="00383F50" w:rsidRPr="00383F50" w:rsidRDefault="00383F50" w:rsidP="00383F50">
      <w:pPr>
        <w:pStyle w:val="Prrafodelista"/>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Defecto mayor:</w:t>
      </w:r>
      <w:r w:rsidRPr="00012BBA">
        <w:rPr>
          <w:rFonts w:ascii="Arial" w:hAnsi="Arial"/>
          <w:sz w:val="22"/>
          <w:szCs w:val="22"/>
        </w:rPr>
        <w:t xml:space="preserve"> Defecto que, sin ser crítico, puede alterar la calidad del producto o reducir considerablemente su utilidad. </w:t>
      </w:r>
    </w:p>
    <w:p w:rsidR="00383F50" w:rsidRPr="00012BBA" w:rsidRDefault="00383F50" w:rsidP="00383F50">
      <w:pPr>
        <w:pStyle w:val="Prrafodelista"/>
        <w:jc w:val="both"/>
        <w:rPr>
          <w:rFonts w:ascii="Arial" w:hAnsi="Arial"/>
          <w:sz w:val="22"/>
          <w:szCs w:val="22"/>
        </w:rPr>
      </w:pPr>
    </w:p>
    <w:p w:rsidR="007C3B9A" w:rsidRDefault="007C3B9A" w:rsidP="007C3B9A">
      <w:pPr>
        <w:pStyle w:val="Prrafodelista"/>
        <w:numPr>
          <w:ilvl w:val="1"/>
          <w:numId w:val="41"/>
        </w:numPr>
        <w:jc w:val="both"/>
        <w:rPr>
          <w:rFonts w:ascii="Arial" w:hAnsi="Arial"/>
          <w:sz w:val="22"/>
          <w:szCs w:val="22"/>
        </w:rPr>
      </w:pPr>
      <w:r w:rsidRPr="00012BBA">
        <w:rPr>
          <w:rFonts w:ascii="Arial" w:hAnsi="Arial"/>
          <w:b/>
          <w:sz w:val="22"/>
          <w:szCs w:val="22"/>
        </w:rPr>
        <w:t>Defecto menor</w:t>
      </w:r>
      <w:r w:rsidRPr="00012BBA">
        <w:rPr>
          <w:rFonts w:ascii="Arial" w:hAnsi="Arial"/>
          <w:sz w:val="22"/>
          <w:szCs w:val="22"/>
        </w:rPr>
        <w:t>: Defecto que no afecta la calidad</w:t>
      </w:r>
      <w:bookmarkStart w:id="0" w:name="_GoBack"/>
      <w:bookmarkEnd w:id="0"/>
      <w:r w:rsidRPr="00012BBA">
        <w:rPr>
          <w:rFonts w:ascii="Arial" w:hAnsi="Arial"/>
          <w:sz w:val="22"/>
          <w:szCs w:val="22"/>
        </w:rPr>
        <w:t xml:space="preserve"> o el uso adecuado del producto (generalmente presentación). </w:t>
      </w:r>
    </w:p>
    <w:p w:rsidR="00383F50" w:rsidRPr="00383F50" w:rsidRDefault="00383F50" w:rsidP="00383F50">
      <w:pPr>
        <w:ind w:left="360"/>
        <w:jc w:val="both"/>
        <w:rPr>
          <w:rFonts w:ascii="Arial" w:hAnsi="Arial"/>
          <w:sz w:val="22"/>
          <w:szCs w:val="22"/>
        </w:rPr>
      </w:pPr>
    </w:p>
    <w:p w:rsidR="007C3B9A" w:rsidRPr="00383F50" w:rsidRDefault="007C3B9A" w:rsidP="00383F50">
      <w:pPr>
        <w:pStyle w:val="Prrafodelista"/>
        <w:numPr>
          <w:ilvl w:val="1"/>
          <w:numId w:val="41"/>
        </w:numPr>
        <w:ind w:left="851" w:hanging="491"/>
        <w:jc w:val="both"/>
        <w:rPr>
          <w:rFonts w:ascii="Arial" w:hAnsi="Arial"/>
          <w:sz w:val="22"/>
          <w:szCs w:val="22"/>
        </w:rPr>
      </w:pPr>
      <w:r w:rsidRPr="00383F50">
        <w:rPr>
          <w:rFonts w:ascii="Arial" w:hAnsi="Arial"/>
          <w:b/>
          <w:sz w:val="22"/>
          <w:szCs w:val="22"/>
        </w:rPr>
        <w:t xml:space="preserve">Dosis: </w:t>
      </w:r>
      <w:r w:rsidRPr="00383F50">
        <w:rPr>
          <w:rFonts w:ascii="Arial" w:hAnsi="Arial"/>
          <w:sz w:val="22"/>
          <w:szCs w:val="22"/>
        </w:rPr>
        <w:t>Cantidad total de medicamento que se administra de una sola vez, o total de cantidades fraccionadas administradas durante un período determinado</w:t>
      </w:r>
    </w:p>
    <w:p w:rsidR="007C3B9A"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t>Droga</w:t>
      </w:r>
      <w:r w:rsidRPr="00012BBA">
        <w:rPr>
          <w:rFonts w:ascii="Arial" w:hAnsi="Arial"/>
          <w:sz w:val="22"/>
          <w:szCs w:val="22"/>
        </w:rPr>
        <w:t>: Producto de origen natural, preparado y estabilizado, susceptible de ser convertido en medicamento.</w:t>
      </w:r>
    </w:p>
    <w:p w:rsidR="00383F50" w:rsidRPr="00012BBA" w:rsidRDefault="00383F50" w:rsidP="00383F50">
      <w:pPr>
        <w:pStyle w:val="Prrafodelista"/>
        <w:ind w:left="851"/>
        <w:jc w:val="both"/>
        <w:rPr>
          <w:rFonts w:ascii="Arial" w:hAnsi="Arial"/>
          <w:sz w:val="22"/>
          <w:szCs w:val="22"/>
        </w:rPr>
      </w:pPr>
    </w:p>
    <w:p w:rsidR="007C3B9A"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lastRenderedPageBreak/>
        <w:t>Especificaciones:</w:t>
      </w:r>
      <w:r w:rsidRPr="00012BBA">
        <w:rPr>
          <w:rFonts w:ascii="Arial" w:hAnsi="Arial"/>
          <w:sz w:val="22"/>
          <w:szCs w:val="22"/>
        </w:rPr>
        <w:t xml:space="preserve"> Descripción documentada de los requisitos que deben cumplir los productos o materiales usados u obtenidos durante la fabricación. Las especificaciones sirven de base para la evaluación de la calidad. </w:t>
      </w:r>
    </w:p>
    <w:p w:rsidR="00383F50" w:rsidRPr="00383F50" w:rsidRDefault="00383F50" w:rsidP="00383F50">
      <w:pPr>
        <w:pStyle w:val="Prrafodelista"/>
        <w:rPr>
          <w:rFonts w:ascii="Arial" w:hAnsi="Arial"/>
          <w:sz w:val="22"/>
          <w:szCs w:val="22"/>
        </w:rPr>
      </w:pPr>
    </w:p>
    <w:p w:rsidR="00383F50" w:rsidRDefault="00383F50" w:rsidP="00383F50">
      <w:pPr>
        <w:pStyle w:val="Prrafodelista"/>
        <w:numPr>
          <w:ilvl w:val="1"/>
          <w:numId w:val="41"/>
        </w:numPr>
        <w:ind w:left="993" w:hanging="644"/>
        <w:jc w:val="both"/>
        <w:rPr>
          <w:rFonts w:ascii="Arial" w:hAnsi="Arial"/>
          <w:sz w:val="22"/>
          <w:szCs w:val="22"/>
        </w:rPr>
      </w:pPr>
      <w:r>
        <w:rPr>
          <w:rFonts w:ascii="Arial" w:hAnsi="Arial"/>
          <w:b/>
          <w:sz w:val="22"/>
          <w:szCs w:val="22"/>
        </w:rPr>
        <w:t>E</w:t>
      </w:r>
      <w:r w:rsidR="007C3B9A" w:rsidRPr="00012BBA">
        <w:rPr>
          <w:rFonts w:ascii="Arial" w:hAnsi="Arial"/>
          <w:b/>
          <w:sz w:val="22"/>
          <w:szCs w:val="22"/>
        </w:rPr>
        <w:t>stabilidad</w:t>
      </w:r>
      <w:r w:rsidR="007C3B9A" w:rsidRPr="00012BBA">
        <w:rPr>
          <w:rFonts w:ascii="Arial" w:hAnsi="Arial"/>
          <w:sz w:val="22"/>
          <w:szCs w:val="22"/>
        </w:rPr>
        <w:t>: Capacidad de un medicamento en un sistema específico de envase y cierre, para mantener en el tiempo sus características de calidad iniciales (físicas, químicas, microbiológicas, terapéuticas y toxicológicas).</w:t>
      </w:r>
    </w:p>
    <w:p w:rsidR="00383F50" w:rsidRPr="00383F50" w:rsidRDefault="00383F50" w:rsidP="00383F50">
      <w:pPr>
        <w:pStyle w:val="Prrafodelista"/>
        <w:rPr>
          <w:rFonts w:ascii="Arial" w:hAnsi="Arial"/>
          <w:sz w:val="22"/>
          <w:szCs w:val="22"/>
        </w:rPr>
      </w:pPr>
    </w:p>
    <w:p w:rsidR="007C3B9A"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t>Fármaco:</w:t>
      </w:r>
      <w:r w:rsidRPr="00012BBA">
        <w:rPr>
          <w:rFonts w:ascii="Arial" w:hAnsi="Arial"/>
          <w:sz w:val="22"/>
          <w:szCs w:val="22"/>
        </w:rPr>
        <w:t xml:space="preserve"> Es el principio activo de un medicamento, que puede ser obtenido por síntesis, extracción y/o purifica</w:t>
      </w:r>
      <w:r w:rsidR="00383F50">
        <w:rPr>
          <w:rFonts w:ascii="Arial" w:hAnsi="Arial"/>
          <w:sz w:val="22"/>
          <w:szCs w:val="22"/>
        </w:rPr>
        <w:t>ción de recursos naturales.</w:t>
      </w:r>
    </w:p>
    <w:p w:rsidR="00383F50" w:rsidRPr="00383F50" w:rsidRDefault="00383F50" w:rsidP="00383F50">
      <w:pPr>
        <w:pStyle w:val="Prrafodelista"/>
        <w:rPr>
          <w:rFonts w:ascii="Arial" w:hAnsi="Arial"/>
          <w:sz w:val="22"/>
          <w:szCs w:val="22"/>
        </w:rPr>
      </w:pPr>
    </w:p>
    <w:p w:rsidR="007C3B9A"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t>Fecha de vencimiento, expiración o caducidad</w:t>
      </w:r>
      <w:r w:rsidRPr="00012BBA">
        <w:rPr>
          <w:rFonts w:ascii="Arial" w:hAnsi="Arial"/>
          <w:sz w:val="22"/>
          <w:szCs w:val="22"/>
        </w:rPr>
        <w:t xml:space="preserve">: Es el límite de tiempo hasta el que se garantiza que el producto mantiene las características de calidad (físicas, químicas, microbiológicas, terapéuticas y toxicológicas). </w:t>
      </w:r>
    </w:p>
    <w:p w:rsidR="00383F50" w:rsidRPr="00383F50" w:rsidRDefault="00383F50" w:rsidP="00383F50">
      <w:pPr>
        <w:pStyle w:val="Prrafodelista"/>
        <w:rPr>
          <w:rFonts w:ascii="Arial" w:hAnsi="Arial"/>
          <w:sz w:val="22"/>
          <w:szCs w:val="22"/>
        </w:rPr>
      </w:pPr>
    </w:p>
    <w:p w:rsidR="00383F50"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t>Lote</w:t>
      </w:r>
      <w:r w:rsidRPr="00012BBA">
        <w:rPr>
          <w:rFonts w:ascii="Arial" w:hAnsi="Arial"/>
          <w:sz w:val="22"/>
          <w:szCs w:val="22"/>
        </w:rPr>
        <w:t>: Cantidad de un producto de calidad homogénea, que se elabora en un mismo ciclo controlado de fabricación y posee un código de identificación específico.</w:t>
      </w:r>
    </w:p>
    <w:p w:rsidR="00383F50" w:rsidRPr="00383F50" w:rsidRDefault="00383F50" w:rsidP="00383F50">
      <w:pPr>
        <w:pStyle w:val="Prrafodelista"/>
        <w:rPr>
          <w:rFonts w:ascii="Arial" w:hAnsi="Arial"/>
          <w:sz w:val="22"/>
          <w:szCs w:val="22"/>
        </w:rPr>
      </w:pPr>
    </w:p>
    <w:p w:rsidR="007C3B9A"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t>Medicamento</w:t>
      </w:r>
      <w:r w:rsidRPr="00012BBA">
        <w:rPr>
          <w:rFonts w:ascii="Arial" w:hAnsi="Arial"/>
          <w:sz w:val="22"/>
          <w:szCs w:val="22"/>
        </w:rPr>
        <w:t>: Es aquel preparado farmacéutico que contiene principios activos, con o sin sustancias auxiliares, presentado en una forma farmacéutica, se utiliza para la prevención, alivio, diagnóstico, tratamiento, curación o rehabilitación de una enfermedad.</w:t>
      </w:r>
    </w:p>
    <w:p w:rsidR="00383F50" w:rsidRPr="00383F50" w:rsidRDefault="00383F50" w:rsidP="00383F50">
      <w:pPr>
        <w:pStyle w:val="Prrafodelista"/>
        <w:rPr>
          <w:rFonts w:ascii="Arial" w:hAnsi="Arial"/>
          <w:sz w:val="22"/>
          <w:szCs w:val="22"/>
        </w:rPr>
      </w:pPr>
    </w:p>
    <w:p w:rsidR="00383F50"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t>Nombre comercial</w:t>
      </w:r>
      <w:r w:rsidRPr="00012BBA">
        <w:rPr>
          <w:rFonts w:ascii="Arial" w:hAnsi="Arial"/>
          <w:sz w:val="22"/>
          <w:szCs w:val="22"/>
        </w:rPr>
        <w:t>: Es el nombre registrado por una firma comercial que identifica un producto con fines de fabricación, distribución y venta.</w:t>
      </w:r>
    </w:p>
    <w:p w:rsidR="00383F50" w:rsidRPr="00383F50" w:rsidRDefault="00383F50" w:rsidP="00383F50">
      <w:pPr>
        <w:pStyle w:val="Prrafodelista"/>
        <w:rPr>
          <w:rFonts w:ascii="Arial" w:hAnsi="Arial"/>
          <w:sz w:val="22"/>
          <w:szCs w:val="22"/>
        </w:rPr>
      </w:pPr>
    </w:p>
    <w:p w:rsidR="00383F50" w:rsidRDefault="007C3B9A" w:rsidP="00383F50">
      <w:pPr>
        <w:pStyle w:val="Prrafodelista"/>
        <w:numPr>
          <w:ilvl w:val="1"/>
          <w:numId w:val="41"/>
        </w:numPr>
        <w:ind w:left="993" w:hanging="633"/>
        <w:jc w:val="both"/>
        <w:rPr>
          <w:rFonts w:ascii="Arial" w:hAnsi="Arial"/>
          <w:sz w:val="22"/>
          <w:szCs w:val="22"/>
        </w:rPr>
      </w:pPr>
      <w:r w:rsidRPr="00012BBA">
        <w:rPr>
          <w:rFonts w:ascii="Arial" w:hAnsi="Arial"/>
          <w:sz w:val="22"/>
          <w:szCs w:val="22"/>
        </w:rPr>
        <w:t xml:space="preserve"> </w:t>
      </w:r>
      <w:r w:rsidRPr="00012BBA">
        <w:rPr>
          <w:rFonts w:ascii="Arial" w:hAnsi="Arial"/>
          <w:b/>
          <w:sz w:val="22"/>
          <w:szCs w:val="22"/>
        </w:rPr>
        <w:t>Nombre genérico:</w:t>
      </w:r>
      <w:r w:rsidRPr="00012BBA">
        <w:rPr>
          <w:rFonts w:ascii="Arial" w:hAnsi="Arial"/>
          <w:sz w:val="22"/>
          <w:szCs w:val="22"/>
        </w:rPr>
        <w:t xml:space="preserve"> Es el nombre empleado para distinguir un producto que no está amparado por una marca de fábrica, generalmente corresponde con la denominación común internacional recomendada por la OMS</w:t>
      </w:r>
      <w:r w:rsidR="00383F50">
        <w:rPr>
          <w:rFonts w:ascii="Arial" w:hAnsi="Arial"/>
          <w:sz w:val="22"/>
          <w:szCs w:val="22"/>
        </w:rPr>
        <w:t>.</w:t>
      </w:r>
    </w:p>
    <w:p w:rsidR="007C3B9A" w:rsidRPr="00383F50" w:rsidRDefault="007C3B9A" w:rsidP="00383F50">
      <w:pPr>
        <w:jc w:val="both"/>
        <w:rPr>
          <w:rFonts w:ascii="Arial" w:hAnsi="Arial"/>
          <w:sz w:val="22"/>
          <w:szCs w:val="22"/>
        </w:rPr>
      </w:pPr>
      <w:r w:rsidRPr="00383F50">
        <w:rPr>
          <w:rFonts w:ascii="Arial" w:hAnsi="Arial"/>
          <w:sz w:val="22"/>
          <w:szCs w:val="22"/>
        </w:rPr>
        <w:t xml:space="preserve">                                                                                                                 </w:t>
      </w:r>
    </w:p>
    <w:p w:rsidR="007C3B9A" w:rsidRPr="00012BBA" w:rsidRDefault="007C3B9A" w:rsidP="00383F50">
      <w:pPr>
        <w:pStyle w:val="Prrafodelista"/>
        <w:numPr>
          <w:ilvl w:val="1"/>
          <w:numId w:val="41"/>
        </w:numPr>
        <w:ind w:left="993" w:hanging="633"/>
        <w:jc w:val="both"/>
        <w:rPr>
          <w:rFonts w:ascii="Arial" w:hAnsi="Arial"/>
          <w:sz w:val="22"/>
          <w:szCs w:val="22"/>
        </w:rPr>
      </w:pPr>
      <w:r w:rsidRPr="00012BBA">
        <w:rPr>
          <w:rFonts w:ascii="Arial" w:hAnsi="Arial"/>
          <w:b/>
          <w:sz w:val="22"/>
          <w:szCs w:val="22"/>
        </w:rPr>
        <w:t>Registro sanitario</w:t>
      </w:r>
      <w:r w:rsidRPr="00012BBA">
        <w:rPr>
          <w:rFonts w:ascii="Arial" w:hAnsi="Arial"/>
          <w:sz w:val="22"/>
          <w:szCs w:val="22"/>
        </w:rPr>
        <w:t>:</w:t>
      </w:r>
      <w:r>
        <w:rPr>
          <w:rFonts w:ascii="Arial" w:hAnsi="Arial"/>
          <w:sz w:val="22"/>
          <w:szCs w:val="22"/>
        </w:rPr>
        <w:t xml:space="preserve"> </w:t>
      </w:r>
      <w:r w:rsidRPr="00012BBA">
        <w:rPr>
          <w:rFonts w:ascii="Arial" w:hAnsi="Arial"/>
          <w:sz w:val="22"/>
          <w:szCs w:val="22"/>
        </w:rPr>
        <w:t xml:space="preserve">Es el </w:t>
      </w:r>
      <w:r>
        <w:rPr>
          <w:rFonts w:ascii="Arial" w:hAnsi="Arial"/>
          <w:sz w:val="22"/>
          <w:szCs w:val="22"/>
        </w:rPr>
        <w:t>d</w:t>
      </w:r>
      <w:r w:rsidRPr="00012BBA">
        <w:rPr>
          <w:rFonts w:ascii="Arial" w:hAnsi="Arial"/>
          <w:sz w:val="22"/>
          <w:szCs w:val="22"/>
        </w:rPr>
        <w:t xml:space="preserve">ocumento público expedido por el INVIMA o la autoridad delegada, previo el procedimiento tendiente a verificar el cumplimiento de los requisitos técnicos-legales establecidos en el Decreto 677/95, el cual faculta a una persona natural o jurídica para producir, comercializar, importar, exportar, envasar, procesar y/o expender los medicamentos, cosméticos, preparaciones farmacéuticas. </w:t>
      </w:r>
    </w:p>
    <w:p w:rsidR="00B74518" w:rsidRDefault="00B74518" w:rsidP="00383F50"/>
    <w:p w:rsidR="00A16047" w:rsidRDefault="00A16047">
      <w:pPr>
        <w:spacing w:after="160" w:line="259" w:lineRule="auto"/>
      </w:pPr>
      <w:r>
        <w:br w:type="page"/>
      </w:r>
    </w:p>
    <w:p w:rsidR="00F14B06" w:rsidRPr="00A1105F" w:rsidRDefault="00F14B06" w:rsidP="00383F50"/>
    <w:sdt>
      <w:sdtPr>
        <w:rPr>
          <w:rFonts w:eastAsia="Arial" w:cs="Arial"/>
          <w:szCs w:val="22"/>
        </w:rPr>
        <w:alias w:val="Actividades cronológicamente, responsables, documentos generados y puntos de control"/>
        <w:tag w:val="Actividades cronológicamente, responsables, documentos generados"/>
        <w:id w:val="2106537133"/>
        <w:placeholder>
          <w:docPart w:val="9218E17B637A4C3DBA70A0B1338166CB"/>
        </w:placeholder>
      </w:sdtPr>
      <w:sdtEndPr/>
      <w:sdtContent>
        <w:p w:rsidR="00B74518" w:rsidRPr="00A1105F" w:rsidRDefault="00B74518" w:rsidP="00B74518">
          <w:pPr>
            <w:pStyle w:val="Ttulo2"/>
            <w:numPr>
              <w:ilvl w:val="0"/>
              <w:numId w:val="39"/>
            </w:numPr>
            <w:rPr>
              <w:rFonts w:eastAsia="Arial" w:cs="Arial"/>
              <w:szCs w:val="22"/>
            </w:rPr>
          </w:pPr>
          <w:r w:rsidRPr="00A1105F">
            <w:rPr>
              <w:rFonts w:eastAsia="Arial" w:cs="Arial"/>
              <w:szCs w:val="22"/>
            </w:rPr>
            <w:t>DESARROLLO</w:t>
          </w:r>
        </w:p>
      </w:sdtContent>
    </w:sdt>
    <w:p w:rsidR="0041590B" w:rsidRPr="00A1105F" w:rsidRDefault="0041590B" w:rsidP="0041590B">
      <w:pPr>
        <w:ind w:left="426"/>
        <w:jc w:val="both"/>
        <w:outlineLvl w:val="0"/>
        <w:rPr>
          <w:rFonts w:ascii="Arial" w:hAnsi="Arial"/>
          <w:b/>
          <w:sz w:val="22"/>
          <w:szCs w:val="22"/>
        </w:rPr>
      </w:pPr>
    </w:p>
    <w:p w:rsidR="00A1105F" w:rsidRDefault="00383F50" w:rsidP="00A1105F">
      <w:pPr>
        <w:jc w:val="both"/>
        <w:rPr>
          <w:rFonts w:ascii="Arial" w:hAnsi="Arial"/>
          <w:sz w:val="22"/>
          <w:szCs w:val="22"/>
        </w:rPr>
      </w:pPr>
      <w:r>
        <w:rPr>
          <w:rFonts w:ascii="Arial" w:hAnsi="Arial"/>
          <w:b/>
          <w:sz w:val="22"/>
          <w:szCs w:val="22"/>
        </w:rPr>
        <w:t>5.1.</w:t>
      </w:r>
      <w:r>
        <w:rPr>
          <w:rFonts w:ascii="Arial" w:hAnsi="Arial"/>
          <w:b/>
          <w:sz w:val="22"/>
          <w:szCs w:val="22"/>
        </w:rPr>
        <w:tab/>
      </w:r>
      <w:r w:rsidR="00366B0A">
        <w:rPr>
          <w:rFonts w:ascii="Arial" w:hAnsi="Arial"/>
          <w:sz w:val="22"/>
          <w:szCs w:val="22"/>
        </w:rPr>
        <w:t xml:space="preserve"> </w:t>
      </w:r>
      <w:r w:rsidR="00A1105F" w:rsidRPr="00A1105F">
        <w:rPr>
          <w:rFonts w:ascii="Arial" w:hAnsi="Arial"/>
          <w:sz w:val="22"/>
          <w:szCs w:val="22"/>
        </w:rPr>
        <w:t>GUÍAS DE ACCIÓN PARA LA IMPLEMENTACIÓN DE LA POLÍTICA DE</w:t>
      </w:r>
      <w:r w:rsidR="00AC4880">
        <w:rPr>
          <w:rFonts w:ascii="Arial" w:hAnsi="Arial"/>
          <w:sz w:val="22"/>
          <w:szCs w:val="22"/>
        </w:rPr>
        <w:t xml:space="preserve"> UN SOLO USO, REUSO Y </w:t>
      </w:r>
      <w:r w:rsidR="00A1105F" w:rsidRPr="00A1105F">
        <w:rPr>
          <w:rFonts w:ascii="Arial" w:hAnsi="Arial"/>
          <w:sz w:val="22"/>
          <w:szCs w:val="22"/>
        </w:rPr>
        <w:t>NO REUSO DE DISPOSITIVOS MÉDICOS</w:t>
      </w:r>
    </w:p>
    <w:p w:rsidR="00366B0A" w:rsidRPr="00A1105F" w:rsidRDefault="00366B0A" w:rsidP="00A1105F">
      <w:pPr>
        <w:jc w:val="both"/>
        <w:rPr>
          <w:rFonts w:ascii="Arial" w:hAnsi="Arial"/>
          <w:sz w:val="22"/>
          <w:szCs w:val="22"/>
        </w:rPr>
      </w:pPr>
    </w:p>
    <w:p w:rsidR="00A1105F" w:rsidRPr="00A1105F" w:rsidRDefault="00A1105F" w:rsidP="00A1105F">
      <w:pPr>
        <w:jc w:val="both"/>
        <w:rPr>
          <w:rFonts w:ascii="Arial" w:hAnsi="Arial"/>
          <w:sz w:val="22"/>
          <w:szCs w:val="22"/>
        </w:rPr>
      </w:pPr>
      <w:r w:rsidRPr="00A1105F">
        <w:rPr>
          <w:rFonts w:ascii="Arial" w:hAnsi="Arial"/>
          <w:sz w:val="22"/>
          <w:szCs w:val="22"/>
        </w:rPr>
        <w:t>Para minimizar los riesgos de infecciones y cumpliendo con la normat</w:t>
      </w:r>
      <w:r w:rsidR="00823393">
        <w:rPr>
          <w:rFonts w:ascii="Arial" w:hAnsi="Arial"/>
          <w:sz w:val="22"/>
          <w:szCs w:val="22"/>
        </w:rPr>
        <w:t>iva</w:t>
      </w:r>
      <w:r w:rsidR="00AC4880">
        <w:rPr>
          <w:rFonts w:ascii="Arial" w:hAnsi="Arial"/>
          <w:sz w:val="22"/>
          <w:szCs w:val="22"/>
        </w:rPr>
        <w:t xml:space="preserve"> vigente, se establece</w:t>
      </w:r>
      <w:r w:rsidR="00A24005">
        <w:rPr>
          <w:rFonts w:ascii="Arial" w:hAnsi="Arial"/>
          <w:sz w:val="22"/>
          <w:szCs w:val="22"/>
        </w:rPr>
        <w:t xml:space="preserve"> el Protocolo para un solo uso, reuso y </w:t>
      </w:r>
      <w:r w:rsidR="00A24005" w:rsidRPr="00A1105F">
        <w:rPr>
          <w:rFonts w:ascii="Arial" w:hAnsi="Arial"/>
          <w:sz w:val="22"/>
          <w:szCs w:val="22"/>
        </w:rPr>
        <w:t>no reuso de dispositivos mé</w:t>
      </w:r>
      <w:r w:rsidR="00A24005">
        <w:rPr>
          <w:rFonts w:ascii="Arial" w:hAnsi="Arial"/>
          <w:sz w:val="22"/>
          <w:szCs w:val="22"/>
        </w:rPr>
        <w:t>dicos en los procedimientos y</w:t>
      </w:r>
      <w:r w:rsidR="00A24005" w:rsidRPr="00A1105F">
        <w:rPr>
          <w:rFonts w:ascii="Arial" w:hAnsi="Arial"/>
          <w:sz w:val="22"/>
          <w:szCs w:val="22"/>
        </w:rPr>
        <w:t xml:space="preserve"> tratamiento</w:t>
      </w:r>
      <w:r w:rsidR="00A24005">
        <w:rPr>
          <w:rFonts w:ascii="Arial" w:hAnsi="Arial"/>
          <w:sz w:val="22"/>
          <w:szCs w:val="22"/>
        </w:rPr>
        <w:t>s</w:t>
      </w:r>
      <w:r w:rsidR="00A24005" w:rsidRPr="00A1105F">
        <w:rPr>
          <w:rFonts w:ascii="Arial" w:hAnsi="Arial"/>
          <w:sz w:val="22"/>
          <w:szCs w:val="22"/>
        </w:rPr>
        <w:t xml:space="preserve"> del usuario.</w:t>
      </w:r>
    </w:p>
    <w:p w:rsidR="00A1105F" w:rsidRPr="00A1105F" w:rsidRDefault="00A1105F" w:rsidP="00A1105F">
      <w:pPr>
        <w:jc w:val="both"/>
        <w:rPr>
          <w:rFonts w:ascii="Arial" w:hAnsi="Arial"/>
          <w:sz w:val="22"/>
          <w:szCs w:val="22"/>
        </w:rPr>
      </w:pPr>
    </w:p>
    <w:p w:rsidR="00A1105F" w:rsidRPr="00A1105F" w:rsidRDefault="00A1105F" w:rsidP="00A1105F">
      <w:pPr>
        <w:jc w:val="both"/>
        <w:rPr>
          <w:rFonts w:ascii="Arial" w:hAnsi="Arial"/>
          <w:sz w:val="22"/>
          <w:szCs w:val="22"/>
        </w:rPr>
      </w:pPr>
      <w:r w:rsidRPr="00A1105F">
        <w:rPr>
          <w:rFonts w:ascii="Arial" w:hAnsi="Arial"/>
          <w:sz w:val="22"/>
          <w:szCs w:val="22"/>
        </w:rPr>
        <w:t xml:space="preserve">LINEAMIENTO 1: METODOLOGÍA PARA LA IMPLEMENTACIÓN DE LA </w:t>
      </w:r>
      <w:r w:rsidR="00823393">
        <w:rPr>
          <w:rFonts w:ascii="Arial" w:hAnsi="Arial"/>
          <w:sz w:val="22"/>
          <w:szCs w:val="22"/>
        </w:rPr>
        <w:t>GUÍ</w:t>
      </w:r>
      <w:r w:rsidR="00AC4880">
        <w:rPr>
          <w:rFonts w:ascii="Arial" w:hAnsi="Arial"/>
          <w:sz w:val="22"/>
          <w:szCs w:val="22"/>
        </w:rPr>
        <w:t>A DE ACCIÓN</w:t>
      </w:r>
    </w:p>
    <w:p w:rsidR="00A1105F" w:rsidRPr="00A1105F" w:rsidRDefault="00A1105F" w:rsidP="00A1105F">
      <w:pPr>
        <w:jc w:val="both"/>
        <w:rPr>
          <w:rFonts w:ascii="Arial" w:hAnsi="Arial"/>
          <w:sz w:val="22"/>
          <w:szCs w:val="22"/>
        </w:rPr>
      </w:pPr>
    </w:p>
    <w:p w:rsidR="00A1105F" w:rsidRPr="00A1105F" w:rsidRDefault="00037C69" w:rsidP="00AC4880">
      <w:pPr>
        <w:jc w:val="both"/>
        <w:rPr>
          <w:rFonts w:ascii="Arial" w:hAnsi="Arial"/>
          <w:sz w:val="22"/>
          <w:szCs w:val="22"/>
        </w:rPr>
      </w:pPr>
      <w:r>
        <w:rPr>
          <w:rFonts w:ascii="Arial" w:hAnsi="Arial"/>
          <w:sz w:val="22"/>
          <w:szCs w:val="22"/>
        </w:rPr>
        <w:t>Divulga</w:t>
      </w:r>
      <w:r w:rsidR="00F14B06">
        <w:rPr>
          <w:rFonts w:ascii="Arial" w:hAnsi="Arial"/>
          <w:sz w:val="22"/>
          <w:szCs w:val="22"/>
        </w:rPr>
        <w:t>r</w:t>
      </w:r>
      <w:r w:rsidR="00AC4880">
        <w:rPr>
          <w:rFonts w:ascii="Arial" w:hAnsi="Arial"/>
          <w:sz w:val="22"/>
          <w:szCs w:val="22"/>
        </w:rPr>
        <w:t xml:space="preserve"> el </w:t>
      </w:r>
      <w:r w:rsidR="00AC4880" w:rsidRPr="00AC4880">
        <w:rPr>
          <w:rFonts w:ascii="Arial" w:hAnsi="Arial"/>
          <w:sz w:val="22"/>
          <w:szCs w:val="22"/>
        </w:rPr>
        <w:t xml:space="preserve">protoco de </w:t>
      </w:r>
      <w:r w:rsidR="00AC4880">
        <w:rPr>
          <w:rFonts w:ascii="Arial" w:hAnsi="Arial"/>
          <w:sz w:val="22"/>
          <w:szCs w:val="22"/>
        </w:rPr>
        <w:t xml:space="preserve">un </w:t>
      </w:r>
      <w:r w:rsidR="00AC4880" w:rsidRPr="00AC4880">
        <w:rPr>
          <w:rFonts w:ascii="Arial" w:hAnsi="Arial"/>
          <w:sz w:val="22"/>
          <w:szCs w:val="22"/>
        </w:rPr>
        <w:t>solo uso, reuso y no reuso de dispositivos médicos</w:t>
      </w:r>
      <w:r w:rsidR="00AC4880">
        <w:rPr>
          <w:rFonts w:ascii="Arial" w:hAnsi="Arial"/>
          <w:sz w:val="22"/>
          <w:szCs w:val="22"/>
        </w:rPr>
        <w:t xml:space="preserve"> para </w:t>
      </w:r>
      <w:r w:rsidR="00AC4880" w:rsidRPr="00A1105F">
        <w:rPr>
          <w:rFonts w:ascii="Arial" w:hAnsi="Arial"/>
          <w:sz w:val="22"/>
          <w:szCs w:val="22"/>
        </w:rPr>
        <w:t xml:space="preserve">todos los funcionarios del </w:t>
      </w:r>
      <w:r w:rsidR="00AC4880">
        <w:rPr>
          <w:rFonts w:ascii="Arial" w:hAnsi="Arial"/>
          <w:sz w:val="22"/>
          <w:szCs w:val="22"/>
        </w:rPr>
        <w:t>Programa de Salud del G</w:t>
      </w:r>
      <w:r w:rsidR="00AC4880" w:rsidRPr="00A1105F">
        <w:rPr>
          <w:rFonts w:ascii="Arial" w:hAnsi="Arial"/>
          <w:sz w:val="22"/>
          <w:szCs w:val="22"/>
        </w:rPr>
        <w:t xml:space="preserve">rupo </w:t>
      </w:r>
      <w:r w:rsidR="00AC4880">
        <w:rPr>
          <w:rFonts w:ascii="Arial" w:hAnsi="Arial"/>
          <w:sz w:val="22"/>
          <w:szCs w:val="22"/>
        </w:rPr>
        <w:t>C</w:t>
      </w:r>
      <w:r w:rsidR="00AC4880" w:rsidRPr="00A1105F">
        <w:rPr>
          <w:rFonts w:ascii="Arial" w:hAnsi="Arial"/>
          <w:sz w:val="22"/>
          <w:szCs w:val="22"/>
        </w:rPr>
        <w:t xml:space="preserve">entro </w:t>
      </w:r>
      <w:r w:rsidR="00AC4880">
        <w:rPr>
          <w:rFonts w:ascii="Arial" w:hAnsi="Arial"/>
          <w:sz w:val="22"/>
          <w:szCs w:val="22"/>
        </w:rPr>
        <w:t>M</w:t>
      </w:r>
      <w:r w:rsidR="00AC4880" w:rsidRPr="00A1105F">
        <w:rPr>
          <w:rFonts w:ascii="Arial" w:hAnsi="Arial"/>
          <w:sz w:val="22"/>
          <w:szCs w:val="22"/>
        </w:rPr>
        <w:t xml:space="preserve">édico y </w:t>
      </w:r>
      <w:r w:rsidR="00AC4880">
        <w:rPr>
          <w:rFonts w:ascii="Arial" w:hAnsi="Arial"/>
          <w:sz w:val="22"/>
          <w:szCs w:val="22"/>
        </w:rPr>
        <w:t>A</w:t>
      </w:r>
      <w:r w:rsidR="00AC4880" w:rsidRPr="00A1105F">
        <w:rPr>
          <w:rFonts w:ascii="Arial" w:hAnsi="Arial"/>
          <w:sz w:val="22"/>
          <w:szCs w:val="22"/>
        </w:rPr>
        <w:t xml:space="preserve">tención </w:t>
      </w:r>
      <w:r w:rsidR="00AC4880">
        <w:rPr>
          <w:rFonts w:ascii="Arial" w:hAnsi="Arial"/>
          <w:sz w:val="22"/>
          <w:szCs w:val="22"/>
        </w:rPr>
        <w:t xml:space="preserve">Integral </w:t>
      </w:r>
      <w:r w:rsidR="00AC4880" w:rsidRPr="00A1105F">
        <w:rPr>
          <w:rFonts w:ascii="Arial" w:hAnsi="Arial"/>
          <w:sz w:val="22"/>
          <w:szCs w:val="22"/>
        </w:rPr>
        <w:t>e</w:t>
      </w:r>
      <w:r w:rsidR="00AC4880">
        <w:rPr>
          <w:rFonts w:ascii="Arial" w:hAnsi="Arial"/>
          <w:sz w:val="22"/>
          <w:szCs w:val="22"/>
        </w:rPr>
        <w:t>n</w:t>
      </w:r>
      <w:r w:rsidR="00AC4880" w:rsidRPr="00A1105F">
        <w:rPr>
          <w:rFonts w:ascii="Arial" w:hAnsi="Arial"/>
          <w:sz w:val="22"/>
          <w:szCs w:val="22"/>
        </w:rPr>
        <w:t xml:space="preserve"> </w:t>
      </w:r>
      <w:r w:rsidR="00AC4880">
        <w:rPr>
          <w:rFonts w:ascii="Arial" w:hAnsi="Arial"/>
          <w:sz w:val="22"/>
          <w:szCs w:val="22"/>
        </w:rPr>
        <w:t>S</w:t>
      </w:r>
      <w:r w:rsidR="00AC4880" w:rsidRPr="00A1105F">
        <w:rPr>
          <w:rFonts w:ascii="Arial" w:hAnsi="Arial"/>
          <w:sz w:val="22"/>
          <w:szCs w:val="22"/>
        </w:rPr>
        <w:t>alud del FBSCGR</w:t>
      </w:r>
      <w:r w:rsidR="00AC4880">
        <w:rPr>
          <w:rFonts w:ascii="Arial" w:hAnsi="Arial"/>
          <w:sz w:val="22"/>
          <w:szCs w:val="22"/>
        </w:rPr>
        <w:t>, para que sea</w:t>
      </w:r>
      <w:r w:rsidR="00AC4880" w:rsidRPr="00A1105F">
        <w:rPr>
          <w:rFonts w:ascii="Arial" w:hAnsi="Arial"/>
          <w:sz w:val="22"/>
          <w:szCs w:val="22"/>
        </w:rPr>
        <w:t xml:space="preserve"> socializado en los grupos de trabajo por servicio y dispongan del soporte documental en su archivo de gestión.</w:t>
      </w:r>
    </w:p>
    <w:p w:rsidR="00A1105F" w:rsidRPr="00A1105F" w:rsidRDefault="00A1105F" w:rsidP="00A1105F">
      <w:pPr>
        <w:jc w:val="both"/>
        <w:rPr>
          <w:rFonts w:ascii="Arial" w:hAnsi="Arial"/>
          <w:sz w:val="22"/>
          <w:szCs w:val="22"/>
        </w:rPr>
      </w:pPr>
    </w:p>
    <w:p w:rsidR="00A1105F" w:rsidRPr="00B77232" w:rsidRDefault="00A1105F" w:rsidP="00A1105F">
      <w:pPr>
        <w:jc w:val="both"/>
        <w:rPr>
          <w:rFonts w:ascii="Arial" w:hAnsi="Arial"/>
          <w:sz w:val="22"/>
          <w:szCs w:val="22"/>
        </w:rPr>
      </w:pPr>
      <w:r w:rsidRPr="00B77232">
        <w:rPr>
          <w:rFonts w:ascii="Arial" w:hAnsi="Arial"/>
          <w:sz w:val="22"/>
          <w:szCs w:val="22"/>
        </w:rPr>
        <w:t>LINEAMIENTO 2: RESPONSABLES DE SU APLICACIÓN</w:t>
      </w:r>
    </w:p>
    <w:p w:rsidR="00A1105F" w:rsidRPr="00B77232" w:rsidRDefault="00A1105F" w:rsidP="00A1105F">
      <w:pPr>
        <w:jc w:val="both"/>
        <w:rPr>
          <w:rFonts w:ascii="Arial" w:hAnsi="Arial"/>
          <w:sz w:val="22"/>
          <w:szCs w:val="22"/>
        </w:rPr>
      </w:pPr>
    </w:p>
    <w:p w:rsidR="00A1105F" w:rsidRDefault="00F14B06" w:rsidP="00A1105F">
      <w:pPr>
        <w:jc w:val="both"/>
        <w:rPr>
          <w:rFonts w:ascii="Arial" w:hAnsi="Arial"/>
          <w:sz w:val="22"/>
          <w:szCs w:val="22"/>
        </w:rPr>
      </w:pPr>
      <w:r w:rsidRPr="00B77232">
        <w:rPr>
          <w:rFonts w:ascii="Arial" w:hAnsi="Arial"/>
          <w:sz w:val="22"/>
          <w:szCs w:val="22"/>
        </w:rPr>
        <w:t>Los líderes funcionales de cada servicio, son</w:t>
      </w:r>
      <w:r w:rsidR="00A1105F" w:rsidRPr="00B77232">
        <w:rPr>
          <w:rFonts w:ascii="Arial" w:hAnsi="Arial"/>
          <w:sz w:val="22"/>
          <w:szCs w:val="22"/>
        </w:rPr>
        <w:t xml:space="preserve"> los responsables de implementar mecanismos de evaluación para garantizar su aplicación.</w:t>
      </w:r>
    </w:p>
    <w:p w:rsidR="00AC4880" w:rsidRPr="00A1105F" w:rsidRDefault="00AC4880" w:rsidP="00A1105F">
      <w:pPr>
        <w:jc w:val="both"/>
        <w:rPr>
          <w:rFonts w:ascii="Arial" w:hAnsi="Arial"/>
          <w:sz w:val="22"/>
          <w:szCs w:val="22"/>
        </w:rPr>
      </w:pPr>
    </w:p>
    <w:p w:rsidR="00F14B06" w:rsidRPr="00A1105F" w:rsidRDefault="00F14B06" w:rsidP="00A1105F">
      <w:pPr>
        <w:jc w:val="both"/>
        <w:rPr>
          <w:rFonts w:ascii="Arial" w:hAnsi="Arial"/>
          <w:sz w:val="22"/>
          <w:szCs w:val="22"/>
        </w:rPr>
      </w:pPr>
    </w:p>
    <w:p w:rsidR="00A1105F" w:rsidRPr="00A1105F" w:rsidRDefault="00A1105F" w:rsidP="00A1105F">
      <w:pPr>
        <w:jc w:val="both"/>
        <w:rPr>
          <w:rFonts w:ascii="Arial" w:hAnsi="Arial"/>
          <w:sz w:val="22"/>
          <w:szCs w:val="22"/>
        </w:rPr>
      </w:pPr>
      <w:r w:rsidRPr="00A1105F">
        <w:rPr>
          <w:rFonts w:ascii="Arial" w:hAnsi="Arial"/>
          <w:sz w:val="22"/>
          <w:szCs w:val="22"/>
        </w:rPr>
        <w:t>LINEAMIENTO 3: MECANISMOS DE CONTROL</w:t>
      </w:r>
    </w:p>
    <w:p w:rsidR="00A1105F" w:rsidRPr="00A1105F" w:rsidRDefault="00A1105F" w:rsidP="00A1105F">
      <w:pPr>
        <w:jc w:val="both"/>
        <w:rPr>
          <w:rFonts w:ascii="Arial" w:hAnsi="Arial"/>
          <w:sz w:val="22"/>
          <w:szCs w:val="22"/>
        </w:rPr>
      </w:pPr>
    </w:p>
    <w:p w:rsidR="00A1105F" w:rsidRDefault="00A1105F" w:rsidP="00A1105F">
      <w:pPr>
        <w:jc w:val="both"/>
        <w:rPr>
          <w:rFonts w:ascii="Arial" w:hAnsi="Arial"/>
          <w:sz w:val="22"/>
          <w:szCs w:val="22"/>
        </w:rPr>
      </w:pPr>
      <w:r w:rsidRPr="00A1105F">
        <w:rPr>
          <w:rFonts w:ascii="Arial" w:hAnsi="Arial"/>
          <w:sz w:val="22"/>
          <w:szCs w:val="22"/>
        </w:rPr>
        <w:t xml:space="preserve">Los controles y el </w:t>
      </w:r>
      <w:r w:rsidR="00AC4880">
        <w:rPr>
          <w:rFonts w:ascii="Arial" w:hAnsi="Arial"/>
          <w:sz w:val="22"/>
          <w:szCs w:val="22"/>
        </w:rPr>
        <w:t xml:space="preserve">seguimiento para garantizar un solo uso, reuso y no reuso </w:t>
      </w:r>
      <w:r w:rsidRPr="00A1105F">
        <w:rPr>
          <w:rFonts w:ascii="Arial" w:hAnsi="Arial"/>
          <w:sz w:val="22"/>
          <w:szCs w:val="22"/>
        </w:rPr>
        <w:t>de dispositivos médicos son los siguientes:</w:t>
      </w:r>
    </w:p>
    <w:p w:rsidR="00823393" w:rsidRPr="00A1105F" w:rsidRDefault="00823393" w:rsidP="00A1105F">
      <w:pPr>
        <w:jc w:val="both"/>
        <w:rPr>
          <w:rFonts w:ascii="Arial" w:hAnsi="Arial"/>
          <w:sz w:val="22"/>
          <w:szCs w:val="22"/>
        </w:rPr>
      </w:pPr>
    </w:p>
    <w:p w:rsidR="00A1105F" w:rsidRPr="00B77232" w:rsidRDefault="00A1105F" w:rsidP="00A1105F">
      <w:pPr>
        <w:jc w:val="both"/>
        <w:rPr>
          <w:rFonts w:ascii="Arial" w:hAnsi="Arial"/>
          <w:sz w:val="22"/>
          <w:szCs w:val="22"/>
        </w:rPr>
      </w:pPr>
      <w:r w:rsidRPr="00B77232">
        <w:rPr>
          <w:rFonts w:ascii="Arial" w:hAnsi="Arial"/>
          <w:sz w:val="22"/>
          <w:szCs w:val="22"/>
        </w:rPr>
        <w:t>El responsable del proceso de adquisición de dispositivos médicos, verificará en cada recibo, que los materiales se encuentren bien empacados, debidamente sellados, marcados con su debida fecha de vencimiento, lote y registro INVIMA.</w:t>
      </w:r>
    </w:p>
    <w:p w:rsidR="00823393" w:rsidRDefault="00823393" w:rsidP="00A1105F">
      <w:pPr>
        <w:jc w:val="both"/>
        <w:rPr>
          <w:rFonts w:ascii="Arial" w:hAnsi="Arial"/>
          <w:sz w:val="22"/>
          <w:szCs w:val="22"/>
        </w:rPr>
      </w:pPr>
    </w:p>
    <w:p w:rsidR="00A1105F" w:rsidRDefault="00A1105F" w:rsidP="00A1105F">
      <w:pPr>
        <w:jc w:val="both"/>
        <w:rPr>
          <w:rFonts w:ascii="Arial" w:hAnsi="Arial"/>
          <w:sz w:val="22"/>
          <w:szCs w:val="22"/>
        </w:rPr>
      </w:pPr>
      <w:r w:rsidRPr="00B77232">
        <w:rPr>
          <w:rFonts w:ascii="Arial" w:hAnsi="Arial"/>
          <w:sz w:val="22"/>
          <w:szCs w:val="22"/>
        </w:rPr>
        <w:t>El líder funcional de cada</w:t>
      </w:r>
      <w:r w:rsidRPr="00A1105F">
        <w:rPr>
          <w:rFonts w:ascii="Arial" w:hAnsi="Arial"/>
          <w:sz w:val="22"/>
          <w:szCs w:val="22"/>
        </w:rPr>
        <w:t xml:space="preserve"> servicio verificará periódicamente el cumplimiento a la </w:t>
      </w:r>
      <w:r w:rsidR="003913C2">
        <w:rPr>
          <w:rFonts w:ascii="Arial" w:hAnsi="Arial"/>
          <w:sz w:val="22"/>
          <w:szCs w:val="22"/>
        </w:rPr>
        <w:t xml:space="preserve">guía de acción </w:t>
      </w:r>
      <w:r w:rsidR="00823393">
        <w:rPr>
          <w:rFonts w:ascii="Arial" w:hAnsi="Arial"/>
          <w:sz w:val="22"/>
          <w:szCs w:val="22"/>
        </w:rPr>
        <w:t>evaluando periódicamente qué</w:t>
      </w:r>
      <w:r w:rsidRPr="00A1105F">
        <w:rPr>
          <w:rFonts w:ascii="Arial" w:hAnsi="Arial"/>
          <w:sz w:val="22"/>
          <w:szCs w:val="22"/>
        </w:rPr>
        <w:t xml:space="preserve"> dispositivos médicos se están utilizando.</w:t>
      </w:r>
      <w:r>
        <w:rPr>
          <w:rFonts w:ascii="Arial" w:hAnsi="Arial"/>
          <w:sz w:val="22"/>
          <w:szCs w:val="22"/>
        </w:rPr>
        <w:t xml:space="preserve"> </w:t>
      </w:r>
    </w:p>
    <w:p w:rsidR="00A1105F" w:rsidRPr="00A1105F" w:rsidRDefault="00A1105F" w:rsidP="00A1105F">
      <w:pPr>
        <w:jc w:val="both"/>
        <w:rPr>
          <w:rFonts w:ascii="Arial" w:hAnsi="Arial"/>
          <w:sz w:val="22"/>
          <w:szCs w:val="22"/>
        </w:rPr>
      </w:pPr>
    </w:p>
    <w:p w:rsidR="00A1105F" w:rsidRDefault="00A1105F" w:rsidP="00A1105F">
      <w:pPr>
        <w:jc w:val="both"/>
        <w:rPr>
          <w:rFonts w:ascii="Arial" w:hAnsi="Arial"/>
          <w:sz w:val="22"/>
          <w:szCs w:val="22"/>
        </w:rPr>
      </w:pPr>
      <w:r w:rsidRPr="00A1105F">
        <w:rPr>
          <w:rFonts w:ascii="Arial" w:hAnsi="Arial"/>
          <w:sz w:val="22"/>
          <w:szCs w:val="22"/>
        </w:rPr>
        <w:t>LINEAMIENTO 4: MONITOREO</w:t>
      </w:r>
    </w:p>
    <w:p w:rsidR="00823393" w:rsidRPr="00A1105F" w:rsidRDefault="00823393" w:rsidP="00A1105F">
      <w:pPr>
        <w:jc w:val="both"/>
        <w:rPr>
          <w:rFonts w:ascii="Arial" w:hAnsi="Arial"/>
          <w:sz w:val="22"/>
          <w:szCs w:val="22"/>
        </w:rPr>
      </w:pPr>
    </w:p>
    <w:p w:rsidR="00A1105F" w:rsidRPr="00A1105F" w:rsidRDefault="00A1105F" w:rsidP="00A1105F">
      <w:pPr>
        <w:jc w:val="both"/>
        <w:rPr>
          <w:rFonts w:ascii="Arial" w:hAnsi="Arial"/>
          <w:sz w:val="22"/>
          <w:szCs w:val="22"/>
        </w:rPr>
      </w:pPr>
      <w:r w:rsidRPr="00A1105F">
        <w:rPr>
          <w:rFonts w:ascii="Arial" w:hAnsi="Arial"/>
          <w:sz w:val="22"/>
          <w:szCs w:val="22"/>
        </w:rPr>
        <w:t xml:space="preserve">Considerando los lineamientos de la norma y para controlar el reuso de dispositivos médicos al interior de la institución, el </w:t>
      </w:r>
      <w:r>
        <w:rPr>
          <w:rFonts w:ascii="Arial" w:hAnsi="Arial"/>
          <w:sz w:val="22"/>
          <w:szCs w:val="22"/>
        </w:rPr>
        <w:t>C</w:t>
      </w:r>
      <w:r w:rsidRPr="00A1105F">
        <w:rPr>
          <w:rFonts w:ascii="Arial" w:hAnsi="Arial"/>
          <w:sz w:val="22"/>
          <w:szCs w:val="22"/>
        </w:rPr>
        <w:t xml:space="preserve">omité </w:t>
      </w:r>
      <w:r>
        <w:rPr>
          <w:rFonts w:ascii="Arial" w:hAnsi="Arial"/>
          <w:sz w:val="22"/>
          <w:szCs w:val="22"/>
        </w:rPr>
        <w:t>T</w:t>
      </w:r>
      <w:r w:rsidRPr="00A1105F">
        <w:rPr>
          <w:rFonts w:ascii="Arial" w:hAnsi="Arial"/>
          <w:sz w:val="22"/>
          <w:szCs w:val="22"/>
        </w:rPr>
        <w:t>écnico del Programa de Salud brindar</w:t>
      </w:r>
      <w:r w:rsidR="00823393">
        <w:rPr>
          <w:rFonts w:ascii="Arial" w:hAnsi="Arial"/>
          <w:sz w:val="22"/>
          <w:szCs w:val="22"/>
        </w:rPr>
        <w:t>á</w:t>
      </w:r>
      <w:r w:rsidRPr="00A1105F">
        <w:rPr>
          <w:rFonts w:ascii="Arial" w:hAnsi="Arial"/>
          <w:sz w:val="22"/>
          <w:szCs w:val="22"/>
        </w:rPr>
        <w:t xml:space="preserve"> apoyo y asesoría a todos los servicios en los cuales se produzca el uso de dispositivos médicos a través de la vigilancia de las políticas establecidas, garantizando con esto la calidad de los procesos y la seguridad de la atención en salud.</w:t>
      </w:r>
    </w:p>
    <w:p w:rsidR="0041590B" w:rsidRDefault="0041590B" w:rsidP="00A1105F">
      <w:pPr>
        <w:autoSpaceDE w:val="0"/>
        <w:autoSpaceDN w:val="0"/>
        <w:adjustRightInd w:val="0"/>
        <w:jc w:val="both"/>
        <w:rPr>
          <w:rFonts w:ascii="Arial" w:hAnsi="Arial"/>
          <w:sz w:val="22"/>
          <w:szCs w:val="22"/>
        </w:rPr>
      </w:pPr>
    </w:p>
    <w:p w:rsidR="00823393" w:rsidRDefault="00823393" w:rsidP="00A1105F">
      <w:pPr>
        <w:autoSpaceDE w:val="0"/>
        <w:autoSpaceDN w:val="0"/>
        <w:adjustRightInd w:val="0"/>
        <w:jc w:val="both"/>
        <w:rPr>
          <w:rFonts w:ascii="Arial" w:hAnsi="Arial"/>
          <w:sz w:val="22"/>
          <w:szCs w:val="22"/>
        </w:rPr>
      </w:pPr>
    </w:p>
    <w:p w:rsidR="00823393" w:rsidRDefault="00823393" w:rsidP="00A1105F">
      <w:pPr>
        <w:autoSpaceDE w:val="0"/>
        <w:autoSpaceDN w:val="0"/>
        <w:adjustRightInd w:val="0"/>
        <w:jc w:val="both"/>
        <w:rPr>
          <w:rFonts w:ascii="Arial" w:hAnsi="Arial"/>
          <w:sz w:val="22"/>
          <w:szCs w:val="22"/>
        </w:rPr>
      </w:pPr>
    </w:p>
    <w:p w:rsidR="00F14B06" w:rsidRDefault="00F14B06" w:rsidP="00A1105F">
      <w:pPr>
        <w:autoSpaceDE w:val="0"/>
        <w:autoSpaceDN w:val="0"/>
        <w:adjustRightInd w:val="0"/>
        <w:jc w:val="both"/>
        <w:rPr>
          <w:rFonts w:ascii="Arial" w:hAnsi="Arial"/>
          <w:sz w:val="22"/>
          <w:szCs w:val="22"/>
        </w:rPr>
      </w:pPr>
    </w:p>
    <w:p w:rsidR="00366B0A" w:rsidRDefault="00366B0A" w:rsidP="00366B0A">
      <w:pPr>
        <w:autoSpaceDE w:val="0"/>
        <w:autoSpaceDN w:val="0"/>
        <w:adjustRightInd w:val="0"/>
        <w:jc w:val="both"/>
        <w:rPr>
          <w:rFonts w:ascii="Arial" w:hAnsi="Arial"/>
          <w:sz w:val="22"/>
          <w:szCs w:val="22"/>
        </w:rPr>
      </w:pPr>
      <w:r w:rsidRPr="00366B0A">
        <w:rPr>
          <w:rFonts w:ascii="Arial" w:hAnsi="Arial"/>
          <w:b/>
          <w:sz w:val="22"/>
          <w:szCs w:val="22"/>
        </w:rPr>
        <w:t>5.2.</w:t>
      </w:r>
      <w:r>
        <w:rPr>
          <w:rFonts w:ascii="Arial" w:hAnsi="Arial"/>
          <w:sz w:val="22"/>
          <w:szCs w:val="22"/>
        </w:rPr>
        <w:t xml:space="preserve"> </w:t>
      </w:r>
      <w:r w:rsidRPr="00366B0A">
        <w:rPr>
          <w:rFonts w:ascii="Arial" w:hAnsi="Arial"/>
          <w:sz w:val="22"/>
          <w:szCs w:val="22"/>
        </w:rPr>
        <w:t>E</w:t>
      </w:r>
      <w:r w:rsidR="00E94021">
        <w:rPr>
          <w:rFonts w:ascii="Arial" w:hAnsi="Arial"/>
          <w:sz w:val="22"/>
          <w:szCs w:val="22"/>
        </w:rPr>
        <w:t>L</w:t>
      </w:r>
      <w:r w:rsidRPr="00366B0A">
        <w:rPr>
          <w:rFonts w:ascii="Arial" w:hAnsi="Arial"/>
          <w:sz w:val="22"/>
          <w:szCs w:val="22"/>
        </w:rPr>
        <w:t xml:space="preserve"> </w:t>
      </w:r>
      <w:r w:rsidR="00E94021">
        <w:rPr>
          <w:rFonts w:ascii="Arial" w:hAnsi="Arial"/>
          <w:sz w:val="22"/>
          <w:szCs w:val="22"/>
        </w:rPr>
        <w:t xml:space="preserve">USO Y </w:t>
      </w:r>
      <w:r w:rsidRPr="00366B0A">
        <w:rPr>
          <w:rFonts w:ascii="Arial" w:hAnsi="Arial"/>
          <w:sz w:val="22"/>
          <w:szCs w:val="22"/>
        </w:rPr>
        <w:t>REUSO DE LOS DISPOSITIVOS E INSUMOS ODONTOLOGICOS</w:t>
      </w:r>
    </w:p>
    <w:p w:rsidR="00366B0A" w:rsidRPr="00366B0A" w:rsidRDefault="00366B0A" w:rsidP="00366B0A">
      <w:pPr>
        <w:jc w:val="center"/>
        <w:rPr>
          <w:rFonts w:ascii="Arial" w:hAnsi="Arial"/>
          <w:sz w:val="22"/>
          <w:szCs w:val="22"/>
        </w:rPr>
      </w:pPr>
    </w:p>
    <w:p w:rsidR="00366B0A" w:rsidRDefault="00823393" w:rsidP="00366B0A">
      <w:pPr>
        <w:rPr>
          <w:rFonts w:ascii="Arial" w:hAnsi="Arial"/>
          <w:sz w:val="22"/>
          <w:szCs w:val="22"/>
        </w:rPr>
      </w:pPr>
      <w:r>
        <w:rPr>
          <w:rFonts w:ascii="Arial" w:hAnsi="Arial"/>
          <w:sz w:val="22"/>
          <w:szCs w:val="22"/>
        </w:rPr>
        <w:lastRenderedPageBreak/>
        <w:t>5.2.1 CLASIFICACIÓ</w:t>
      </w:r>
      <w:r w:rsidR="00366B0A" w:rsidRPr="00366B0A">
        <w:rPr>
          <w:rFonts w:ascii="Arial" w:hAnsi="Arial"/>
          <w:sz w:val="22"/>
          <w:szCs w:val="22"/>
        </w:rPr>
        <w:t xml:space="preserve">N </w:t>
      </w:r>
    </w:p>
    <w:p w:rsidR="007E2E34" w:rsidRPr="00366B0A" w:rsidRDefault="007E2E34" w:rsidP="00366B0A">
      <w:pPr>
        <w:rPr>
          <w:rFonts w:ascii="Arial" w:hAnsi="Arial"/>
          <w:sz w:val="22"/>
          <w:szCs w:val="22"/>
        </w:rPr>
      </w:pPr>
    </w:p>
    <w:p w:rsidR="00366B0A" w:rsidRDefault="00E94021" w:rsidP="00E94021">
      <w:pPr>
        <w:jc w:val="both"/>
        <w:rPr>
          <w:rFonts w:ascii="Arial" w:hAnsi="Arial"/>
          <w:sz w:val="22"/>
          <w:szCs w:val="22"/>
        </w:rPr>
      </w:pPr>
      <w:r>
        <w:rPr>
          <w:rFonts w:ascii="Arial" w:hAnsi="Arial"/>
          <w:sz w:val="22"/>
          <w:szCs w:val="22"/>
        </w:rPr>
        <w:t xml:space="preserve">UN SOLO </w:t>
      </w:r>
      <w:r w:rsidRPr="00366B0A">
        <w:rPr>
          <w:rFonts w:ascii="Arial" w:hAnsi="Arial"/>
          <w:sz w:val="22"/>
          <w:szCs w:val="22"/>
        </w:rPr>
        <w:t>USO</w:t>
      </w:r>
      <w:r w:rsidR="00366B0A" w:rsidRPr="00366B0A">
        <w:rPr>
          <w:rFonts w:ascii="Arial" w:hAnsi="Arial"/>
          <w:sz w:val="22"/>
          <w:szCs w:val="22"/>
        </w:rPr>
        <w:t xml:space="preserve">: </w:t>
      </w:r>
      <w:r w:rsidR="00A24005">
        <w:rPr>
          <w:rFonts w:ascii="Arial" w:hAnsi="Arial"/>
          <w:sz w:val="22"/>
          <w:szCs w:val="22"/>
        </w:rPr>
        <w:t>Corresponden a los insumos y dispositivos médicos de</w:t>
      </w:r>
      <w:r w:rsidR="00366B0A" w:rsidRPr="00366B0A">
        <w:rPr>
          <w:rFonts w:ascii="Arial" w:hAnsi="Arial"/>
          <w:sz w:val="22"/>
          <w:szCs w:val="22"/>
        </w:rPr>
        <w:t>scartables para ser usado</w:t>
      </w:r>
      <w:r>
        <w:rPr>
          <w:rFonts w:ascii="Arial" w:hAnsi="Arial"/>
          <w:sz w:val="22"/>
          <w:szCs w:val="22"/>
        </w:rPr>
        <w:t>s</w:t>
      </w:r>
      <w:r w:rsidR="00366B0A" w:rsidRPr="00366B0A">
        <w:rPr>
          <w:rFonts w:ascii="Arial" w:hAnsi="Arial"/>
          <w:sz w:val="22"/>
          <w:szCs w:val="22"/>
        </w:rPr>
        <w:t xml:space="preserve"> en un paciente durante</w:t>
      </w:r>
      <w:r>
        <w:rPr>
          <w:rFonts w:ascii="Arial" w:hAnsi="Arial"/>
          <w:sz w:val="22"/>
          <w:szCs w:val="22"/>
        </w:rPr>
        <w:t xml:space="preserve"> un único procedimiento, </w:t>
      </w:r>
      <w:r w:rsidR="00366B0A" w:rsidRPr="00366B0A">
        <w:rPr>
          <w:rFonts w:ascii="Arial" w:hAnsi="Arial"/>
          <w:sz w:val="22"/>
          <w:szCs w:val="22"/>
        </w:rPr>
        <w:t xml:space="preserve">son: </w:t>
      </w:r>
    </w:p>
    <w:p w:rsidR="00823393" w:rsidRPr="00366B0A" w:rsidRDefault="00823393" w:rsidP="00E94021">
      <w:pPr>
        <w:jc w:val="both"/>
        <w:rPr>
          <w:rFonts w:ascii="Arial" w:hAnsi="Arial"/>
          <w:sz w:val="22"/>
          <w:szCs w:val="22"/>
        </w:rPr>
      </w:pP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Guantes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Tapabocas</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Gorros</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Agujas e hilo para sutura</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Algodones en rollo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Aplicadores de adhesivo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Bandas metálicas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Cepillos para profilaxis</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Copas de caucho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Eyectores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Gasas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Hojas de bisturí</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Lijas de papel y metálicas</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Limas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Tiranervios</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Papel de articular</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Tiras de </w:t>
      </w:r>
      <w:r>
        <w:rPr>
          <w:rFonts w:ascii="Arial" w:eastAsia="Calibri" w:hAnsi="Arial" w:cs="Arial"/>
          <w:lang w:val="es-CO" w:eastAsia="es-CO"/>
        </w:rPr>
        <w:t>My</w:t>
      </w:r>
      <w:r w:rsidRPr="00366B0A">
        <w:rPr>
          <w:rFonts w:ascii="Arial" w:eastAsia="Calibri" w:hAnsi="Arial" w:cs="Arial"/>
          <w:lang w:val="es-CO" w:eastAsia="es-CO"/>
        </w:rPr>
        <w:t>llar</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Baberos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Cuñas de madera </w:t>
      </w:r>
    </w:p>
    <w:p w:rsidR="00366B0A" w:rsidRPr="00366B0A" w:rsidRDefault="00366B0A" w:rsidP="00E94021">
      <w:pPr>
        <w:pStyle w:val="Sinespaciado"/>
        <w:numPr>
          <w:ilvl w:val="0"/>
          <w:numId w:val="46"/>
        </w:numPr>
        <w:rPr>
          <w:rFonts w:ascii="Arial" w:eastAsia="Calibri" w:hAnsi="Arial" w:cs="Arial"/>
          <w:lang w:val="es-CO" w:eastAsia="es-CO"/>
        </w:rPr>
      </w:pPr>
      <w:r w:rsidRPr="00366B0A">
        <w:rPr>
          <w:rFonts w:ascii="Arial" w:eastAsia="Calibri" w:hAnsi="Arial" w:cs="Arial"/>
          <w:lang w:val="es-CO" w:eastAsia="es-CO"/>
        </w:rPr>
        <w:t xml:space="preserve">Fresa </w:t>
      </w:r>
      <w:r>
        <w:rPr>
          <w:rFonts w:ascii="Arial" w:eastAsia="Calibri" w:hAnsi="Arial" w:cs="Arial"/>
          <w:lang w:val="es-CO" w:eastAsia="es-CO"/>
        </w:rPr>
        <w:t>Z</w:t>
      </w:r>
      <w:r w:rsidRPr="00366B0A">
        <w:rPr>
          <w:rFonts w:ascii="Arial" w:eastAsia="Calibri" w:hAnsi="Arial" w:cs="Arial"/>
          <w:lang w:val="es-CO" w:eastAsia="es-CO"/>
        </w:rPr>
        <w:t>e</w:t>
      </w:r>
      <w:r>
        <w:rPr>
          <w:rFonts w:ascii="Arial" w:eastAsia="Calibri" w:hAnsi="Arial" w:cs="Arial"/>
          <w:lang w:val="es-CO" w:eastAsia="es-CO"/>
        </w:rPr>
        <w:t>kry</w:t>
      </w:r>
      <w:r w:rsidRPr="00366B0A">
        <w:rPr>
          <w:rFonts w:ascii="Arial" w:eastAsia="Calibri" w:hAnsi="Arial" w:cs="Arial"/>
          <w:lang w:val="es-CO" w:eastAsia="es-CO"/>
        </w:rPr>
        <w:t xml:space="preserve">a </w:t>
      </w:r>
    </w:p>
    <w:p w:rsidR="00366B0A" w:rsidRPr="00366B0A" w:rsidRDefault="00366B0A" w:rsidP="00366B0A">
      <w:pPr>
        <w:pStyle w:val="Sinespaciado"/>
        <w:rPr>
          <w:rFonts w:ascii="Arial" w:eastAsia="Calibri" w:hAnsi="Arial" w:cs="Arial"/>
          <w:lang w:val="es-CO" w:eastAsia="es-CO"/>
        </w:rPr>
      </w:pPr>
    </w:p>
    <w:p w:rsidR="00823393" w:rsidRDefault="00E94021" w:rsidP="00366B0A">
      <w:pPr>
        <w:shd w:val="clear" w:color="auto" w:fill="FFFFFF"/>
        <w:jc w:val="both"/>
        <w:rPr>
          <w:rFonts w:ascii="Arial" w:hAnsi="Arial"/>
          <w:sz w:val="22"/>
          <w:szCs w:val="22"/>
        </w:rPr>
      </w:pPr>
      <w:r w:rsidRPr="00366B0A">
        <w:rPr>
          <w:rFonts w:ascii="Arial" w:hAnsi="Arial"/>
          <w:sz w:val="22"/>
          <w:szCs w:val="22"/>
        </w:rPr>
        <w:t>REÚSO</w:t>
      </w:r>
      <w:r w:rsidR="00366B0A" w:rsidRPr="00366B0A">
        <w:rPr>
          <w:rFonts w:ascii="Arial" w:hAnsi="Arial"/>
          <w:sz w:val="22"/>
          <w:szCs w:val="22"/>
        </w:rPr>
        <w:t>. Uso repetido o múltiple de cualquier dispositivo médico, diseñado como reusable o como de único uso involucrado la reprocesamiento (lavado/desinfección o esterilización) entre reúsos.</w:t>
      </w:r>
    </w:p>
    <w:p w:rsidR="00A24005" w:rsidRDefault="00366B0A" w:rsidP="00366B0A">
      <w:pPr>
        <w:shd w:val="clear" w:color="auto" w:fill="FFFFFF"/>
        <w:jc w:val="both"/>
        <w:rPr>
          <w:rFonts w:ascii="Arial" w:hAnsi="Arial"/>
          <w:sz w:val="22"/>
          <w:szCs w:val="22"/>
        </w:rPr>
      </w:pPr>
      <w:r w:rsidRPr="00366B0A">
        <w:rPr>
          <w:rFonts w:ascii="Arial" w:hAnsi="Arial"/>
          <w:sz w:val="22"/>
          <w:szCs w:val="22"/>
        </w:rPr>
        <w:t xml:space="preserve"> </w:t>
      </w:r>
    </w:p>
    <w:p w:rsidR="00E94021" w:rsidRDefault="00366B0A" w:rsidP="00366B0A">
      <w:pPr>
        <w:shd w:val="clear" w:color="auto" w:fill="FFFFFF"/>
        <w:jc w:val="both"/>
        <w:rPr>
          <w:sz w:val="22"/>
          <w:szCs w:val="22"/>
        </w:rPr>
      </w:pPr>
      <w:r w:rsidRPr="00366B0A">
        <w:rPr>
          <w:rFonts w:ascii="Arial" w:hAnsi="Arial"/>
          <w:sz w:val="22"/>
          <w:szCs w:val="22"/>
        </w:rPr>
        <w:t>Se clasifican en:</w:t>
      </w:r>
    </w:p>
    <w:p w:rsidR="00366B0A" w:rsidRPr="00366B0A" w:rsidRDefault="00E94021" w:rsidP="00366B0A">
      <w:pPr>
        <w:shd w:val="clear" w:color="auto" w:fill="FFFFFF"/>
        <w:jc w:val="both"/>
        <w:rPr>
          <w:rFonts w:ascii="Arial" w:hAnsi="Arial"/>
          <w:sz w:val="22"/>
          <w:szCs w:val="22"/>
        </w:rPr>
      </w:pPr>
      <w:r w:rsidRPr="00366B0A">
        <w:rPr>
          <w:rFonts w:ascii="Arial" w:hAnsi="Arial"/>
          <w:sz w:val="22"/>
          <w:szCs w:val="22"/>
        </w:rPr>
        <w:t xml:space="preserve"> </w:t>
      </w:r>
    </w:p>
    <w:p w:rsidR="00366B0A" w:rsidRPr="00366B0A" w:rsidRDefault="00AC4880" w:rsidP="00366B0A">
      <w:pPr>
        <w:pStyle w:val="Prrafodelista"/>
        <w:numPr>
          <w:ilvl w:val="0"/>
          <w:numId w:val="45"/>
        </w:numPr>
        <w:shd w:val="clear" w:color="auto" w:fill="FFFFFF"/>
        <w:jc w:val="both"/>
        <w:rPr>
          <w:rFonts w:ascii="Arial" w:hAnsi="Arial"/>
          <w:sz w:val="22"/>
          <w:szCs w:val="22"/>
        </w:rPr>
      </w:pPr>
      <w:r w:rsidRPr="00366B0A">
        <w:rPr>
          <w:rFonts w:ascii="Arial" w:hAnsi="Arial"/>
          <w:noProof/>
          <w:sz w:val="22"/>
          <w:szCs w:val="22"/>
        </w:rPr>
        <w:drawing>
          <wp:anchor distT="0" distB="0" distL="114300" distR="114300" simplePos="0" relativeHeight="251658240" behindDoc="0" locked="0" layoutInCell="1" allowOverlap="1">
            <wp:simplePos x="0" y="0"/>
            <wp:positionH relativeFrom="column">
              <wp:posOffset>367665</wp:posOffset>
            </wp:positionH>
            <wp:positionV relativeFrom="paragraph">
              <wp:posOffset>53340</wp:posOffset>
            </wp:positionV>
            <wp:extent cx="2152650" cy="1332163"/>
            <wp:effectExtent l="19050" t="19050" r="19050" b="20955"/>
            <wp:wrapSquare wrapText="bothSides"/>
            <wp:docPr id="3" name="Imagen 3" descr="El instrumental dental: los fór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instrumental dental: los fórcep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2650" cy="1332163"/>
                    </a:xfrm>
                    <a:prstGeom prst="rect">
                      <a:avLst/>
                    </a:prstGeom>
                    <a:noFill/>
                    <a:ln w="9525">
                      <a:solidFill>
                        <a:schemeClr val="tx1"/>
                      </a:solidFill>
                    </a:ln>
                  </pic:spPr>
                </pic:pic>
              </a:graphicData>
            </a:graphic>
          </wp:anchor>
        </w:drawing>
      </w:r>
      <w:r w:rsidR="00366B0A" w:rsidRPr="00366B0A">
        <w:rPr>
          <w:rFonts w:ascii="Arial" w:hAnsi="Arial"/>
          <w:sz w:val="22"/>
          <w:szCs w:val="22"/>
        </w:rPr>
        <w:t>Críticos</w:t>
      </w:r>
      <w:r w:rsidR="00823393">
        <w:rPr>
          <w:rFonts w:ascii="Arial" w:hAnsi="Arial"/>
          <w:sz w:val="22"/>
          <w:szCs w:val="22"/>
        </w:rPr>
        <w:t>.</w:t>
      </w:r>
      <w:r w:rsidR="00366B0A" w:rsidRPr="00366B0A">
        <w:rPr>
          <w:rFonts w:ascii="Arial" w:hAnsi="Arial"/>
          <w:sz w:val="22"/>
          <w:szCs w:val="22"/>
        </w:rPr>
        <w:t xml:space="preserve"> Son los instrumentos quirúrgicos y los que se usan para penetrar el tejido blando o el hueso. Deben ser esterilizados después de cada uso. Estos dispositivos son fórceps, elevadores, tijeras entre otros. </w:t>
      </w:r>
    </w:p>
    <w:p w:rsidR="00366B0A" w:rsidRDefault="00366B0A" w:rsidP="00366B0A">
      <w:pPr>
        <w:shd w:val="clear" w:color="auto" w:fill="FFFFFF"/>
        <w:jc w:val="both"/>
        <w:rPr>
          <w:rFonts w:ascii="Arial" w:hAnsi="Arial"/>
          <w:sz w:val="22"/>
          <w:szCs w:val="22"/>
        </w:rPr>
      </w:pPr>
    </w:p>
    <w:p w:rsidR="00E94021" w:rsidRPr="00366B0A" w:rsidRDefault="00E94021" w:rsidP="00366B0A">
      <w:pPr>
        <w:shd w:val="clear" w:color="auto" w:fill="FFFFFF"/>
        <w:jc w:val="both"/>
        <w:rPr>
          <w:rFonts w:ascii="Arial" w:hAnsi="Arial"/>
          <w:sz w:val="22"/>
          <w:szCs w:val="22"/>
        </w:rPr>
      </w:pPr>
    </w:p>
    <w:p w:rsidR="00366B0A" w:rsidRPr="00366B0A" w:rsidRDefault="00366B0A" w:rsidP="00366B0A">
      <w:pPr>
        <w:shd w:val="clear" w:color="auto" w:fill="FFFFFF"/>
        <w:jc w:val="center"/>
        <w:rPr>
          <w:rFonts w:ascii="Arial" w:hAnsi="Arial"/>
          <w:sz w:val="22"/>
          <w:szCs w:val="22"/>
        </w:rPr>
      </w:pPr>
    </w:p>
    <w:p w:rsidR="00366B0A" w:rsidRPr="00366B0A" w:rsidRDefault="00366B0A" w:rsidP="00366B0A">
      <w:pPr>
        <w:shd w:val="clear" w:color="auto" w:fill="FFFFFF"/>
        <w:jc w:val="center"/>
        <w:rPr>
          <w:rFonts w:ascii="Arial" w:hAnsi="Arial"/>
          <w:sz w:val="22"/>
          <w:szCs w:val="22"/>
        </w:rPr>
      </w:pPr>
    </w:p>
    <w:p w:rsidR="00366B0A" w:rsidRPr="00366B0A" w:rsidRDefault="00366B0A" w:rsidP="00366B0A">
      <w:pPr>
        <w:shd w:val="clear" w:color="auto" w:fill="FFFFFF"/>
        <w:jc w:val="both"/>
        <w:rPr>
          <w:rFonts w:ascii="Arial" w:hAnsi="Arial"/>
          <w:sz w:val="22"/>
          <w:szCs w:val="22"/>
        </w:rPr>
      </w:pPr>
    </w:p>
    <w:p w:rsidR="00366B0A" w:rsidRPr="00366B0A" w:rsidRDefault="00AC4880" w:rsidP="00366B0A">
      <w:pPr>
        <w:pStyle w:val="Prrafodelista"/>
        <w:numPr>
          <w:ilvl w:val="0"/>
          <w:numId w:val="45"/>
        </w:numPr>
        <w:shd w:val="clear" w:color="auto" w:fill="FFFFFF"/>
        <w:jc w:val="both"/>
        <w:rPr>
          <w:rFonts w:ascii="Arial" w:hAnsi="Arial"/>
          <w:sz w:val="22"/>
          <w:szCs w:val="22"/>
        </w:rPr>
      </w:pPr>
      <w:r w:rsidRPr="00366B0A">
        <w:rPr>
          <w:rFonts w:ascii="Arial" w:hAnsi="Arial"/>
          <w:noProof/>
          <w:sz w:val="22"/>
          <w:szCs w:val="22"/>
        </w:rPr>
        <w:lastRenderedPageBreak/>
        <w:drawing>
          <wp:anchor distT="0" distB="0" distL="114300" distR="114300" simplePos="0" relativeHeight="251659264" behindDoc="0" locked="0" layoutInCell="1" allowOverlap="1">
            <wp:simplePos x="0" y="0"/>
            <wp:positionH relativeFrom="column">
              <wp:posOffset>377190</wp:posOffset>
            </wp:positionH>
            <wp:positionV relativeFrom="paragraph">
              <wp:posOffset>28575</wp:posOffset>
            </wp:positionV>
            <wp:extent cx="2162175" cy="1323975"/>
            <wp:effectExtent l="19050" t="19050" r="28575" b="28575"/>
            <wp:wrapSquare wrapText="bothSides"/>
            <wp:docPr id="4" name="Imagen 4" descr="Instrumental rotatorio: Consejos para su correcto mantenimiento | RD 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trumental rotatorio: Consejos para su correcto mantenimiento | RD Expres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1323975"/>
                    </a:xfrm>
                    <a:prstGeom prst="rect">
                      <a:avLst/>
                    </a:prstGeom>
                    <a:noFill/>
                    <a:ln w="9525">
                      <a:solidFill>
                        <a:schemeClr val="tx1"/>
                      </a:solidFill>
                    </a:ln>
                  </pic:spPr>
                </pic:pic>
              </a:graphicData>
            </a:graphic>
            <wp14:sizeRelH relativeFrom="margin">
              <wp14:pctWidth>0</wp14:pctWidth>
            </wp14:sizeRelH>
          </wp:anchor>
        </w:drawing>
      </w:r>
      <w:r w:rsidR="00366B0A" w:rsidRPr="00366B0A">
        <w:rPr>
          <w:rFonts w:ascii="Arial" w:hAnsi="Arial"/>
          <w:sz w:val="22"/>
          <w:szCs w:val="22"/>
        </w:rPr>
        <w:t>Semicríticos: Son los instrumentos que no penetran en los tejidos blandos o el hueso, pero contactan con tejidos bucales. Estos dispositivos deben esterilizarse después de cada uso. Si la esterilización no es factible porque el instrumento será dañado por el calor, éste deberá recibir, como mínimo, una desinfección de alto nivel. Ejemplo: jabón enzimático siguiendo las indicaciones del fabricante. Algunos ejemplos son: lámpara de foto curado entre otros.</w:t>
      </w:r>
    </w:p>
    <w:p w:rsidR="00366B0A" w:rsidRPr="00366B0A" w:rsidRDefault="00366B0A" w:rsidP="00366B0A">
      <w:pPr>
        <w:pStyle w:val="Prrafodelista"/>
        <w:shd w:val="clear" w:color="auto" w:fill="FFFFFF"/>
        <w:jc w:val="both"/>
        <w:rPr>
          <w:rFonts w:ascii="Arial" w:hAnsi="Arial"/>
          <w:sz w:val="22"/>
          <w:szCs w:val="22"/>
        </w:rPr>
      </w:pPr>
    </w:p>
    <w:p w:rsidR="00366B0A" w:rsidRPr="00366B0A" w:rsidRDefault="00366B0A" w:rsidP="00366B0A">
      <w:pPr>
        <w:pStyle w:val="Prrafodelista"/>
        <w:shd w:val="clear" w:color="auto" w:fill="FFFFFF"/>
        <w:jc w:val="center"/>
        <w:rPr>
          <w:rFonts w:ascii="Arial" w:hAnsi="Arial"/>
          <w:sz w:val="22"/>
          <w:szCs w:val="22"/>
        </w:rPr>
      </w:pPr>
    </w:p>
    <w:p w:rsidR="00366B0A" w:rsidRPr="00366B0A" w:rsidRDefault="00366B0A" w:rsidP="00366B0A">
      <w:pPr>
        <w:shd w:val="clear" w:color="auto" w:fill="FFFFFF"/>
        <w:jc w:val="both"/>
        <w:rPr>
          <w:rFonts w:ascii="Arial" w:hAnsi="Arial"/>
          <w:sz w:val="22"/>
          <w:szCs w:val="22"/>
        </w:rPr>
      </w:pPr>
    </w:p>
    <w:p w:rsidR="00366B0A" w:rsidRDefault="00366B0A" w:rsidP="00E94021">
      <w:pPr>
        <w:pStyle w:val="Prrafodelista"/>
        <w:numPr>
          <w:ilvl w:val="0"/>
          <w:numId w:val="45"/>
        </w:numPr>
        <w:spacing w:after="160" w:line="259" w:lineRule="auto"/>
        <w:jc w:val="both"/>
        <w:rPr>
          <w:rFonts w:ascii="Arial" w:hAnsi="Arial"/>
          <w:sz w:val="22"/>
          <w:szCs w:val="22"/>
        </w:rPr>
      </w:pPr>
      <w:r w:rsidRPr="00366B0A">
        <w:rPr>
          <w:rFonts w:ascii="Arial" w:hAnsi="Arial"/>
          <w:sz w:val="22"/>
          <w:szCs w:val="22"/>
        </w:rPr>
        <w:t xml:space="preserve">No Críticos:  son aquellos instrumentos o dispositivos médicos que no entran en contacto con la mucosa oral del paciente, tales como bandeja de instrumental, vaso </w:t>
      </w:r>
      <w:r w:rsidR="00AC4880" w:rsidRPr="00366B0A">
        <w:rPr>
          <w:rFonts w:ascii="Arial" w:hAnsi="Arial"/>
          <w:sz w:val="22"/>
          <w:szCs w:val="22"/>
        </w:rPr>
        <w:t>dappen, sillón</w:t>
      </w:r>
      <w:r w:rsidRPr="00366B0A">
        <w:rPr>
          <w:rFonts w:ascii="Arial" w:hAnsi="Arial"/>
          <w:sz w:val="22"/>
          <w:szCs w:val="22"/>
        </w:rPr>
        <w:t xml:space="preserve"> y lámpara. Necesitan limpieza y desinfección de bajo nivel Ejemplo: Amonio Cuaternario de quinta generación, Hipoclorito de Sodio, entre otros.</w:t>
      </w:r>
    </w:p>
    <w:p w:rsidR="00AC4880" w:rsidRPr="00366B0A" w:rsidRDefault="00AC4880" w:rsidP="00AC4880">
      <w:pPr>
        <w:pStyle w:val="Prrafodelista"/>
        <w:spacing w:after="160" w:line="259" w:lineRule="auto"/>
        <w:jc w:val="both"/>
        <w:rPr>
          <w:rFonts w:ascii="Arial" w:hAnsi="Arial"/>
          <w:sz w:val="22"/>
          <w:szCs w:val="22"/>
        </w:rPr>
      </w:pPr>
    </w:p>
    <w:p w:rsidR="00366B0A" w:rsidRPr="00366B0A" w:rsidRDefault="00366B0A" w:rsidP="00366B0A">
      <w:pPr>
        <w:rPr>
          <w:rFonts w:ascii="Arial" w:hAnsi="Arial"/>
          <w:sz w:val="22"/>
          <w:szCs w:val="22"/>
        </w:rPr>
      </w:pPr>
      <w:r w:rsidRPr="00366B0A">
        <w:rPr>
          <w:rFonts w:ascii="Arial" w:hAnsi="Arial"/>
          <w:sz w:val="22"/>
          <w:szCs w:val="22"/>
        </w:rPr>
        <w:t xml:space="preserve">                      </w:t>
      </w:r>
      <w:r w:rsidR="00A24005" w:rsidRPr="00366B0A">
        <w:rPr>
          <w:rFonts w:ascii="Arial" w:hAnsi="Arial"/>
          <w:noProof/>
          <w:sz w:val="22"/>
          <w:szCs w:val="22"/>
        </w:rPr>
        <w:drawing>
          <wp:inline distT="0" distB="0" distL="0" distR="0" wp14:anchorId="24595B2F" wp14:editId="130BD139">
            <wp:extent cx="1228725" cy="1691635"/>
            <wp:effectExtent l="19050" t="19050" r="9525" b="23495"/>
            <wp:docPr id="5" name="Imagen 5" descr="Equipos : Lámpara inalámbrica Woodpecker 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quipos : Lámpara inalámbrica Woodpecker L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28725" cy="1691635"/>
                    </a:xfrm>
                    <a:prstGeom prst="rect">
                      <a:avLst/>
                    </a:prstGeom>
                    <a:noFill/>
                    <a:ln w="9525">
                      <a:solidFill>
                        <a:schemeClr val="tx1"/>
                      </a:solidFill>
                    </a:ln>
                  </pic:spPr>
                </pic:pic>
              </a:graphicData>
            </a:graphic>
          </wp:inline>
        </w:drawing>
      </w:r>
      <w:r w:rsidRPr="00366B0A">
        <w:rPr>
          <w:rFonts w:ascii="Arial" w:hAnsi="Arial"/>
          <w:sz w:val="22"/>
          <w:szCs w:val="22"/>
        </w:rPr>
        <w:t xml:space="preserve">              </w:t>
      </w:r>
      <w:r w:rsidRPr="00366B0A">
        <w:rPr>
          <w:rFonts w:ascii="Arial" w:hAnsi="Arial"/>
          <w:noProof/>
          <w:sz w:val="22"/>
          <w:szCs w:val="22"/>
        </w:rPr>
        <w:drawing>
          <wp:inline distT="0" distB="0" distL="0" distR="0" wp14:anchorId="4766458F" wp14:editId="39874E39">
            <wp:extent cx="1814953" cy="1689601"/>
            <wp:effectExtent l="19050" t="19050" r="13970" b="25400"/>
            <wp:docPr id="10" name="Imagen 10" descr="Insumos y materiales odontológicos PlussDent | Unidades - Unik 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nsumos y materiales odontológicos PlussDent | Unidades - Unik C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4765" cy="1698736"/>
                    </a:xfrm>
                    <a:prstGeom prst="rect">
                      <a:avLst/>
                    </a:prstGeom>
                    <a:noFill/>
                    <a:ln w="9525">
                      <a:solidFill>
                        <a:schemeClr val="tx1"/>
                      </a:solidFill>
                    </a:ln>
                  </pic:spPr>
                </pic:pic>
              </a:graphicData>
            </a:graphic>
          </wp:inline>
        </w:drawing>
      </w:r>
    </w:p>
    <w:p w:rsidR="00E94021" w:rsidRDefault="00E94021" w:rsidP="00366B0A">
      <w:pPr>
        <w:rPr>
          <w:rFonts w:ascii="Arial" w:hAnsi="Arial"/>
          <w:sz w:val="22"/>
          <w:szCs w:val="22"/>
        </w:rPr>
      </w:pPr>
    </w:p>
    <w:p w:rsidR="00366B0A" w:rsidRDefault="00366B0A" w:rsidP="00366B0A">
      <w:pPr>
        <w:rPr>
          <w:rFonts w:ascii="Arial" w:hAnsi="Arial"/>
          <w:sz w:val="22"/>
          <w:szCs w:val="22"/>
        </w:rPr>
      </w:pPr>
      <w:r w:rsidRPr="00366B0A">
        <w:rPr>
          <w:rFonts w:ascii="Arial" w:hAnsi="Arial"/>
          <w:sz w:val="22"/>
          <w:szCs w:val="22"/>
        </w:rPr>
        <w:t>Tipos de prácticas de reuso:</w:t>
      </w:r>
    </w:p>
    <w:p w:rsidR="00823393" w:rsidRPr="00366B0A" w:rsidRDefault="00823393" w:rsidP="00366B0A">
      <w:pPr>
        <w:rPr>
          <w:rFonts w:ascii="Arial" w:hAnsi="Arial"/>
          <w:sz w:val="22"/>
          <w:szCs w:val="22"/>
        </w:rPr>
      </w:pPr>
    </w:p>
    <w:p w:rsidR="00E94021" w:rsidRPr="00E94021" w:rsidRDefault="00366B0A" w:rsidP="00E94021">
      <w:pPr>
        <w:pStyle w:val="Prrafodelista"/>
        <w:numPr>
          <w:ilvl w:val="0"/>
          <w:numId w:val="48"/>
        </w:numPr>
        <w:spacing w:after="160" w:line="259" w:lineRule="auto"/>
        <w:rPr>
          <w:rFonts w:ascii="Arial" w:hAnsi="Arial"/>
          <w:sz w:val="22"/>
          <w:szCs w:val="22"/>
        </w:rPr>
      </w:pPr>
      <w:r w:rsidRPr="00E94021">
        <w:rPr>
          <w:rFonts w:ascii="Arial" w:hAnsi="Arial"/>
          <w:sz w:val="22"/>
          <w:szCs w:val="22"/>
        </w:rPr>
        <w:t xml:space="preserve">Aquellos que nunca fueron usados, pero expiró el tiempo de esterilidad. </w:t>
      </w:r>
    </w:p>
    <w:p w:rsidR="00366B0A" w:rsidRPr="00E94021" w:rsidRDefault="00366B0A" w:rsidP="00E94021">
      <w:pPr>
        <w:pStyle w:val="Prrafodelista"/>
        <w:numPr>
          <w:ilvl w:val="0"/>
          <w:numId w:val="48"/>
        </w:numPr>
        <w:spacing w:after="160" w:line="259" w:lineRule="auto"/>
        <w:rPr>
          <w:rFonts w:ascii="Arial" w:hAnsi="Arial"/>
          <w:sz w:val="22"/>
          <w:szCs w:val="22"/>
        </w:rPr>
      </w:pPr>
      <w:r w:rsidRPr="00E94021">
        <w:rPr>
          <w:rFonts w:ascii="Arial" w:hAnsi="Arial"/>
          <w:sz w:val="22"/>
          <w:szCs w:val="22"/>
        </w:rPr>
        <w:t>Aquellos que no fueron usados, pero el empaque fue abierto.</w:t>
      </w:r>
    </w:p>
    <w:p w:rsidR="00366B0A" w:rsidRPr="00E94021" w:rsidRDefault="00366B0A" w:rsidP="00E94021">
      <w:pPr>
        <w:pStyle w:val="Prrafodelista"/>
        <w:numPr>
          <w:ilvl w:val="0"/>
          <w:numId w:val="48"/>
        </w:numPr>
        <w:spacing w:after="160" w:line="259" w:lineRule="auto"/>
        <w:rPr>
          <w:rFonts w:ascii="Arial" w:hAnsi="Arial"/>
          <w:sz w:val="22"/>
          <w:szCs w:val="22"/>
        </w:rPr>
      </w:pPr>
      <w:r w:rsidRPr="00E94021">
        <w:rPr>
          <w:rFonts w:ascii="Arial" w:hAnsi="Arial"/>
          <w:sz w:val="22"/>
          <w:szCs w:val="22"/>
        </w:rPr>
        <w:t>Aquellos que perdieron su esterilidad durante el procedimiento, pero no fue usado en ningún paciente.</w:t>
      </w:r>
    </w:p>
    <w:p w:rsidR="00366B0A" w:rsidRPr="00AC4880" w:rsidRDefault="00366B0A" w:rsidP="00366B0A">
      <w:pPr>
        <w:pStyle w:val="Prrafodelista"/>
        <w:numPr>
          <w:ilvl w:val="0"/>
          <w:numId w:val="48"/>
        </w:numPr>
        <w:spacing w:after="160" w:line="259" w:lineRule="auto"/>
        <w:rPr>
          <w:rFonts w:ascii="Arial" w:hAnsi="Arial"/>
          <w:sz w:val="22"/>
          <w:szCs w:val="22"/>
        </w:rPr>
      </w:pPr>
      <w:r w:rsidRPr="00E94021">
        <w:rPr>
          <w:rFonts w:ascii="Arial" w:hAnsi="Arial"/>
          <w:sz w:val="22"/>
          <w:szCs w:val="22"/>
        </w:rPr>
        <w:t>Aquellos usados previamente en otro paciente.</w:t>
      </w:r>
    </w:p>
    <w:p w:rsidR="00366B0A" w:rsidRPr="00366B0A" w:rsidRDefault="00366B0A" w:rsidP="00366B0A">
      <w:pPr>
        <w:rPr>
          <w:rFonts w:ascii="Arial" w:hAnsi="Arial"/>
          <w:sz w:val="22"/>
          <w:szCs w:val="22"/>
        </w:rPr>
      </w:pPr>
    </w:p>
    <w:p w:rsidR="00E94021" w:rsidRDefault="00AC4880" w:rsidP="00E94021">
      <w:pPr>
        <w:rPr>
          <w:rFonts w:ascii="Arial" w:hAnsi="Arial"/>
          <w:sz w:val="22"/>
          <w:szCs w:val="22"/>
        </w:rPr>
      </w:pPr>
      <w:r w:rsidRPr="00366B0A">
        <w:rPr>
          <w:rFonts w:ascii="Arial" w:hAnsi="Arial"/>
          <w:sz w:val="22"/>
          <w:szCs w:val="22"/>
        </w:rPr>
        <w:t>Fresas de operatoria</w:t>
      </w:r>
    </w:p>
    <w:p w:rsidR="00823393" w:rsidRDefault="00823393" w:rsidP="00005737">
      <w:pPr>
        <w:jc w:val="both"/>
        <w:rPr>
          <w:rFonts w:ascii="Arial" w:hAnsi="Arial"/>
          <w:sz w:val="22"/>
          <w:szCs w:val="22"/>
        </w:rPr>
      </w:pPr>
    </w:p>
    <w:p w:rsidR="00366B0A" w:rsidRDefault="00AC4880" w:rsidP="00005737">
      <w:pPr>
        <w:jc w:val="both"/>
        <w:rPr>
          <w:rFonts w:ascii="Arial" w:hAnsi="Arial"/>
          <w:sz w:val="22"/>
          <w:szCs w:val="22"/>
        </w:rPr>
      </w:pPr>
      <w:r w:rsidRPr="00366B0A">
        <w:rPr>
          <w:rFonts w:ascii="Arial" w:hAnsi="Arial"/>
          <w:noProof/>
          <w:sz w:val="22"/>
          <w:szCs w:val="22"/>
        </w:rPr>
        <w:drawing>
          <wp:anchor distT="0" distB="0" distL="114300" distR="114300" simplePos="0" relativeHeight="251660288" behindDoc="0" locked="0" layoutInCell="1" allowOverlap="1">
            <wp:simplePos x="0" y="0"/>
            <wp:positionH relativeFrom="margin">
              <wp:align>right</wp:align>
            </wp:positionH>
            <wp:positionV relativeFrom="page">
              <wp:posOffset>2924175</wp:posOffset>
            </wp:positionV>
            <wp:extent cx="1696085" cy="1350645"/>
            <wp:effectExtent l="19050" t="19050" r="18415" b="20955"/>
            <wp:wrapSquare wrapText="bothSides"/>
            <wp:docPr id="11" name="Imagen 11" descr="Kits Fresas Diamantadas - Colección Multiuso - Microd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ts Fresas Diamantadas - Colección Multiuso - Microdon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6085" cy="1350645"/>
                    </a:xfrm>
                    <a:prstGeom prst="rect">
                      <a:avLst/>
                    </a:prstGeom>
                    <a:noFill/>
                    <a:ln w="9525">
                      <a:solidFill>
                        <a:schemeClr val="tx1"/>
                      </a:solidFill>
                    </a:ln>
                  </pic:spPr>
                </pic:pic>
              </a:graphicData>
            </a:graphic>
          </wp:anchor>
        </w:drawing>
      </w:r>
      <w:r w:rsidR="00366B0A" w:rsidRPr="00366B0A">
        <w:rPr>
          <w:rFonts w:ascii="Arial" w:hAnsi="Arial"/>
          <w:sz w:val="22"/>
          <w:szCs w:val="22"/>
        </w:rPr>
        <w:t xml:space="preserve">Sirven para diversas aplicaciones entre las cuales se encuentran: tallado de preparaciones cavitarias, remoción de caries, remoción de restauraciones, terminación de paredes cavitarias, terminación de restauraciones. Consta de un tallo, una parte activa o cortante y </w:t>
      </w:r>
      <w:r w:rsidR="00366B0A" w:rsidRPr="00366B0A">
        <w:rPr>
          <w:rFonts w:ascii="Arial" w:hAnsi="Arial"/>
          <w:sz w:val="22"/>
          <w:szCs w:val="22"/>
        </w:rPr>
        <w:lastRenderedPageBreak/>
        <w:t>por lo general un estrechamiento entre el tallo y la parte activa que se denomina cuello, el tallo es de acero inoxidable, mientras que la parte activa puede ser de diversos materiales como acero, carburo de tungsteno y diamante siendo estas últimas las más usadas.</w:t>
      </w:r>
    </w:p>
    <w:p w:rsidR="00E94021" w:rsidRDefault="00E94021" w:rsidP="00005737">
      <w:pPr>
        <w:jc w:val="both"/>
        <w:rPr>
          <w:rFonts w:ascii="Arial" w:hAnsi="Arial"/>
          <w:sz w:val="22"/>
          <w:szCs w:val="22"/>
        </w:rPr>
      </w:pPr>
    </w:p>
    <w:p w:rsidR="00E94021" w:rsidRDefault="00366B0A" w:rsidP="00005737">
      <w:pPr>
        <w:jc w:val="both"/>
        <w:rPr>
          <w:rFonts w:ascii="Arial" w:hAnsi="Arial"/>
          <w:sz w:val="22"/>
          <w:szCs w:val="22"/>
        </w:rPr>
      </w:pPr>
      <w:r w:rsidRPr="00366B0A">
        <w:rPr>
          <w:rFonts w:ascii="Arial" w:hAnsi="Arial"/>
          <w:sz w:val="22"/>
          <w:szCs w:val="22"/>
        </w:rPr>
        <w:t xml:space="preserve">Nivel de riesgo: Semicríticos, material de </w:t>
      </w:r>
      <w:r w:rsidR="00E94021">
        <w:rPr>
          <w:rFonts w:ascii="Arial" w:hAnsi="Arial"/>
          <w:sz w:val="22"/>
          <w:szCs w:val="22"/>
        </w:rPr>
        <w:t>r</w:t>
      </w:r>
      <w:r w:rsidRPr="00366B0A">
        <w:rPr>
          <w:rFonts w:ascii="Arial" w:hAnsi="Arial"/>
          <w:sz w:val="22"/>
          <w:szCs w:val="22"/>
        </w:rPr>
        <w:t>eúso</w:t>
      </w:r>
      <w:r w:rsidR="00823393">
        <w:rPr>
          <w:rFonts w:ascii="Arial" w:hAnsi="Arial"/>
          <w:sz w:val="22"/>
          <w:szCs w:val="22"/>
        </w:rPr>
        <w:t>.</w:t>
      </w:r>
      <w:r w:rsidRPr="00366B0A">
        <w:rPr>
          <w:rFonts w:ascii="Arial" w:hAnsi="Arial"/>
          <w:sz w:val="22"/>
          <w:szCs w:val="22"/>
        </w:rPr>
        <w:t xml:space="preserve"> </w:t>
      </w:r>
    </w:p>
    <w:p w:rsidR="00E94021" w:rsidRDefault="00366B0A" w:rsidP="00005737">
      <w:pPr>
        <w:jc w:val="both"/>
        <w:rPr>
          <w:rFonts w:ascii="Arial" w:hAnsi="Arial"/>
          <w:sz w:val="22"/>
          <w:szCs w:val="22"/>
        </w:rPr>
      </w:pPr>
      <w:r w:rsidRPr="00366B0A">
        <w:rPr>
          <w:rFonts w:ascii="Arial" w:hAnsi="Arial"/>
          <w:sz w:val="22"/>
          <w:szCs w:val="22"/>
        </w:rPr>
        <w:t>El número máximo de ciclos de esterilización sin pérdida de funcionalidad es de 5.</w:t>
      </w:r>
    </w:p>
    <w:p w:rsidR="00A24005" w:rsidRDefault="00A24005" w:rsidP="00005737">
      <w:pPr>
        <w:jc w:val="both"/>
        <w:rPr>
          <w:rFonts w:ascii="Arial" w:hAnsi="Arial"/>
          <w:sz w:val="22"/>
          <w:szCs w:val="22"/>
        </w:rPr>
      </w:pPr>
    </w:p>
    <w:p w:rsidR="00366B0A" w:rsidRDefault="00366B0A" w:rsidP="00005737">
      <w:pPr>
        <w:jc w:val="both"/>
        <w:rPr>
          <w:rFonts w:ascii="Arial" w:hAnsi="Arial"/>
          <w:sz w:val="22"/>
          <w:szCs w:val="22"/>
          <w:lang w:val="es-MX"/>
        </w:rPr>
      </w:pPr>
      <w:r w:rsidRPr="00366B0A">
        <w:rPr>
          <w:rFonts w:ascii="Arial" w:hAnsi="Arial"/>
          <w:sz w:val="22"/>
          <w:szCs w:val="22"/>
        </w:rPr>
        <w:t>Protocolo de limpieza, desinfección y esterilización de las fresas</w:t>
      </w:r>
      <w:r w:rsidR="00E94021">
        <w:rPr>
          <w:rFonts w:ascii="Arial" w:hAnsi="Arial"/>
          <w:sz w:val="22"/>
          <w:szCs w:val="22"/>
          <w:lang w:val="es-MX"/>
        </w:rPr>
        <w:t>:</w:t>
      </w:r>
    </w:p>
    <w:p w:rsidR="00823393" w:rsidRPr="00E94021" w:rsidRDefault="00823393" w:rsidP="00005737">
      <w:pPr>
        <w:jc w:val="both"/>
        <w:rPr>
          <w:rFonts w:ascii="Arial" w:hAnsi="Arial"/>
          <w:sz w:val="22"/>
          <w:szCs w:val="22"/>
          <w:lang w:val="es-MX"/>
        </w:rPr>
      </w:pPr>
    </w:p>
    <w:p w:rsidR="00E94021" w:rsidRPr="00A24005" w:rsidRDefault="00366B0A" w:rsidP="00005737">
      <w:pPr>
        <w:pStyle w:val="Prrafodelista"/>
        <w:numPr>
          <w:ilvl w:val="0"/>
          <w:numId w:val="49"/>
        </w:numPr>
        <w:jc w:val="both"/>
        <w:rPr>
          <w:rFonts w:ascii="Arial" w:hAnsi="Arial"/>
          <w:sz w:val="22"/>
          <w:szCs w:val="22"/>
        </w:rPr>
      </w:pPr>
      <w:r w:rsidRPr="00A24005">
        <w:rPr>
          <w:rFonts w:ascii="Arial" w:hAnsi="Arial"/>
          <w:sz w:val="22"/>
          <w:szCs w:val="22"/>
        </w:rPr>
        <w:t xml:space="preserve">Una vez utilizadas deben ser sumergidas en detergente enzimático. </w:t>
      </w:r>
    </w:p>
    <w:p w:rsidR="00E94021" w:rsidRPr="00A24005" w:rsidRDefault="00366B0A" w:rsidP="00005737">
      <w:pPr>
        <w:pStyle w:val="Prrafodelista"/>
        <w:numPr>
          <w:ilvl w:val="0"/>
          <w:numId w:val="49"/>
        </w:numPr>
        <w:jc w:val="both"/>
        <w:rPr>
          <w:rFonts w:ascii="Arial" w:hAnsi="Arial"/>
          <w:sz w:val="22"/>
          <w:szCs w:val="22"/>
        </w:rPr>
      </w:pPr>
      <w:r w:rsidRPr="00A24005">
        <w:rPr>
          <w:rFonts w:ascii="Arial" w:hAnsi="Arial"/>
          <w:sz w:val="22"/>
          <w:szCs w:val="22"/>
        </w:rPr>
        <w:t xml:space="preserve">Posteriormente ser lavadas con cepillo. </w:t>
      </w:r>
    </w:p>
    <w:p w:rsidR="00E94021" w:rsidRPr="00A24005" w:rsidRDefault="00366B0A" w:rsidP="00005737">
      <w:pPr>
        <w:pStyle w:val="Prrafodelista"/>
        <w:numPr>
          <w:ilvl w:val="0"/>
          <w:numId w:val="49"/>
        </w:numPr>
        <w:jc w:val="both"/>
        <w:rPr>
          <w:rFonts w:ascii="Arial" w:hAnsi="Arial"/>
          <w:sz w:val="22"/>
          <w:szCs w:val="22"/>
        </w:rPr>
      </w:pPr>
      <w:r w:rsidRPr="00A24005">
        <w:rPr>
          <w:rFonts w:ascii="Arial" w:hAnsi="Arial"/>
          <w:sz w:val="22"/>
          <w:szCs w:val="22"/>
        </w:rPr>
        <w:t xml:space="preserve">Enjuagar con chorro de agua. </w:t>
      </w:r>
    </w:p>
    <w:p w:rsidR="00E94021" w:rsidRPr="00A24005" w:rsidRDefault="00366B0A" w:rsidP="00005737">
      <w:pPr>
        <w:pStyle w:val="Prrafodelista"/>
        <w:numPr>
          <w:ilvl w:val="0"/>
          <w:numId w:val="49"/>
        </w:numPr>
        <w:jc w:val="both"/>
        <w:rPr>
          <w:rFonts w:ascii="Arial" w:hAnsi="Arial"/>
          <w:sz w:val="22"/>
          <w:szCs w:val="22"/>
        </w:rPr>
      </w:pPr>
      <w:r w:rsidRPr="00A24005">
        <w:rPr>
          <w:rFonts w:ascii="Arial" w:hAnsi="Arial"/>
          <w:sz w:val="22"/>
          <w:szCs w:val="22"/>
        </w:rPr>
        <w:t xml:space="preserve">Secarlas con toallas de papel desechable. </w:t>
      </w:r>
    </w:p>
    <w:p w:rsidR="00366B0A" w:rsidRPr="00A24005" w:rsidRDefault="00366B0A" w:rsidP="00005737">
      <w:pPr>
        <w:pStyle w:val="Prrafodelista"/>
        <w:numPr>
          <w:ilvl w:val="0"/>
          <w:numId w:val="49"/>
        </w:numPr>
        <w:jc w:val="both"/>
        <w:rPr>
          <w:rFonts w:ascii="Arial" w:hAnsi="Arial"/>
          <w:sz w:val="22"/>
          <w:szCs w:val="22"/>
        </w:rPr>
      </w:pPr>
      <w:r w:rsidRPr="00A24005">
        <w:rPr>
          <w:rFonts w:ascii="Arial" w:hAnsi="Arial"/>
          <w:sz w:val="22"/>
          <w:szCs w:val="22"/>
        </w:rPr>
        <w:t>Empacar</w:t>
      </w:r>
      <w:r w:rsidR="00E6204C">
        <w:rPr>
          <w:rFonts w:ascii="Arial" w:hAnsi="Arial"/>
          <w:sz w:val="22"/>
          <w:szCs w:val="22"/>
        </w:rPr>
        <w:t>las y e</w:t>
      </w:r>
      <w:r w:rsidRPr="00A24005">
        <w:rPr>
          <w:rFonts w:ascii="Arial" w:hAnsi="Arial"/>
          <w:sz w:val="22"/>
          <w:szCs w:val="22"/>
        </w:rPr>
        <w:t>sterilizar mediante un ciclo de autoclave a 134° C durante 2 horas o bien según las instrucciones del fabricante.</w:t>
      </w:r>
    </w:p>
    <w:p w:rsidR="00A24005" w:rsidRPr="00005737" w:rsidRDefault="00366B0A" w:rsidP="00005737">
      <w:pPr>
        <w:pStyle w:val="Prrafodelista"/>
        <w:numPr>
          <w:ilvl w:val="0"/>
          <w:numId w:val="49"/>
        </w:numPr>
        <w:jc w:val="both"/>
        <w:rPr>
          <w:rFonts w:ascii="Arial" w:hAnsi="Arial"/>
          <w:sz w:val="22"/>
          <w:szCs w:val="22"/>
        </w:rPr>
      </w:pPr>
      <w:r w:rsidRPr="00A24005">
        <w:rPr>
          <w:rFonts w:ascii="Arial" w:hAnsi="Arial"/>
          <w:sz w:val="22"/>
          <w:szCs w:val="22"/>
        </w:rPr>
        <w:t xml:space="preserve">Control de uso: Se usarán 5 paquetes los cuales estarán marcados con fecha y # de </w:t>
      </w:r>
      <w:r w:rsidR="00E94021" w:rsidRPr="00A24005">
        <w:rPr>
          <w:rFonts w:ascii="Arial" w:hAnsi="Arial"/>
          <w:sz w:val="22"/>
          <w:szCs w:val="22"/>
        </w:rPr>
        <w:t>esterilización, con</w:t>
      </w:r>
      <w:r w:rsidRPr="00A24005">
        <w:rPr>
          <w:rFonts w:ascii="Arial" w:hAnsi="Arial"/>
          <w:sz w:val="22"/>
          <w:szCs w:val="22"/>
        </w:rPr>
        <w:t xml:space="preserve"> el fin de indicar el número de usos al que han sido sometidas las fresas. </w:t>
      </w:r>
    </w:p>
    <w:p w:rsidR="009504AA" w:rsidRPr="00366B0A" w:rsidRDefault="009504AA" w:rsidP="00823393"/>
    <w:p w:rsidR="009504AA" w:rsidRDefault="009504AA" w:rsidP="00005737">
      <w:pPr>
        <w:pStyle w:val="Ttulo2"/>
        <w:numPr>
          <w:ilvl w:val="0"/>
          <w:numId w:val="39"/>
        </w:numPr>
        <w:jc w:val="both"/>
        <w:rPr>
          <w:rFonts w:eastAsia="Calibri" w:cs="Arial"/>
          <w:b w:val="0"/>
          <w:color w:val="auto"/>
          <w:szCs w:val="22"/>
        </w:rPr>
      </w:pPr>
      <w:r w:rsidRPr="00366B0A">
        <w:rPr>
          <w:rFonts w:eastAsia="Calibri" w:cs="Arial"/>
          <w:b w:val="0"/>
          <w:color w:val="auto"/>
          <w:szCs w:val="22"/>
        </w:rPr>
        <w:t>NORMATIVA</w:t>
      </w:r>
      <w:r w:rsidR="00510627" w:rsidRPr="00366B0A">
        <w:rPr>
          <w:rFonts w:eastAsia="Calibri" w:cs="Arial"/>
          <w:b w:val="0"/>
          <w:color w:val="auto"/>
          <w:szCs w:val="22"/>
        </w:rPr>
        <w:t>.</w:t>
      </w:r>
    </w:p>
    <w:p w:rsidR="00005737" w:rsidRPr="00005737" w:rsidRDefault="00005737" w:rsidP="00005737">
      <w:pPr>
        <w:jc w:val="both"/>
      </w:pPr>
    </w:p>
    <w:p w:rsidR="00D04073" w:rsidRPr="00366B0A" w:rsidRDefault="00D04073" w:rsidP="00005737">
      <w:pPr>
        <w:pStyle w:val="Prrafodelista"/>
        <w:numPr>
          <w:ilvl w:val="0"/>
          <w:numId w:val="43"/>
        </w:numPr>
        <w:spacing w:line="253" w:lineRule="exact"/>
        <w:jc w:val="both"/>
        <w:rPr>
          <w:rFonts w:ascii="Arial" w:hAnsi="Arial"/>
          <w:sz w:val="22"/>
          <w:szCs w:val="22"/>
        </w:rPr>
      </w:pPr>
      <w:r w:rsidRPr="00AC4880">
        <w:rPr>
          <w:rFonts w:ascii="Arial" w:hAnsi="Arial"/>
          <w:sz w:val="22"/>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w:t>
      </w:r>
      <w:r w:rsidR="00A67072" w:rsidRPr="00AC4880">
        <w:rPr>
          <w:rFonts w:ascii="Arial" w:hAnsi="Arial"/>
          <w:sz w:val="22"/>
          <w:szCs w:val="22"/>
        </w:rPr>
        <w:t>ilitación de Servicios de Salud.</w:t>
      </w:r>
    </w:p>
    <w:sectPr w:rsidR="00D04073" w:rsidRPr="00366B0A" w:rsidSect="00703255">
      <w:headerReference w:type="default" r:id="rId13"/>
      <w:footerReference w:type="default" r:id="rId14"/>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7A88" w:rsidRDefault="004E7A88" w:rsidP="00DA2B0B">
      <w:r>
        <w:separator/>
      </w:r>
    </w:p>
  </w:endnote>
  <w:endnote w:type="continuationSeparator" w:id="0">
    <w:p w:rsidR="004E7A88" w:rsidRDefault="004E7A88"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302172" w:rsidTr="00302172">
      <w:trPr>
        <w:trHeight w:val="296"/>
      </w:trPr>
      <w:tc>
        <w:tcPr>
          <w:tcW w:w="3828" w:type="dxa"/>
          <w:shd w:val="clear" w:color="auto" w:fill="8EAADB" w:themeFill="accent5" w:themeFillTint="99"/>
        </w:tcPr>
        <w:p w:rsidR="00302172" w:rsidRPr="00E935B6" w:rsidRDefault="00302172" w:rsidP="00302172">
          <w:pPr>
            <w:spacing w:line="0" w:lineRule="atLeast"/>
            <w:rPr>
              <w:rFonts w:ascii="Arial" w:eastAsia="Arial" w:hAnsi="Arial"/>
              <w:b/>
              <w:sz w:val="16"/>
              <w:szCs w:val="16"/>
            </w:rPr>
          </w:pPr>
          <w:r w:rsidRPr="00E935B6">
            <w:rPr>
              <w:rFonts w:ascii="Arial" w:eastAsia="Arial" w:hAnsi="Arial"/>
              <w:b/>
              <w:sz w:val="16"/>
              <w:szCs w:val="16"/>
            </w:rPr>
            <w:t>Elaboró:</w:t>
          </w:r>
        </w:p>
      </w:tc>
      <w:tc>
        <w:tcPr>
          <w:tcW w:w="2135" w:type="dxa"/>
          <w:shd w:val="clear" w:color="auto" w:fill="8EAADB" w:themeFill="accent5" w:themeFillTint="99"/>
        </w:tcPr>
        <w:p w:rsidR="00302172" w:rsidRPr="00E935B6" w:rsidRDefault="00302172" w:rsidP="00302172">
          <w:pPr>
            <w:spacing w:line="0" w:lineRule="atLeast"/>
            <w:rPr>
              <w:rFonts w:ascii="Arial" w:eastAsia="Arial" w:hAnsi="Arial"/>
              <w:b/>
              <w:sz w:val="16"/>
              <w:szCs w:val="16"/>
            </w:rPr>
          </w:pPr>
          <w:r w:rsidRPr="00E935B6">
            <w:rPr>
              <w:rFonts w:ascii="Arial" w:eastAsia="Arial" w:hAnsi="Arial"/>
              <w:b/>
              <w:sz w:val="16"/>
              <w:szCs w:val="16"/>
            </w:rPr>
            <w:t xml:space="preserve">Revisó: </w:t>
          </w:r>
        </w:p>
      </w:tc>
      <w:tc>
        <w:tcPr>
          <w:tcW w:w="2968" w:type="dxa"/>
          <w:shd w:val="clear" w:color="auto" w:fill="8EAADB" w:themeFill="accent5" w:themeFillTint="99"/>
        </w:tcPr>
        <w:p w:rsidR="00302172" w:rsidRPr="00E935B6" w:rsidRDefault="00302172" w:rsidP="00302172">
          <w:pPr>
            <w:spacing w:line="0" w:lineRule="atLeast"/>
            <w:rPr>
              <w:rFonts w:ascii="Arial" w:eastAsia="Arial" w:hAnsi="Arial"/>
              <w:sz w:val="16"/>
              <w:szCs w:val="16"/>
            </w:rPr>
          </w:pPr>
          <w:r w:rsidRPr="00E935B6">
            <w:rPr>
              <w:rFonts w:ascii="Arial" w:eastAsia="Arial" w:hAnsi="Arial"/>
              <w:b/>
              <w:sz w:val="16"/>
              <w:szCs w:val="16"/>
            </w:rPr>
            <w:t>Aprobó:</w:t>
          </w:r>
          <w:r w:rsidRPr="00E935B6">
            <w:rPr>
              <w:rFonts w:ascii="Arial" w:eastAsia="Arial" w:hAnsi="Arial"/>
              <w:sz w:val="16"/>
              <w:szCs w:val="16"/>
            </w:rPr>
            <w:t xml:space="preserve"> Comité SICME</w:t>
          </w:r>
        </w:p>
      </w:tc>
    </w:tr>
    <w:tr w:rsidR="00302172" w:rsidTr="00302172">
      <w:trPr>
        <w:trHeight w:val="296"/>
      </w:trPr>
      <w:sdt>
        <w:sdtPr>
          <w:rPr>
            <w:rFonts w:ascii="Arial" w:eastAsia="Arial" w:hAnsi="Arial"/>
            <w:sz w:val="16"/>
            <w:szCs w:val="16"/>
            <w:lang w:eastAsia="en-US"/>
          </w:rPr>
          <w:alias w:val="Dependencias que elaboraron o modificaron el procedimiento"/>
          <w:tag w:val="Dependencias que elaboraron o modificaron el procedimiento"/>
          <w:id w:val="370964567"/>
          <w:placeholder>
            <w:docPart w:val="391FD44457694886BD250E6206943A29"/>
          </w:placeholder>
          <w:text/>
        </w:sdtPr>
        <w:sdtContent>
          <w:tc>
            <w:tcPr>
              <w:tcW w:w="3828" w:type="dxa"/>
              <w:vAlign w:val="center"/>
            </w:tcPr>
            <w:p w:rsidR="00302172" w:rsidRPr="00E935B6" w:rsidRDefault="00302172" w:rsidP="00302172">
              <w:pPr>
                <w:spacing w:line="0" w:lineRule="atLeast"/>
                <w:rPr>
                  <w:rFonts w:ascii="Arial" w:eastAsia="Arial" w:hAnsi="Arial"/>
                  <w:sz w:val="16"/>
                  <w:szCs w:val="16"/>
                </w:rPr>
              </w:pPr>
              <w:r w:rsidRPr="00E935B6">
                <w:rPr>
                  <w:rFonts w:ascii="Arial" w:eastAsia="Arial" w:hAnsi="Arial"/>
                  <w:sz w:val="16"/>
                  <w:szCs w:val="16"/>
                  <w:lang w:eastAsia="en-US"/>
                </w:rPr>
                <w:t>Dirección de Desarrollo y Bienestar Social – Grupo Centro Médico y Atención Integral en Salud</w:t>
              </w:r>
            </w:p>
          </w:tc>
        </w:sdtContent>
      </w:sdt>
      <w:tc>
        <w:tcPr>
          <w:tcW w:w="2135" w:type="dxa"/>
        </w:tcPr>
        <w:p w:rsidR="00302172" w:rsidRPr="00E935B6" w:rsidRDefault="00302172" w:rsidP="00302172">
          <w:pPr>
            <w:spacing w:line="0" w:lineRule="atLeast"/>
            <w:rPr>
              <w:rFonts w:ascii="Arial" w:eastAsia="Arial" w:hAnsi="Arial"/>
              <w:sz w:val="16"/>
              <w:szCs w:val="16"/>
            </w:rPr>
          </w:pPr>
          <w:r w:rsidRPr="00E935B6">
            <w:rPr>
              <w:rFonts w:ascii="Arial" w:hAnsi="Arial"/>
              <w:color w:val="000000"/>
              <w:sz w:val="16"/>
              <w:szCs w:val="16"/>
            </w:rPr>
            <w:t>Oficina de Planeación</w:t>
          </w:r>
        </w:p>
      </w:tc>
      <w:tc>
        <w:tcPr>
          <w:tcW w:w="2968" w:type="dxa"/>
        </w:tcPr>
        <w:p w:rsidR="00302172" w:rsidRPr="00E935B6" w:rsidRDefault="00302172" w:rsidP="00302172">
          <w:pPr>
            <w:spacing w:line="0" w:lineRule="atLeast"/>
            <w:rPr>
              <w:rFonts w:ascii="Arial" w:eastAsia="Arial" w:hAnsi="Arial"/>
              <w:sz w:val="16"/>
              <w:szCs w:val="16"/>
            </w:rPr>
          </w:pPr>
          <w:r w:rsidRPr="00E935B6">
            <w:rPr>
              <w:rFonts w:ascii="Arial" w:eastAsia="Arial" w:hAnsi="Arial"/>
              <w:sz w:val="16"/>
              <w:szCs w:val="16"/>
              <w:lang w:eastAsia="en-US"/>
            </w:rPr>
            <w:t xml:space="preserve">Fecha: </w:t>
          </w:r>
          <w:sdt>
            <w:sdtPr>
              <w:rPr>
                <w:rFonts w:ascii="Arial" w:hAnsi="Arial"/>
                <w:sz w:val="16"/>
                <w:szCs w:val="16"/>
              </w:rPr>
              <w:alias w:val="Día de Mes de Año"/>
              <w:tag w:val="Día de Mes de Año"/>
              <w:id w:val="-159007692"/>
              <w:placeholder>
                <w:docPart w:val="7086A9C602244CB7BD3C6EA81C828362"/>
              </w:placeholder>
              <w:text/>
            </w:sdtPr>
            <w:sdtContent>
              <w:r w:rsidRPr="00E935B6">
                <w:rPr>
                  <w:rFonts w:ascii="Arial" w:hAnsi="Arial"/>
                  <w:sz w:val="16"/>
                  <w:szCs w:val="16"/>
                </w:rPr>
                <w:t>03 de Noviembre de 2022</w:t>
              </w:r>
            </w:sdtContent>
          </w:sdt>
        </w:p>
      </w:tc>
    </w:tr>
  </w:tbl>
  <w:p w:rsidR="00993BEF" w:rsidRPr="00302172" w:rsidRDefault="00993BEF" w:rsidP="0030217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7A88" w:rsidRDefault="004E7A88" w:rsidP="00DA2B0B">
      <w:r>
        <w:separator/>
      </w:r>
    </w:p>
  </w:footnote>
  <w:footnote w:type="continuationSeparator" w:id="0">
    <w:p w:rsidR="004E7A88" w:rsidRDefault="004E7A88"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302172" w:rsidRPr="00302172" w:rsidTr="00AC40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rsidR="00302172" w:rsidRPr="00302172" w:rsidRDefault="00302172" w:rsidP="00302172">
          <w:pPr>
            <w:tabs>
              <w:tab w:val="center" w:pos="4419"/>
              <w:tab w:val="right" w:pos="8838"/>
            </w:tabs>
            <w:rPr>
              <w:rFonts w:ascii="Arial" w:hAnsi="Arial" w:cstheme="minorBidi"/>
              <w:sz w:val="22"/>
              <w:szCs w:val="22"/>
              <w:lang w:eastAsia="en-US"/>
            </w:rPr>
          </w:pPr>
          <w:r w:rsidRPr="00302172">
            <w:rPr>
              <w:rFonts w:ascii="Arial" w:eastAsiaTheme="minorHAnsi" w:hAnsi="Arial" w:cstheme="minorBidi"/>
              <w:noProof/>
              <w:sz w:val="22"/>
              <w:szCs w:val="22"/>
            </w:rPr>
            <w:drawing>
              <wp:inline distT="0" distB="0" distL="0" distR="0" wp14:anchorId="5F703320" wp14:editId="6E6639E0">
                <wp:extent cx="1499870" cy="351577"/>
                <wp:effectExtent l="0" t="0" r="508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rsidR="00302172" w:rsidRPr="00302172" w:rsidRDefault="00302172" w:rsidP="00302172">
          <w:pPr>
            <w:tabs>
              <w:tab w:val="center" w:pos="4419"/>
              <w:tab w:val="right" w:pos="8838"/>
            </w:tabs>
            <w:jc w:val="center"/>
            <w:rPr>
              <w:rFonts w:ascii="Arial" w:hAnsi="Arial"/>
              <w:color w:val="000000" w:themeColor="text1"/>
              <w:sz w:val="16"/>
              <w:szCs w:val="22"/>
              <w:lang w:eastAsia="en-US"/>
            </w:rPr>
          </w:pPr>
          <w:r w:rsidRPr="00302172">
            <w:rPr>
              <w:rFonts w:ascii="Arial" w:hAnsi="Arial"/>
              <w:color w:val="000000" w:themeColor="text1"/>
              <w:sz w:val="16"/>
              <w:szCs w:val="22"/>
              <w:lang w:eastAsia="en-US"/>
            </w:rPr>
            <w:t>Proceso Atención Médica</w:t>
          </w:r>
        </w:p>
        <w:p w:rsidR="00302172" w:rsidRPr="00302172" w:rsidRDefault="00302172" w:rsidP="00302172">
          <w:pPr>
            <w:tabs>
              <w:tab w:val="center" w:pos="4419"/>
              <w:tab w:val="right" w:pos="8838"/>
            </w:tabs>
            <w:jc w:val="center"/>
            <w:rPr>
              <w:rFonts w:ascii="Arial" w:hAnsi="Arial"/>
              <w:color w:val="000000" w:themeColor="text1"/>
              <w:sz w:val="16"/>
              <w:szCs w:val="22"/>
              <w:lang w:eastAsia="en-US"/>
            </w:rPr>
          </w:pPr>
          <w:r w:rsidRPr="00302172">
            <w:rPr>
              <w:rFonts w:ascii="Arial" w:hAnsi="Arial"/>
              <w:color w:val="000000" w:themeColor="text1"/>
              <w:sz w:val="16"/>
              <w:szCs w:val="22"/>
              <w:lang w:eastAsia="en-US"/>
            </w:rPr>
            <w:t>Protocolos de un solo Uso, Reuso y no Reuso de Dispositivos Médicos</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rsidR="00302172" w:rsidRPr="00302172" w:rsidRDefault="00302172" w:rsidP="00302172">
          <w:pPr>
            <w:tabs>
              <w:tab w:val="center" w:pos="4419"/>
              <w:tab w:val="right" w:pos="8838"/>
            </w:tabs>
            <w:rPr>
              <w:rFonts w:ascii="Arial" w:hAnsi="Arial"/>
              <w:color w:val="000000" w:themeColor="text1"/>
              <w:sz w:val="16"/>
              <w:szCs w:val="22"/>
              <w:lang w:eastAsia="en-US"/>
            </w:rPr>
          </w:pPr>
          <w:r w:rsidRPr="00302172">
            <w:rPr>
              <w:rFonts w:ascii="Arial" w:hAnsi="Arial"/>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302172" w:rsidRPr="00302172" w:rsidRDefault="00302172" w:rsidP="00302172">
          <w:pPr>
            <w:tabs>
              <w:tab w:val="center" w:pos="4419"/>
              <w:tab w:val="right" w:pos="8838"/>
            </w:tabs>
            <w:rPr>
              <w:rFonts w:ascii="Arial" w:hAnsi="Arial"/>
              <w:color w:val="000000" w:themeColor="text1"/>
              <w:sz w:val="16"/>
              <w:szCs w:val="22"/>
              <w:lang w:eastAsia="en-US"/>
            </w:rPr>
          </w:pPr>
          <w:r w:rsidRPr="00302172">
            <w:rPr>
              <w:rFonts w:ascii="Arial" w:hAnsi="Arial"/>
              <w:color w:val="000000" w:themeColor="text1"/>
              <w:sz w:val="16"/>
              <w:szCs w:val="22"/>
              <w:lang w:eastAsia="en-US"/>
            </w:rPr>
            <w:t>PR-M-2210-05</w:t>
          </w:r>
        </w:p>
      </w:tc>
    </w:tr>
    <w:tr w:rsidR="00302172" w:rsidRPr="00302172" w:rsidTr="00AC40D4">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rsidR="00302172" w:rsidRPr="00302172" w:rsidRDefault="00302172" w:rsidP="00302172">
          <w:pPr>
            <w:tabs>
              <w:tab w:val="center" w:pos="4419"/>
              <w:tab w:val="right" w:pos="8838"/>
            </w:tabs>
            <w:jc w:val="center"/>
            <w:rPr>
              <w:rFonts w:ascii="Arial" w:eastAsiaTheme="minorHAnsi" w:hAnsi="Arial" w:cstheme="minorBidi"/>
              <w:noProof/>
              <w:sz w:val="22"/>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302172" w:rsidRPr="00302172" w:rsidRDefault="00302172" w:rsidP="00302172">
          <w:pPr>
            <w:tabs>
              <w:tab w:val="center" w:pos="4419"/>
              <w:tab w:val="right" w:pos="8838"/>
            </w:tabs>
            <w:rPr>
              <w:rFonts w:ascii="Arial" w:hAnsi="Arial"/>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rsidR="00302172" w:rsidRPr="00302172" w:rsidRDefault="00302172" w:rsidP="00302172">
          <w:pPr>
            <w:tabs>
              <w:tab w:val="center" w:pos="4419"/>
              <w:tab w:val="right" w:pos="8838"/>
            </w:tabs>
            <w:rPr>
              <w:rFonts w:ascii="Arial" w:hAnsi="Arial"/>
              <w:b/>
              <w:color w:val="000000" w:themeColor="text1"/>
              <w:sz w:val="16"/>
              <w:szCs w:val="22"/>
              <w:lang w:eastAsia="en-US"/>
            </w:rPr>
          </w:pPr>
          <w:r w:rsidRPr="00302172">
            <w:rPr>
              <w:rFonts w:ascii="Arial" w:hAnsi="Arial"/>
              <w:b/>
              <w:color w:val="000000" w:themeColor="text1"/>
              <w:sz w:val="16"/>
              <w:szCs w:val="22"/>
              <w:lang w:eastAsia="en-US"/>
            </w:rPr>
            <w:t>Versión</w:t>
          </w:r>
          <w:r w:rsidRPr="00302172">
            <w:rPr>
              <w:rFonts w:ascii="Arial" w:hAnsi="Arial"/>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302172" w:rsidRPr="00302172" w:rsidRDefault="00302172" w:rsidP="00302172">
          <w:pPr>
            <w:tabs>
              <w:tab w:val="center" w:pos="4419"/>
              <w:tab w:val="right" w:pos="8838"/>
            </w:tabs>
            <w:rPr>
              <w:rFonts w:ascii="Arial" w:hAnsi="Arial"/>
              <w:b/>
              <w:color w:val="000000" w:themeColor="text1"/>
              <w:sz w:val="16"/>
              <w:szCs w:val="22"/>
              <w:lang w:eastAsia="en-US"/>
            </w:rPr>
          </w:pPr>
          <w:r w:rsidRPr="00302172">
            <w:rPr>
              <w:rFonts w:ascii="Arial" w:hAnsi="Arial"/>
              <w:color w:val="000000" w:themeColor="text1"/>
              <w:sz w:val="16"/>
              <w:szCs w:val="22"/>
              <w:lang w:eastAsia="en-US"/>
            </w:rPr>
            <w:t>1</w:t>
          </w:r>
        </w:p>
      </w:tc>
    </w:tr>
  </w:tbl>
  <w:p w:rsidR="00993BEF" w:rsidRDefault="00993BE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4pt;height:11.4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1"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E280964"/>
    <w:multiLevelType w:val="multilevel"/>
    <w:tmpl w:val="D2A0C1B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209401D7"/>
    <w:multiLevelType w:val="hybridMultilevel"/>
    <w:tmpl w:val="841E0F2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1737EB3"/>
    <w:multiLevelType w:val="hybridMultilevel"/>
    <w:tmpl w:val="E54067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0"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2"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4"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7"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29"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1" w15:restartNumberingAfterBreak="0">
    <w:nsid w:val="45CA111A"/>
    <w:multiLevelType w:val="hybridMultilevel"/>
    <w:tmpl w:val="9FE0D0FE"/>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32"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3"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4" w15:restartNumberingAfterBreak="0">
    <w:nsid w:val="4D354279"/>
    <w:multiLevelType w:val="hybridMultilevel"/>
    <w:tmpl w:val="605063A8"/>
    <w:lvl w:ilvl="0" w:tplc="9E6646C4">
      <w:start w:val="1"/>
      <w:numFmt w:val="decimal"/>
      <w:lvlText w:val="%1."/>
      <w:lvlJc w:val="left"/>
      <w:pPr>
        <w:ind w:left="785" w:hanging="360"/>
      </w:pPr>
      <w:rPr>
        <w:b/>
        <w:color w:val="auto"/>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6"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7" w15:restartNumberingAfterBreak="0">
    <w:nsid w:val="553E6F22"/>
    <w:multiLevelType w:val="hybridMultilevel"/>
    <w:tmpl w:val="E458B69A"/>
    <w:lvl w:ilvl="0" w:tplc="83F244CE">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6DC90892"/>
    <w:multiLevelType w:val="hybridMultilevel"/>
    <w:tmpl w:val="067AE4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5"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FAC4238"/>
    <w:multiLevelType w:val="hybridMultilevel"/>
    <w:tmpl w:val="570CBD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2"/>
  </w:num>
  <w:num w:numId="5">
    <w:abstractNumId w:val="30"/>
  </w:num>
  <w:num w:numId="6">
    <w:abstractNumId w:val="15"/>
  </w:num>
  <w:num w:numId="7">
    <w:abstractNumId w:val="3"/>
  </w:num>
  <w:num w:numId="8">
    <w:abstractNumId w:val="11"/>
  </w:num>
  <w:num w:numId="9">
    <w:abstractNumId w:val="4"/>
  </w:num>
  <w:num w:numId="10">
    <w:abstractNumId w:val="5"/>
  </w:num>
  <w:num w:numId="11">
    <w:abstractNumId w:val="6"/>
  </w:num>
  <w:num w:numId="12">
    <w:abstractNumId w:val="28"/>
  </w:num>
  <w:num w:numId="13">
    <w:abstractNumId w:val="45"/>
  </w:num>
  <w:num w:numId="14">
    <w:abstractNumId w:val="10"/>
  </w:num>
  <w:num w:numId="15">
    <w:abstractNumId w:val="33"/>
  </w:num>
  <w:num w:numId="16">
    <w:abstractNumId w:val="7"/>
  </w:num>
  <w:num w:numId="17">
    <w:abstractNumId w:val="36"/>
  </w:num>
  <w:num w:numId="18">
    <w:abstractNumId w:val="22"/>
  </w:num>
  <w:num w:numId="19">
    <w:abstractNumId w:val="43"/>
  </w:num>
  <w:num w:numId="20">
    <w:abstractNumId w:val="21"/>
  </w:num>
  <w:num w:numId="21">
    <w:abstractNumId w:val="44"/>
  </w:num>
  <w:num w:numId="22">
    <w:abstractNumId w:val="9"/>
  </w:num>
  <w:num w:numId="23">
    <w:abstractNumId w:val="18"/>
  </w:num>
  <w:num w:numId="24">
    <w:abstractNumId w:val="27"/>
  </w:num>
  <w:num w:numId="25">
    <w:abstractNumId w:val="19"/>
  </w:num>
  <w:num w:numId="26">
    <w:abstractNumId w:val="47"/>
  </w:num>
  <w:num w:numId="27">
    <w:abstractNumId w:val="29"/>
  </w:num>
  <w:num w:numId="28">
    <w:abstractNumId w:val="26"/>
  </w:num>
  <w:num w:numId="29">
    <w:abstractNumId w:val="23"/>
  </w:num>
  <w:num w:numId="30">
    <w:abstractNumId w:val="17"/>
  </w:num>
  <w:num w:numId="31">
    <w:abstractNumId w:val="40"/>
  </w:num>
  <w:num w:numId="32">
    <w:abstractNumId w:val="46"/>
  </w:num>
  <w:num w:numId="33">
    <w:abstractNumId w:val="24"/>
  </w:num>
  <w:num w:numId="34">
    <w:abstractNumId w:val="38"/>
  </w:num>
  <w:num w:numId="35">
    <w:abstractNumId w:val="20"/>
  </w:num>
  <w:num w:numId="36">
    <w:abstractNumId w:val="16"/>
  </w:num>
  <w:num w:numId="37">
    <w:abstractNumId w:val="8"/>
  </w:num>
  <w:num w:numId="38">
    <w:abstractNumId w:val="25"/>
  </w:num>
  <w:num w:numId="39">
    <w:abstractNumId w:val="34"/>
  </w:num>
  <w:num w:numId="40">
    <w:abstractNumId w:val="35"/>
  </w:num>
  <w:num w:numId="41">
    <w:abstractNumId w:val="39"/>
  </w:num>
  <w:num w:numId="42">
    <w:abstractNumId w:val="41"/>
  </w:num>
  <w:num w:numId="43">
    <w:abstractNumId w:val="31"/>
  </w:num>
  <w:num w:numId="44">
    <w:abstractNumId w:val="12"/>
  </w:num>
  <w:num w:numId="45">
    <w:abstractNumId w:val="37"/>
  </w:num>
  <w:num w:numId="46">
    <w:abstractNumId w:val="42"/>
  </w:num>
  <w:num w:numId="47">
    <w:abstractNumId w:val="13"/>
  </w:num>
  <w:num w:numId="48">
    <w:abstractNumId w:val="14"/>
  </w:num>
  <w:num w:numId="49">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3"/>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F52"/>
    <w:rsid w:val="00001B8F"/>
    <w:rsid w:val="00005737"/>
    <w:rsid w:val="0001010D"/>
    <w:rsid w:val="00014404"/>
    <w:rsid w:val="000144A9"/>
    <w:rsid w:val="00022AD1"/>
    <w:rsid w:val="000247D4"/>
    <w:rsid w:val="00033390"/>
    <w:rsid w:val="00037C69"/>
    <w:rsid w:val="00052DFC"/>
    <w:rsid w:val="00057EE8"/>
    <w:rsid w:val="000728D0"/>
    <w:rsid w:val="000828FF"/>
    <w:rsid w:val="000833BA"/>
    <w:rsid w:val="00093F37"/>
    <w:rsid w:val="000944AF"/>
    <w:rsid w:val="000A5B54"/>
    <w:rsid w:val="000B6812"/>
    <w:rsid w:val="000B743A"/>
    <w:rsid w:val="000C7CBB"/>
    <w:rsid w:val="000D56B4"/>
    <w:rsid w:val="000D7979"/>
    <w:rsid w:val="000E3C29"/>
    <w:rsid w:val="000E7F52"/>
    <w:rsid w:val="000F5CB3"/>
    <w:rsid w:val="001211ED"/>
    <w:rsid w:val="00121307"/>
    <w:rsid w:val="0012435E"/>
    <w:rsid w:val="00125D06"/>
    <w:rsid w:val="00133E66"/>
    <w:rsid w:val="001361FF"/>
    <w:rsid w:val="00143570"/>
    <w:rsid w:val="00164922"/>
    <w:rsid w:val="001A7AEE"/>
    <w:rsid w:val="001C1786"/>
    <w:rsid w:val="001E2523"/>
    <w:rsid w:val="001E3343"/>
    <w:rsid w:val="001E455B"/>
    <w:rsid w:val="001F0EE0"/>
    <w:rsid w:val="00200CD6"/>
    <w:rsid w:val="00204DB7"/>
    <w:rsid w:val="002104D6"/>
    <w:rsid w:val="002407FB"/>
    <w:rsid w:val="00240E9A"/>
    <w:rsid w:val="00257D65"/>
    <w:rsid w:val="002B1B9D"/>
    <w:rsid w:val="002B21ED"/>
    <w:rsid w:val="002C1EC9"/>
    <w:rsid w:val="002C5C31"/>
    <w:rsid w:val="002C66D0"/>
    <w:rsid w:val="002D7281"/>
    <w:rsid w:val="002D7B03"/>
    <w:rsid w:val="002E4571"/>
    <w:rsid w:val="002E71AA"/>
    <w:rsid w:val="00302172"/>
    <w:rsid w:val="00311F62"/>
    <w:rsid w:val="00312B8D"/>
    <w:rsid w:val="00326384"/>
    <w:rsid w:val="0033139C"/>
    <w:rsid w:val="00360465"/>
    <w:rsid w:val="00365DF6"/>
    <w:rsid w:val="00366B0A"/>
    <w:rsid w:val="00383F50"/>
    <w:rsid w:val="00387919"/>
    <w:rsid w:val="003913C2"/>
    <w:rsid w:val="003A6B60"/>
    <w:rsid w:val="003C1623"/>
    <w:rsid w:val="003C5E08"/>
    <w:rsid w:val="003C64E6"/>
    <w:rsid w:val="003C7744"/>
    <w:rsid w:val="003D32BE"/>
    <w:rsid w:val="003F75FC"/>
    <w:rsid w:val="004025B1"/>
    <w:rsid w:val="0041590B"/>
    <w:rsid w:val="00416970"/>
    <w:rsid w:val="00417B62"/>
    <w:rsid w:val="004308F6"/>
    <w:rsid w:val="00444AF3"/>
    <w:rsid w:val="00445178"/>
    <w:rsid w:val="00473456"/>
    <w:rsid w:val="00473AB4"/>
    <w:rsid w:val="00494B43"/>
    <w:rsid w:val="004B1F1C"/>
    <w:rsid w:val="004B21DD"/>
    <w:rsid w:val="004C3E51"/>
    <w:rsid w:val="004C5E12"/>
    <w:rsid w:val="004E7A88"/>
    <w:rsid w:val="00503B15"/>
    <w:rsid w:val="0050686B"/>
    <w:rsid w:val="00510627"/>
    <w:rsid w:val="00513921"/>
    <w:rsid w:val="00523B7B"/>
    <w:rsid w:val="00524F22"/>
    <w:rsid w:val="00543346"/>
    <w:rsid w:val="005464B3"/>
    <w:rsid w:val="00556468"/>
    <w:rsid w:val="0057289F"/>
    <w:rsid w:val="00584F5C"/>
    <w:rsid w:val="005940CD"/>
    <w:rsid w:val="005A2B8E"/>
    <w:rsid w:val="005A48CF"/>
    <w:rsid w:val="005B5B00"/>
    <w:rsid w:val="005E1078"/>
    <w:rsid w:val="005F506A"/>
    <w:rsid w:val="00610787"/>
    <w:rsid w:val="00611930"/>
    <w:rsid w:val="0061560C"/>
    <w:rsid w:val="0061765E"/>
    <w:rsid w:val="00641145"/>
    <w:rsid w:val="00650DE3"/>
    <w:rsid w:val="0067096F"/>
    <w:rsid w:val="00672A48"/>
    <w:rsid w:val="00674AC6"/>
    <w:rsid w:val="00676BD2"/>
    <w:rsid w:val="00686559"/>
    <w:rsid w:val="0069085B"/>
    <w:rsid w:val="00691A33"/>
    <w:rsid w:val="0069215F"/>
    <w:rsid w:val="006933D1"/>
    <w:rsid w:val="00694217"/>
    <w:rsid w:val="006949F1"/>
    <w:rsid w:val="006A36FE"/>
    <w:rsid w:val="006A7D39"/>
    <w:rsid w:val="006C2215"/>
    <w:rsid w:val="006C7D6A"/>
    <w:rsid w:val="006E0A92"/>
    <w:rsid w:val="00703255"/>
    <w:rsid w:val="00707132"/>
    <w:rsid w:val="00721B49"/>
    <w:rsid w:val="00743E19"/>
    <w:rsid w:val="00752038"/>
    <w:rsid w:val="00782675"/>
    <w:rsid w:val="00795B7E"/>
    <w:rsid w:val="007A1EAC"/>
    <w:rsid w:val="007A5A28"/>
    <w:rsid w:val="007A65A6"/>
    <w:rsid w:val="007C3B9A"/>
    <w:rsid w:val="007C7745"/>
    <w:rsid w:val="007D0D68"/>
    <w:rsid w:val="007E2E34"/>
    <w:rsid w:val="007E331E"/>
    <w:rsid w:val="007E3DF9"/>
    <w:rsid w:val="00803C28"/>
    <w:rsid w:val="00816435"/>
    <w:rsid w:val="00823393"/>
    <w:rsid w:val="00834A19"/>
    <w:rsid w:val="00846E94"/>
    <w:rsid w:val="008702DF"/>
    <w:rsid w:val="00876C83"/>
    <w:rsid w:val="00892512"/>
    <w:rsid w:val="008947BD"/>
    <w:rsid w:val="00895700"/>
    <w:rsid w:val="008A5BC8"/>
    <w:rsid w:val="008B0C58"/>
    <w:rsid w:val="008B6FEF"/>
    <w:rsid w:val="008B72FC"/>
    <w:rsid w:val="008C0A59"/>
    <w:rsid w:val="008D61D1"/>
    <w:rsid w:val="008F43B4"/>
    <w:rsid w:val="008F6629"/>
    <w:rsid w:val="009105B5"/>
    <w:rsid w:val="00916FB0"/>
    <w:rsid w:val="00924E7B"/>
    <w:rsid w:val="009504AA"/>
    <w:rsid w:val="0097654C"/>
    <w:rsid w:val="00980196"/>
    <w:rsid w:val="0098027E"/>
    <w:rsid w:val="009802E7"/>
    <w:rsid w:val="00993BEF"/>
    <w:rsid w:val="00997EA5"/>
    <w:rsid w:val="009A7626"/>
    <w:rsid w:val="009B144A"/>
    <w:rsid w:val="009B5D31"/>
    <w:rsid w:val="009D6FE0"/>
    <w:rsid w:val="009E06C6"/>
    <w:rsid w:val="009E3F3B"/>
    <w:rsid w:val="009F6381"/>
    <w:rsid w:val="00A1105F"/>
    <w:rsid w:val="00A16047"/>
    <w:rsid w:val="00A24005"/>
    <w:rsid w:val="00A43EC4"/>
    <w:rsid w:val="00A44A02"/>
    <w:rsid w:val="00A44D81"/>
    <w:rsid w:val="00A4505D"/>
    <w:rsid w:val="00A63A14"/>
    <w:rsid w:val="00A67072"/>
    <w:rsid w:val="00A81DE4"/>
    <w:rsid w:val="00A934E6"/>
    <w:rsid w:val="00AB00D0"/>
    <w:rsid w:val="00AC4880"/>
    <w:rsid w:val="00AD5EF4"/>
    <w:rsid w:val="00AF01C2"/>
    <w:rsid w:val="00B00B5D"/>
    <w:rsid w:val="00B03EFC"/>
    <w:rsid w:val="00B05774"/>
    <w:rsid w:val="00B1093B"/>
    <w:rsid w:val="00B35750"/>
    <w:rsid w:val="00B40669"/>
    <w:rsid w:val="00B4102F"/>
    <w:rsid w:val="00B4515F"/>
    <w:rsid w:val="00B45A3D"/>
    <w:rsid w:val="00B65BF1"/>
    <w:rsid w:val="00B74518"/>
    <w:rsid w:val="00B77232"/>
    <w:rsid w:val="00B91D02"/>
    <w:rsid w:val="00BA1A6D"/>
    <w:rsid w:val="00BB43A0"/>
    <w:rsid w:val="00BC1504"/>
    <w:rsid w:val="00BC190E"/>
    <w:rsid w:val="00BC529F"/>
    <w:rsid w:val="00BD787E"/>
    <w:rsid w:val="00BE5815"/>
    <w:rsid w:val="00BE6DC4"/>
    <w:rsid w:val="00C1051F"/>
    <w:rsid w:val="00C25ACF"/>
    <w:rsid w:val="00C25D28"/>
    <w:rsid w:val="00C36949"/>
    <w:rsid w:val="00C44E19"/>
    <w:rsid w:val="00C45736"/>
    <w:rsid w:val="00C5249C"/>
    <w:rsid w:val="00C6014D"/>
    <w:rsid w:val="00C8159F"/>
    <w:rsid w:val="00C845A6"/>
    <w:rsid w:val="00CA408F"/>
    <w:rsid w:val="00CA79C7"/>
    <w:rsid w:val="00CC22CB"/>
    <w:rsid w:val="00CD6B5C"/>
    <w:rsid w:val="00D04073"/>
    <w:rsid w:val="00D51BC0"/>
    <w:rsid w:val="00D52212"/>
    <w:rsid w:val="00D52C36"/>
    <w:rsid w:val="00D63CF7"/>
    <w:rsid w:val="00D63F71"/>
    <w:rsid w:val="00D9171D"/>
    <w:rsid w:val="00DA04BA"/>
    <w:rsid w:val="00DA1C13"/>
    <w:rsid w:val="00DA2B0B"/>
    <w:rsid w:val="00DA39C4"/>
    <w:rsid w:val="00DB1223"/>
    <w:rsid w:val="00DB3B2B"/>
    <w:rsid w:val="00DC1BC2"/>
    <w:rsid w:val="00DC4C8B"/>
    <w:rsid w:val="00DF3405"/>
    <w:rsid w:val="00E00DC7"/>
    <w:rsid w:val="00E03DA3"/>
    <w:rsid w:val="00E115D5"/>
    <w:rsid w:val="00E377AA"/>
    <w:rsid w:val="00E415EF"/>
    <w:rsid w:val="00E45779"/>
    <w:rsid w:val="00E46A5C"/>
    <w:rsid w:val="00E51E99"/>
    <w:rsid w:val="00E5631F"/>
    <w:rsid w:val="00E568BC"/>
    <w:rsid w:val="00E57C77"/>
    <w:rsid w:val="00E57E13"/>
    <w:rsid w:val="00E6204C"/>
    <w:rsid w:val="00E8553C"/>
    <w:rsid w:val="00E867BE"/>
    <w:rsid w:val="00E94021"/>
    <w:rsid w:val="00EC1671"/>
    <w:rsid w:val="00ED574C"/>
    <w:rsid w:val="00EE6B2F"/>
    <w:rsid w:val="00EF1004"/>
    <w:rsid w:val="00EF1318"/>
    <w:rsid w:val="00EF7C59"/>
    <w:rsid w:val="00F00345"/>
    <w:rsid w:val="00F0050F"/>
    <w:rsid w:val="00F14B06"/>
    <w:rsid w:val="00F24CA1"/>
    <w:rsid w:val="00F307AF"/>
    <w:rsid w:val="00F31DA1"/>
    <w:rsid w:val="00F34E9A"/>
    <w:rsid w:val="00F423E7"/>
    <w:rsid w:val="00F42932"/>
    <w:rsid w:val="00FB5762"/>
    <w:rsid w:val="00FB6444"/>
    <w:rsid w:val="00FC00FE"/>
    <w:rsid w:val="00FC4823"/>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0B97F9-4760-4659-9A42-5DA8E0090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Textonotaalfinal">
    <w:name w:val="endnote text"/>
    <w:basedOn w:val="Normal"/>
    <w:link w:val="TextonotaalfinalCar"/>
    <w:uiPriority w:val="99"/>
    <w:semiHidden/>
    <w:unhideWhenUsed/>
    <w:rsid w:val="00366B0A"/>
    <w:rPr>
      <w:rFonts w:asciiTheme="minorHAnsi" w:eastAsiaTheme="minorHAnsi" w:hAnsiTheme="minorHAnsi" w:cstheme="minorBidi"/>
      <w:lang w:val="en-US" w:eastAsia="en-US"/>
    </w:rPr>
  </w:style>
  <w:style w:type="character" w:customStyle="1" w:styleId="TextonotaalfinalCar">
    <w:name w:val="Texto nota al final Car"/>
    <w:basedOn w:val="Fuentedeprrafopredeter"/>
    <w:link w:val="Textonotaalfinal"/>
    <w:uiPriority w:val="99"/>
    <w:semiHidden/>
    <w:rsid w:val="00366B0A"/>
    <w:rPr>
      <w:sz w:val="20"/>
      <w:szCs w:val="20"/>
      <w:lang w:val="en-US"/>
    </w:rPr>
  </w:style>
  <w:style w:type="character" w:styleId="Refdenotaalfinal">
    <w:name w:val="endnote reference"/>
    <w:basedOn w:val="Fuentedeprrafopredeter"/>
    <w:uiPriority w:val="99"/>
    <w:semiHidden/>
    <w:unhideWhenUsed/>
    <w:rsid w:val="00366B0A"/>
    <w:rPr>
      <w:vertAlign w:val="superscript"/>
    </w:rPr>
  </w:style>
  <w:style w:type="paragraph" w:styleId="Sinespaciado">
    <w:name w:val="No Spacing"/>
    <w:uiPriority w:val="1"/>
    <w:qFormat/>
    <w:rsid w:val="00366B0A"/>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raujo.CMFBSCGR\Downloads\Plantilla_Procedimiento%20(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B6856F92CEE40E19CDA41C1B75F8F89"/>
        <w:category>
          <w:name w:val="General"/>
          <w:gallery w:val="placeholder"/>
        </w:category>
        <w:types>
          <w:type w:val="bbPlcHdr"/>
        </w:types>
        <w:behaviors>
          <w:behavior w:val="content"/>
        </w:behaviors>
        <w:guid w:val="{8DFDFBD7-16BD-434D-A6ED-E277ABC00B01}"/>
      </w:docPartPr>
      <w:docPartBody>
        <w:p w:rsidR="00BF5B94" w:rsidRDefault="00C03C70">
          <w:pPr>
            <w:pStyle w:val="3B6856F92CEE40E19CDA41C1B75F8F89"/>
          </w:pPr>
          <w:r w:rsidRPr="00E05B91">
            <w:rPr>
              <w:rStyle w:val="Textodelmarcadordeposicin"/>
            </w:rPr>
            <w:t>Haga clic o pulse aquí para escribir texto.</w:t>
          </w:r>
        </w:p>
      </w:docPartBody>
    </w:docPart>
    <w:docPart>
      <w:docPartPr>
        <w:name w:val="14DE9A12B53C4534936774749964D734"/>
        <w:category>
          <w:name w:val="General"/>
          <w:gallery w:val="placeholder"/>
        </w:category>
        <w:types>
          <w:type w:val="bbPlcHdr"/>
        </w:types>
        <w:behaviors>
          <w:behavior w:val="content"/>
        </w:behaviors>
        <w:guid w:val="{B4370A6F-0DD7-4B59-BEE8-260AE31EB042}"/>
      </w:docPartPr>
      <w:docPartBody>
        <w:p w:rsidR="00BF5B94" w:rsidRDefault="00C03C70">
          <w:pPr>
            <w:pStyle w:val="14DE9A12B53C4534936774749964D734"/>
          </w:pPr>
          <w:r w:rsidRPr="00E05B91">
            <w:rPr>
              <w:rStyle w:val="Textodelmarcadordeposicin"/>
            </w:rPr>
            <w:t>Haga clic o pulse aquí para escribir texto.</w:t>
          </w:r>
        </w:p>
      </w:docPartBody>
    </w:docPart>
    <w:docPart>
      <w:docPartPr>
        <w:name w:val="9218E17B637A4C3DBA70A0B1338166CB"/>
        <w:category>
          <w:name w:val="General"/>
          <w:gallery w:val="placeholder"/>
        </w:category>
        <w:types>
          <w:type w:val="bbPlcHdr"/>
        </w:types>
        <w:behaviors>
          <w:behavior w:val="content"/>
        </w:behaviors>
        <w:guid w:val="{D2DA9D64-1D93-4F0C-9F49-636C66F13C71}"/>
      </w:docPartPr>
      <w:docPartBody>
        <w:p w:rsidR="00BF5B94" w:rsidRDefault="00C03C70">
          <w:pPr>
            <w:pStyle w:val="9218E17B637A4C3DBA70A0B1338166CB"/>
          </w:pPr>
          <w:r w:rsidRPr="00E05B91">
            <w:rPr>
              <w:rStyle w:val="Textodelmarcadordeposicin"/>
            </w:rPr>
            <w:t>Haga clic o pulse aquí para escribir texto.</w:t>
          </w:r>
        </w:p>
      </w:docPartBody>
    </w:docPart>
    <w:docPart>
      <w:docPartPr>
        <w:name w:val="ED511BEED94542A1B1B2A88AFD62AF9E"/>
        <w:category>
          <w:name w:val="General"/>
          <w:gallery w:val="placeholder"/>
        </w:category>
        <w:types>
          <w:type w:val="bbPlcHdr"/>
        </w:types>
        <w:behaviors>
          <w:behavior w:val="content"/>
        </w:behaviors>
        <w:guid w:val="{A386AD7B-A82C-4BA9-A00C-5ECF562F2453}"/>
      </w:docPartPr>
      <w:docPartBody>
        <w:p w:rsidR="00D16014" w:rsidRDefault="00BF5B94" w:rsidP="00BF5B94">
          <w:pPr>
            <w:pStyle w:val="ED511BEED94542A1B1B2A88AFD62AF9E"/>
          </w:pPr>
          <w:r w:rsidRPr="00E05B91">
            <w:rPr>
              <w:rStyle w:val="Textodelmarcadordeposicin"/>
            </w:rPr>
            <w:t>Haga clic o pulse aquí para escribir texto.</w:t>
          </w:r>
        </w:p>
      </w:docPartBody>
    </w:docPart>
    <w:docPart>
      <w:docPartPr>
        <w:name w:val="391FD44457694886BD250E6206943A29"/>
        <w:category>
          <w:name w:val="General"/>
          <w:gallery w:val="placeholder"/>
        </w:category>
        <w:types>
          <w:type w:val="bbPlcHdr"/>
        </w:types>
        <w:behaviors>
          <w:behavior w:val="content"/>
        </w:behaviors>
        <w:guid w:val="{E223B278-382D-4CF0-BB99-8162C22A42EA}"/>
      </w:docPartPr>
      <w:docPartBody>
        <w:p w:rsidR="00000000" w:rsidRDefault="002E0627" w:rsidP="002E0627">
          <w:pPr>
            <w:pStyle w:val="391FD44457694886BD250E6206943A29"/>
          </w:pPr>
          <w:r w:rsidRPr="00E05B91">
            <w:rPr>
              <w:rStyle w:val="Textodelmarcadordeposicin"/>
            </w:rPr>
            <w:t>Haga clic o pulse aquí para escribir texto.</w:t>
          </w:r>
        </w:p>
      </w:docPartBody>
    </w:docPart>
    <w:docPart>
      <w:docPartPr>
        <w:name w:val="7086A9C602244CB7BD3C6EA81C828362"/>
        <w:category>
          <w:name w:val="General"/>
          <w:gallery w:val="placeholder"/>
        </w:category>
        <w:types>
          <w:type w:val="bbPlcHdr"/>
        </w:types>
        <w:behaviors>
          <w:behavior w:val="content"/>
        </w:behaviors>
        <w:guid w:val="{9D077808-038B-4B16-899A-664C2353D442}"/>
      </w:docPartPr>
      <w:docPartBody>
        <w:p w:rsidR="00000000" w:rsidRDefault="002E0627" w:rsidP="002E0627">
          <w:pPr>
            <w:pStyle w:val="7086A9C602244CB7BD3C6EA81C828362"/>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C70"/>
    <w:rsid w:val="0001632D"/>
    <w:rsid w:val="00084BB3"/>
    <w:rsid w:val="001C145E"/>
    <w:rsid w:val="002B1667"/>
    <w:rsid w:val="002E0627"/>
    <w:rsid w:val="00305861"/>
    <w:rsid w:val="003D5238"/>
    <w:rsid w:val="003F3F28"/>
    <w:rsid w:val="005906E2"/>
    <w:rsid w:val="009152F5"/>
    <w:rsid w:val="00A57964"/>
    <w:rsid w:val="00BC3052"/>
    <w:rsid w:val="00BF5B94"/>
    <w:rsid w:val="00C03C70"/>
    <w:rsid w:val="00C26585"/>
    <w:rsid w:val="00D16014"/>
    <w:rsid w:val="00FB168F"/>
    <w:rsid w:val="00FD5A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E0627"/>
    <w:rPr>
      <w:color w:val="808080"/>
    </w:rPr>
  </w:style>
  <w:style w:type="paragraph" w:customStyle="1" w:styleId="3B6856F92CEE40E19CDA41C1B75F8F89">
    <w:name w:val="3B6856F92CEE40E19CDA41C1B75F8F89"/>
  </w:style>
  <w:style w:type="paragraph" w:customStyle="1" w:styleId="681D8CCBF7AE4AAE807DDA0CFB595BAC">
    <w:name w:val="681D8CCBF7AE4AAE807DDA0CFB595BAC"/>
  </w:style>
  <w:style w:type="paragraph" w:customStyle="1" w:styleId="14DE9A12B53C4534936774749964D734">
    <w:name w:val="14DE9A12B53C4534936774749964D734"/>
  </w:style>
  <w:style w:type="paragraph" w:customStyle="1" w:styleId="9218E17B637A4C3DBA70A0B1338166CB">
    <w:name w:val="9218E17B637A4C3DBA70A0B1338166CB"/>
  </w:style>
  <w:style w:type="paragraph" w:customStyle="1" w:styleId="4216D217BB7047898EC30255B884A6C5">
    <w:name w:val="4216D217BB7047898EC30255B884A6C5"/>
  </w:style>
  <w:style w:type="paragraph" w:customStyle="1" w:styleId="40AB7581F30245CEB1AE2636FC22794E">
    <w:name w:val="40AB7581F30245CEB1AE2636FC22794E"/>
  </w:style>
  <w:style w:type="paragraph" w:customStyle="1" w:styleId="931D27DF859F4A6DA0182ED118662FBB">
    <w:name w:val="931D27DF859F4A6DA0182ED118662FBB"/>
  </w:style>
  <w:style w:type="paragraph" w:customStyle="1" w:styleId="499830C467564BAEA20564671E1E9E0C">
    <w:name w:val="499830C467564BAEA20564671E1E9E0C"/>
  </w:style>
  <w:style w:type="paragraph" w:customStyle="1" w:styleId="C5936C5112D24824A327C032652231D9">
    <w:name w:val="C5936C5112D24824A327C032652231D9"/>
  </w:style>
  <w:style w:type="paragraph" w:customStyle="1" w:styleId="CF7AD1990EB04288B920823EB8D14C50">
    <w:name w:val="CF7AD1990EB04288B920823EB8D14C50"/>
  </w:style>
  <w:style w:type="paragraph" w:customStyle="1" w:styleId="65479EDF075D44108D8A5D4BA4BC5964">
    <w:name w:val="65479EDF075D44108D8A5D4BA4BC5964"/>
  </w:style>
  <w:style w:type="paragraph" w:customStyle="1" w:styleId="2A46E2D02E4542D18AAB97E8EBB67EEF">
    <w:name w:val="2A46E2D02E4542D18AAB97E8EBB67EEF"/>
  </w:style>
  <w:style w:type="paragraph" w:customStyle="1" w:styleId="CDF05F33627046F384F4E8920BCA7AAB">
    <w:name w:val="CDF05F33627046F384F4E8920BCA7AAB"/>
  </w:style>
  <w:style w:type="paragraph" w:customStyle="1" w:styleId="5BB705BB1169485CBA5AF3B4BF668196">
    <w:name w:val="5BB705BB1169485CBA5AF3B4BF668196"/>
  </w:style>
  <w:style w:type="paragraph" w:customStyle="1" w:styleId="4686FFACB0AD4FA282BCB979FB07C60C">
    <w:name w:val="4686FFACB0AD4FA282BCB979FB07C60C"/>
  </w:style>
  <w:style w:type="paragraph" w:customStyle="1" w:styleId="DDD8CB5746764540AACA86D84AC27CAA">
    <w:name w:val="DDD8CB5746764540AACA86D84AC27CAA"/>
  </w:style>
  <w:style w:type="paragraph" w:customStyle="1" w:styleId="ED511BEED94542A1B1B2A88AFD62AF9E">
    <w:name w:val="ED511BEED94542A1B1B2A88AFD62AF9E"/>
    <w:rsid w:val="00BF5B94"/>
  </w:style>
  <w:style w:type="paragraph" w:customStyle="1" w:styleId="8EED405C80EF4F5EBBBBE1E874D085A2">
    <w:name w:val="8EED405C80EF4F5EBBBBE1E874D085A2"/>
    <w:rsid w:val="001C145E"/>
  </w:style>
  <w:style w:type="paragraph" w:customStyle="1" w:styleId="EA45029E346E4EE8BF321DB7B7B8C5C2">
    <w:name w:val="EA45029E346E4EE8BF321DB7B7B8C5C2"/>
    <w:rsid w:val="001C145E"/>
  </w:style>
  <w:style w:type="paragraph" w:customStyle="1" w:styleId="1BC3FA233CF640449606AA7889407BA4">
    <w:name w:val="1BC3FA233CF640449606AA7889407BA4"/>
    <w:rsid w:val="001C145E"/>
  </w:style>
  <w:style w:type="paragraph" w:customStyle="1" w:styleId="E6F8C03E756D4A448C887EDC2D0860F5">
    <w:name w:val="E6F8C03E756D4A448C887EDC2D0860F5"/>
    <w:rsid w:val="001C145E"/>
  </w:style>
  <w:style w:type="paragraph" w:customStyle="1" w:styleId="C661435F8DE940AFAB16595F56077764">
    <w:name w:val="C661435F8DE940AFAB16595F56077764"/>
    <w:rsid w:val="001C145E"/>
  </w:style>
  <w:style w:type="paragraph" w:customStyle="1" w:styleId="391FD44457694886BD250E6206943A29">
    <w:name w:val="391FD44457694886BD250E6206943A29"/>
    <w:rsid w:val="002E0627"/>
  </w:style>
  <w:style w:type="paragraph" w:customStyle="1" w:styleId="7086A9C602244CB7BD3C6EA81C828362">
    <w:name w:val="7086A9C602244CB7BD3C6EA81C828362"/>
    <w:rsid w:val="002E06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50E23-5848-48B7-A98C-E8D6F76E6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 (4)</Template>
  <TotalTime>41</TotalTime>
  <Pages>7</Pages>
  <Words>1526</Words>
  <Characters>8394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Rosario Araujo</dc:creator>
  <cp:keywords/>
  <dc:description/>
  <cp:lastModifiedBy>Monica Serrano Prada</cp:lastModifiedBy>
  <cp:revision>11</cp:revision>
  <cp:lastPrinted>2019-06-11T14:44:00Z</cp:lastPrinted>
  <dcterms:created xsi:type="dcterms:W3CDTF">2022-10-21T14:21:00Z</dcterms:created>
  <dcterms:modified xsi:type="dcterms:W3CDTF">2023-07-07T02:54:00Z</dcterms:modified>
</cp:coreProperties>
</file>