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109D0C" w14:textId="205F5C7B" w:rsidR="006B1271" w:rsidRDefault="00125E5C" w:rsidP="00BA46C6">
      <w:r>
        <w:rPr>
          <w:rFonts w:cs="Arial"/>
          <w:noProof/>
          <w:lang w:eastAsia="es-CO"/>
        </w:rPr>
        <w:drawing>
          <wp:anchor distT="0" distB="0" distL="114300" distR="114300" simplePos="0" relativeHeight="251659264" behindDoc="1" locked="0" layoutInCell="1" allowOverlap="1" wp14:anchorId="056BA95D" wp14:editId="36D05C37">
            <wp:simplePos x="0" y="0"/>
            <wp:positionH relativeFrom="column">
              <wp:posOffset>1063256</wp:posOffset>
            </wp:positionH>
            <wp:positionV relativeFrom="paragraph">
              <wp:posOffset>266</wp:posOffset>
            </wp:positionV>
            <wp:extent cx="3676650" cy="621665"/>
            <wp:effectExtent l="0" t="0" r="0" b="6985"/>
            <wp:wrapTopAndBottom/>
            <wp:docPr id="7" name="Imagen 7" descr="C:\Users\mónica orozco\Downloads\Logo_comuncados_colegi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ónica orozco\Downloads\Logo_comuncados_colegioOK.jpg"/>
                    <pic:cNvPicPr>
                      <a:picLocks noChangeAspect="1" noChangeArrowheads="1"/>
                    </pic:cNvPicPr>
                  </pic:nvPicPr>
                  <pic:blipFill rotWithShape="1">
                    <a:blip r:embed="rId8">
                      <a:extLst>
                        <a:ext uri="{28A0092B-C50C-407E-A947-70E740481C1C}">
                          <a14:useLocalDpi xmlns:a14="http://schemas.microsoft.com/office/drawing/2010/main" val="0"/>
                        </a:ext>
                      </a:extLst>
                    </a:blip>
                    <a:srcRect l="32527" t="12316" b="14400"/>
                    <a:stretch/>
                  </pic:blipFill>
                  <pic:spPr bwMode="auto">
                    <a:xfrm>
                      <a:off x="0" y="0"/>
                      <a:ext cx="3676650" cy="6216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DC814A3" w14:textId="77777777" w:rsidR="006B1271" w:rsidRDefault="006B1271" w:rsidP="00BA46C6"/>
    <w:p w14:paraId="7DF4AB52" w14:textId="77777777" w:rsidR="006B1271" w:rsidRDefault="006B1271" w:rsidP="00BA46C6">
      <w:r>
        <w:t xml:space="preserve">            </w:t>
      </w:r>
    </w:p>
    <w:p w14:paraId="4E7B0213" w14:textId="77777777" w:rsidR="006B1271" w:rsidRDefault="006B1271" w:rsidP="00BA46C6"/>
    <w:p w14:paraId="08106BDF" w14:textId="77777777" w:rsidR="006B1271" w:rsidRDefault="006B1271" w:rsidP="00BA46C6">
      <w:r>
        <w:t xml:space="preserve">           </w:t>
      </w:r>
    </w:p>
    <w:p w14:paraId="52AA0D5F" w14:textId="77777777" w:rsidR="006B1271" w:rsidRDefault="006B1271" w:rsidP="00BA46C6">
      <w:r>
        <w:t xml:space="preserve">             </w:t>
      </w:r>
    </w:p>
    <w:p w14:paraId="00DAD3F4" w14:textId="77777777" w:rsidR="006B1271" w:rsidRPr="006B1271" w:rsidRDefault="006B1271" w:rsidP="00BA46C6">
      <w:pPr>
        <w:rPr>
          <w:rFonts w:ascii="Arial" w:hAnsi="Arial" w:cs="Arial"/>
          <w:b/>
          <w:bCs/>
        </w:rPr>
      </w:pPr>
    </w:p>
    <w:p w14:paraId="71FC1733" w14:textId="77777777" w:rsidR="006B1271" w:rsidRPr="006B1271" w:rsidRDefault="006B1271" w:rsidP="00BA46C6">
      <w:pPr>
        <w:rPr>
          <w:rFonts w:ascii="Arial" w:hAnsi="Arial" w:cs="Arial"/>
        </w:rPr>
      </w:pPr>
    </w:p>
    <w:p w14:paraId="44C19383" w14:textId="08723327" w:rsidR="006B1271" w:rsidRDefault="006B1271" w:rsidP="00BA4AAB">
      <w:pPr>
        <w:jc w:val="center"/>
        <w:rPr>
          <w:rFonts w:ascii="Arial" w:hAnsi="Arial" w:cs="Arial"/>
          <w:b/>
          <w:bCs/>
          <w:sz w:val="32"/>
          <w:szCs w:val="32"/>
        </w:rPr>
      </w:pPr>
      <w:r w:rsidRPr="006B1271">
        <w:rPr>
          <w:rFonts w:ascii="Arial" w:hAnsi="Arial" w:cs="Arial"/>
          <w:b/>
          <w:bCs/>
          <w:sz w:val="32"/>
          <w:szCs w:val="32"/>
        </w:rPr>
        <w:t xml:space="preserve">PROTOCOLO DE ATENCIÓN </w:t>
      </w:r>
      <w:r w:rsidR="00BA4AAB">
        <w:rPr>
          <w:rFonts w:ascii="Arial" w:hAnsi="Arial" w:cs="Arial"/>
          <w:b/>
          <w:bCs/>
          <w:sz w:val="32"/>
          <w:szCs w:val="32"/>
        </w:rPr>
        <w:t>POR PSICOORIENTACIÓN ESCOLAR</w:t>
      </w:r>
    </w:p>
    <w:p w14:paraId="45E61360" w14:textId="77777777" w:rsidR="0022032B" w:rsidRPr="006B1271" w:rsidRDefault="0022032B" w:rsidP="00BA46C6">
      <w:pPr>
        <w:rPr>
          <w:rFonts w:ascii="Arial" w:hAnsi="Arial" w:cs="Arial"/>
          <w:b/>
          <w:bCs/>
          <w:sz w:val="32"/>
          <w:szCs w:val="32"/>
        </w:rPr>
      </w:pPr>
    </w:p>
    <w:p w14:paraId="4B714816" w14:textId="77777777" w:rsidR="006B1271" w:rsidRPr="006B1271" w:rsidRDefault="006B1271" w:rsidP="00BA46C6">
      <w:pPr>
        <w:rPr>
          <w:rFonts w:ascii="Arial" w:hAnsi="Arial" w:cs="Arial"/>
        </w:rPr>
      </w:pPr>
    </w:p>
    <w:p w14:paraId="6C25F019" w14:textId="4BAE6A2D" w:rsidR="006B1271" w:rsidRPr="006B1271" w:rsidRDefault="00B4045A" w:rsidP="00BA46C6">
      <w:pPr>
        <w:rPr>
          <w:rFonts w:ascii="Arial" w:hAnsi="Arial" w:cs="Arial"/>
          <w:b/>
          <w:bCs/>
          <w:sz w:val="32"/>
          <w:szCs w:val="32"/>
        </w:rPr>
      </w:pPr>
      <w:r>
        <w:rPr>
          <w:rFonts w:ascii="Arial" w:hAnsi="Arial" w:cs="Arial"/>
          <w:b/>
          <w:bCs/>
          <w:sz w:val="32"/>
          <w:szCs w:val="32"/>
        </w:rPr>
        <w:t xml:space="preserve">              PSICÓ</w:t>
      </w:r>
      <w:r w:rsidR="006B1271" w:rsidRPr="006B1271">
        <w:rPr>
          <w:rFonts w:ascii="Arial" w:hAnsi="Arial" w:cs="Arial"/>
          <w:b/>
          <w:bCs/>
          <w:sz w:val="32"/>
          <w:szCs w:val="32"/>
        </w:rPr>
        <w:t>LOGA - DOCENTE ORIENTADORA</w:t>
      </w:r>
    </w:p>
    <w:p w14:paraId="04481FB5" w14:textId="0FB13FBE" w:rsidR="006B1271" w:rsidRPr="006B1271" w:rsidRDefault="006B1271">
      <w:pPr>
        <w:spacing w:line="259" w:lineRule="auto"/>
        <w:rPr>
          <w:rFonts w:ascii="Arial" w:hAnsi="Arial" w:cs="Arial"/>
        </w:rPr>
      </w:pPr>
      <w:r w:rsidRPr="006B1271">
        <w:rPr>
          <w:rFonts w:ascii="Arial" w:hAnsi="Arial" w:cs="Arial"/>
        </w:rPr>
        <w:br w:type="page"/>
      </w:r>
      <w:bookmarkStart w:id="0" w:name="_GoBack"/>
      <w:bookmarkEnd w:id="0"/>
    </w:p>
    <w:p w14:paraId="2A66FD04" w14:textId="371C2B23" w:rsidR="00680C68" w:rsidRDefault="00680C68" w:rsidP="00BA46C6"/>
    <w:p w14:paraId="6B82F2E8" w14:textId="6BD47A19" w:rsidR="00DB0026" w:rsidRPr="00B4045A" w:rsidRDefault="00CE2CF1" w:rsidP="000B206B">
      <w:pPr>
        <w:pStyle w:val="Prrafodelista"/>
        <w:numPr>
          <w:ilvl w:val="0"/>
          <w:numId w:val="4"/>
        </w:numPr>
        <w:spacing w:after="0" w:line="240" w:lineRule="auto"/>
        <w:jc w:val="both"/>
        <w:rPr>
          <w:rFonts w:ascii="Arial" w:hAnsi="Arial" w:cs="Arial"/>
        </w:rPr>
      </w:pPr>
      <w:r w:rsidRPr="00B4045A">
        <w:rPr>
          <w:rFonts w:ascii="Arial" w:hAnsi="Arial" w:cs="Arial"/>
          <w:b/>
          <w:bCs/>
        </w:rPr>
        <w:t>OBJETIVO</w:t>
      </w:r>
      <w:r w:rsidR="00B4045A" w:rsidRPr="00B4045A">
        <w:rPr>
          <w:rFonts w:ascii="Arial" w:hAnsi="Arial" w:cs="Arial"/>
          <w:b/>
          <w:bCs/>
        </w:rPr>
        <w:t xml:space="preserve">. </w:t>
      </w:r>
      <w:r w:rsidR="00E02BBE" w:rsidRPr="00B4045A">
        <w:rPr>
          <w:rFonts w:ascii="Arial" w:hAnsi="Arial" w:cs="Arial"/>
        </w:rPr>
        <w:t>Identificar</w:t>
      </w:r>
      <w:r w:rsidR="0093627C" w:rsidRPr="00B4045A">
        <w:rPr>
          <w:rFonts w:ascii="Arial" w:hAnsi="Arial" w:cs="Arial"/>
        </w:rPr>
        <w:t xml:space="preserve"> la presencia</w:t>
      </w:r>
      <w:r w:rsidR="00DB0026" w:rsidRPr="00B4045A">
        <w:rPr>
          <w:rFonts w:ascii="Arial" w:hAnsi="Arial" w:cs="Arial"/>
        </w:rPr>
        <w:t xml:space="preserve"> que tiene el departamento de psico orientación en la atención e intervención para la comunidad educativa del Colegio para hijos de empleados de la Contraloría General de la República</w:t>
      </w:r>
      <w:r w:rsidR="00484396" w:rsidRPr="00B4045A">
        <w:rPr>
          <w:rFonts w:ascii="Arial" w:hAnsi="Arial" w:cs="Arial"/>
        </w:rPr>
        <w:t xml:space="preserve"> para esto se formalizaran formatos para las acciones ejecutadas por el departamento de Psico orientación escolar.</w:t>
      </w:r>
    </w:p>
    <w:p w14:paraId="743AE189" w14:textId="77777777" w:rsidR="006344F8" w:rsidRDefault="006344F8" w:rsidP="006344F8">
      <w:pPr>
        <w:spacing w:after="0" w:line="240" w:lineRule="auto"/>
        <w:jc w:val="both"/>
        <w:rPr>
          <w:rFonts w:ascii="Arial" w:hAnsi="Arial" w:cs="Arial"/>
        </w:rPr>
      </w:pPr>
    </w:p>
    <w:p w14:paraId="6D7C4F42" w14:textId="0EF69E71" w:rsidR="00D53D1B" w:rsidRDefault="00CE2CF1" w:rsidP="003D4D0E">
      <w:pPr>
        <w:pStyle w:val="Prrafodelista"/>
        <w:numPr>
          <w:ilvl w:val="0"/>
          <w:numId w:val="4"/>
        </w:numPr>
        <w:jc w:val="both"/>
        <w:rPr>
          <w:rFonts w:ascii="Arial" w:hAnsi="Arial" w:cs="Arial"/>
        </w:rPr>
      </w:pPr>
      <w:r w:rsidRPr="00B4045A">
        <w:rPr>
          <w:rFonts w:ascii="Arial" w:hAnsi="Arial" w:cs="Arial"/>
          <w:b/>
          <w:bCs/>
        </w:rPr>
        <w:t>ALCANCE</w:t>
      </w:r>
      <w:r w:rsidR="00B4045A">
        <w:rPr>
          <w:rFonts w:ascii="Arial" w:hAnsi="Arial" w:cs="Arial"/>
          <w:b/>
          <w:bCs/>
        </w:rPr>
        <w:t xml:space="preserve">. </w:t>
      </w:r>
      <w:r w:rsidR="00D53D1B" w:rsidRPr="00B4045A">
        <w:rPr>
          <w:rFonts w:ascii="Arial" w:hAnsi="Arial" w:cs="Arial"/>
        </w:rPr>
        <w:t xml:space="preserve">Brindar a la comunidad educativa atención y orientación a través del </w:t>
      </w:r>
      <w:r w:rsidR="0024015B" w:rsidRPr="00B4045A">
        <w:rPr>
          <w:rFonts w:ascii="Arial" w:hAnsi="Arial" w:cs="Arial"/>
        </w:rPr>
        <w:t>protocolo.</w:t>
      </w:r>
    </w:p>
    <w:p w14:paraId="10BA2363" w14:textId="77777777" w:rsidR="00B4045A" w:rsidRPr="00B4045A" w:rsidRDefault="00B4045A" w:rsidP="00B4045A">
      <w:pPr>
        <w:pStyle w:val="Prrafodelista"/>
        <w:rPr>
          <w:rFonts w:ascii="Arial" w:hAnsi="Arial" w:cs="Arial"/>
        </w:rPr>
      </w:pPr>
    </w:p>
    <w:p w14:paraId="730AB415" w14:textId="380811A9" w:rsidR="00D53D1B" w:rsidRDefault="00CE2CF1" w:rsidP="005A7CC5">
      <w:pPr>
        <w:pStyle w:val="Prrafodelista"/>
        <w:numPr>
          <w:ilvl w:val="0"/>
          <w:numId w:val="4"/>
        </w:numPr>
        <w:jc w:val="both"/>
        <w:rPr>
          <w:rFonts w:ascii="Arial" w:hAnsi="Arial" w:cs="Arial"/>
        </w:rPr>
      </w:pPr>
      <w:r w:rsidRPr="00B4045A">
        <w:rPr>
          <w:rFonts w:ascii="Arial" w:hAnsi="Arial" w:cs="Arial"/>
          <w:b/>
          <w:bCs/>
        </w:rPr>
        <w:t>RESPONSABLE</w:t>
      </w:r>
      <w:r w:rsidR="00B4045A" w:rsidRPr="00B4045A">
        <w:rPr>
          <w:rFonts w:ascii="Arial" w:hAnsi="Arial" w:cs="Arial"/>
          <w:b/>
          <w:bCs/>
        </w:rPr>
        <w:t xml:space="preserve">. </w:t>
      </w:r>
      <w:r w:rsidR="00D53D1B" w:rsidRPr="00B4045A">
        <w:rPr>
          <w:rFonts w:ascii="Arial" w:hAnsi="Arial" w:cs="Arial"/>
        </w:rPr>
        <w:t>Psicóloga del Colegio para hijos de empleados de la Contraloría General de la República.</w:t>
      </w:r>
    </w:p>
    <w:p w14:paraId="43DAE919" w14:textId="77777777" w:rsidR="00B4045A" w:rsidRPr="00B4045A" w:rsidRDefault="00B4045A" w:rsidP="00B4045A">
      <w:pPr>
        <w:pStyle w:val="Prrafodelista"/>
        <w:rPr>
          <w:rFonts w:ascii="Arial" w:hAnsi="Arial" w:cs="Arial"/>
        </w:rPr>
      </w:pPr>
    </w:p>
    <w:p w14:paraId="4F40A48A" w14:textId="6BB0F3D8" w:rsidR="00CE2CF1" w:rsidRDefault="00CE2CF1" w:rsidP="00CE2CF1">
      <w:pPr>
        <w:pStyle w:val="Prrafodelista"/>
        <w:numPr>
          <w:ilvl w:val="0"/>
          <w:numId w:val="4"/>
        </w:numPr>
        <w:jc w:val="both"/>
        <w:rPr>
          <w:rFonts w:ascii="Arial" w:hAnsi="Arial" w:cs="Arial"/>
          <w:b/>
          <w:bCs/>
        </w:rPr>
      </w:pPr>
      <w:r>
        <w:rPr>
          <w:rFonts w:ascii="Arial" w:hAnsi="Arial" w:cs="Arial"/>
          <w:b/>
          <w:bCs/>
        </w:rPr>
        <w:t>DEFINICIONES</w:t>
      </w:r>
    </w:p>
    <w:p w14:paraId="1F0A9C03" w14:textId="77777777" w:rsidR="00CE2CF1" w:rsidRPr="00CE2CF1" w:rsidRDefault="00CE2CF1" w:rsidP="00CE2CF1">
      <w:pPr>
        <w:pStyle w:val="Prrafodelista"/>
        <w:ind w:left="780"/>
        <w:jc w:val="both"/>
        <w:rPr>
          <w:rFonts w:ascii="Arial" w:hAnsi="Arial" w:cs="Arial"/>
        </w:rPr>
      </w:pPr>
    </w:p>
    <w:p w14:paraId="506D34BE" w14:textId="077628D9" w:rsidR="008933E0" w:rsidRDefault="00CE2CF1" w:rsidP="00FF5C65">
      <w:pPr>
        <w:pStyle w:val="Prrafodelista"/>
        <w:numPr>
          <w:ilvl w:val="1"/>
          <w:numId w:val="5"/>
        </w:numPr>
        <w:jc w:val="both"/>
        <w:rPr>
          <w:rFonts w:ascii="Arial" w:hAnsi="Arial" w:cs="Arial"/>
        </w:rPr>
      </w:pPr>
      <w:r w:rsidRPr="00CE2CF1">
        <w:rPr>
          <w:rFonts w:ascii="Arial" w:hAnsi="Arial" w:cs="Arial"/>
          <w:b/>
          <w:bCs/>
        </w:rPr>
        <w:t xml:space="preserve">El Orientador Escolar. </w:t>
      </w:r>
      <w:r w:rsidR="00CE79AC" w:rsidRPr="00CE2CF1">
        <w:rPr>
          <w:rFonts w:ascii="Arial" w:hAnsi="Arial" w:cs="Arial"/>
        </w:rPr>
        <w:t>Las competencias</w:t>
      </w:r>
      <w:r w:rsidR="008933E0" w:rsidRPr="00CE2CF1">
        <w:rPr>
          <w:rFonts w:ascii="Arial" w:hAnsi="Arial" w:cs="Arial"/>
        </w:rPr>
        <w:t xml:space="preserve"> del orientador con el pasar del tiempo se han clarificado y enfocado permitiendo desarrollar esta labor de manera más eficiente; además de esto las entidades gubernamentales establecieron leyes que de forma concreta definen lo que hace orientación escolar.</w:t>
      </w:r>
      <w:r w:rsidR="00CE79AC" w:rsidRPr="00CE2CF1">
        <w:rPr>
          <w:rFonts w:ascii="Arial" w:hAnsi="Arial" w:cs="Arial"/>
        </w:rPr>
        <w:t xml:space="preserve"> </w:t>
      </w:r>
      <w:r w:rsidR="008933E0" w:rsidRPr="00CE2CF1">
        <w:rPr>
          <w:rFonts w:ascii="Arial" w:hAnsi="Arial" w:cs="Arial"/>
        </w:rPr>
        <w:t xml:space="preserve">(Martínez, </w:t>
      </w:r>
      <w:proofErr w:type="spellStart"/>
      <w:r w:rsidR="008933E0" w:rsidRPr="00CE2CF1">
        <w:rPr>
          <w:rFonts w:ascii="Arial" w:hAnsi="Arial" w:cs="Arial"/>
        </w:rPr>
        <w:t>Krichesky</w:t>
      </w:r>
      <w:proofErr w:type="spellEnd"/>
      <w:r w:rsidR="008933E0" w:rsidRPr="00CE2CF1">
        <w:rPr>
          <w:rFonts w:ascii="Arial" w:hAnsi="Arial" w:cs="Arial"/>
        </w:rPr>
        <w:t>, &amp; Barrera, 2010).</w:t>
      </w:r>
    </w:p>
    <w:p w14:paraId="5B09CACC" w14:textId="77777777" w:rsidR="00DC5745" w:rsidRDefault="00DC5745" w:rsidP="00DC5745">
      <w:pPr>
        <w:pStyle w:val="Prrafodelista"/>
        <w:ind w:left="780"/>
        <w:jc w:val="both"/>
        <w:rPr>
          <w:rFonts w:ascii="Arial" w:hAnsi="Arial" w:cs="Arial"/>
        </w:rPr>
      </w:pPr>
    </w:p>
    <w:p w14:paraId="2AE194BA" w14:textId="7EDEDE71" w:rsidR="00DC5745" w:rsidRDefault="00DC5745" w:rsidP="00DC5745">
      <w:pPr>
        <w:pStyle w:val="Prrafodelista"/>
        <w:numPr>
          <w:ilvl w:val="1"/>
          <w:numId w:val="5"/>
        </w:numPr>
        <w:jc w:val="both"/>
        <w:rPr>
          <w:rFonts w:ascii="Arial" w:hAnsi="Arial" w:cs="Arial"/>
        </w:rPr>
      </w:pPr>
      <w:r w:rsidRPr="00FD2C3A">
        <w:rPr>
          <w:rFonts w:ascii="Arial" w:hAnsi="Arial" w:cs="Arial"/>
          <w:b/>
          <w:bCs/>
        </w:rPr>
        <w:t>Formatos</w:t>
      </w:r>
      <w:r>
        <w:rPr>
          <w:rFonts w:ascii="Arial" w:hAnsi="Arial" w:cs="Arial"/>
          <w:b/>
          <w:bCs/>
        </w:rPr>
        <w:t xml:space="preserve"> de</w:t>
      </w:r>
      <w:r w:rsidR="004631E8">
        <w:rPr>
          <w:rFonts w:ascii="Arial" w:hAnsi="Arial" w:cs="Arial"/>
          <w:b/>
          <w:bCs/>
        </w:rPr>
        <w:t xml:space="preserve"> Orientación E</w:t>
      </w:r>
      <w:r w:rsidRPr="00FD2C3A">
        <w:rPr>
          <w:rFonts w:ascii="Arial" w:hAnsi="Arial" w:cs="Arial"/>
          <w:b/>
          <w:bCs/>
        </w:rPr>
        <w:t>scolar.</w:t>
      </w:r>
      <w:r w:rsidRPr="00FD2C3A">
        <w:rPr>
          <w:rFonts w:ascii="Arial" w:hAnsi="Arial" w:cs="Arial"/>
        </w:rPr>
        <w:t xml:space="preserve">  Los  requerimientos en los sistemas educativos exigen a las instituciones cumplir con calidad y eficacia además de reportar con apoyo documental casos a entidades externas y contar con un expediente de todos los procesos dentro de la institución (actas, circulares informativas, seguimiento de casos, etc.) lo anterior hace del orientador no solo un guía en el sistema educativo sino un líder en el desarrollo y fomentación de metodologías eficaces ajustadas a los estándares que puedan intervenir en su labor. </w:t>
      </w:r>
    </w:p>
    <w:p w14:paraId="2B135B78" w14:textId="77777777" w:rsidR="00DC5745" w:rsidRPr="00375D0D" w:rsidRDefault="00DC5745" w:rsidP="00DC5745">
      <w:pPr>
        <w:pStyle w:val="Prrafodelista"/>
        <w:rPr>
          <w:rFonts w:ascii="Arial" w:hAnsi="Arial" w:cs="Arial"/>
        </w:rPr>
      </w:pPr>
    </w:p>
    <w:p w14:paraId="20A8D167" w14:textId="77777777" w:rsidR="00DC5745" w:rsidRDefault="00DC5745" w:rsidP="00DC5745">
      <w:pPr>
        <w:pStyle w:val="Prrafodelista"/>
        <w:ind w:left="780"/>
        <w:jc w:val="both"/>
        <w:rPr>
          <w:rFonts w:ascii="Arial" w:hAnsi="Arial" w:cs="Arial"/>
        </w:rPr>
      </w:pPr>
      <w:r w:rsidRPr="00FD2C3A">
        <w:rPr>
          <w:rFonts w:ascii="Arial" w:hAnsi="Arial" w:cs="Arial"/>
        </w:rPr>
        <w:t>El ejercicio realizado desde orientación escolar implica un acercamiento directo con la persona otorgando la oportunidad de acceder a información confidencial que puede “representar riesgo vital” o ser parte de su cotidianidad, pero dentro de las funciones de esta área está la de tratar esos datos con los límites que tiene la ética profesional (Segovia, Fernández, &amp; Barrero, 2016).</w:t>
      </w:r>
    </w:p>
    <w:p w14:paraId="1850AEDD" w14:textId="77777777" w:rsidR="00FD2C3A" w:rsidRDefault="00FD2C3A" w:rsidP="00FD2C3A">
      <w:pPr>
        <w:pStyle w:val="Prrafodelista"/>
        <w:ind w:left="780"/>
        <w:jc w:val="both"/>
        <w:rPr>
          <w:rFonts w:ascii="Arial" w:hAnsi="Arial" w:cs="Arial"/>
        </w:rPr>
      </w:pPr>
    </w:p>
    <w:p w14:paraId="4A16CC5B" w14:textId="77777777" w:rsidR="00FD2C3A" w:rsidRDefault="00FD2C3A" w:rsidP="00FD2C3A">
      <w:pPr>
        <w:pStyle w:val="Prrafodelista"/>
        <w:numPr>
          <w:ilvl w:val="1"/>
          <w:numId w:val="5"/>
        </w:numPr>
        <w:jc w:val="both"/>
        <w:rPr>
          <w:rFonts w:ascii="Arial" w:hAnsi="Arial" w:cs="Arial"/>
        </w:rPr>
      </w:pPr>
      <w:r w:rsidRPr="00CE2CF1">
        <w:rPr>
          <w:rFonts w:ascii="Arial" w:hAnsi="Arial" w:cs="Arial"/>
          <w:b/>
          <w:bCs/>
        </w:rPr>
        <w:t xml:space="preserve">Orientación Escolar. </w:t>
      </w:r>
      <w:r w:rsidRPr="00CE2CF1">
        <w:rPr>
          <w:rFonts w:ascii="Arial" w:hAnsi="Arial" w:cs="Arial"/>
        </w:rPr>
        <w:t>Guiar de una forma asertiva a los estudiantes apoyando en el descubriendo de sus habilidades y aprovechando al máximo las capacidades y fortalezas de cada uno generando tranquilidad, confianza en el colegio este compromiso refiere la participación en la toma de decisiones, adaptación y todo lo relacionado con el crecimiento psicológico, social y físico. (</w:t>
      </w:r>
      <w:proofErr w:type="spellStart"/>
      <w:r w:rsidRPr="00CE2CF1">
        <w:rPr>
          <w:rFonts w:ascii="Arial" w:hAnsi="Arial" w:cs="Arial"/>
        </w:rPr>
        <w:t>kanapp</w:t>
      </w:r>
      <w:proofErr w:type="spellEnd"/>
      <w:r w:rsidRPr="00CE2CF1">
        <w:rPr>
          <w:rFonts w:ascii="Arial" w:hAnsi="Arial" w:cs="Arial"/>
        </w:rPr>
        <w:t>, 1986).</w:t>
      </w:r>
    </w:p>
    <w:p w14:paraId="36270757" w14:textId="77777777" w:rsidR="00FD2C3A" w:rsidRPr="00FD2C3A" w:rsidRDefault="00FD2C3A" w:rsidP="00FD2C3A">
      <w:pPr>
        <w:pStyle w:val="Prrafodelista"/>
        <w:rPr>
          <w:rFonts w:ascii="Arial" w:hAnsi="Arial" w:cs="Arial"/>
        </w:rPr>
      </w:pPr>
    </w:p>
    <w:p w14:paraId="53B458BD" w14:textId="3A7494E3" w:rsidR="006878D3" w:rsidRDefault="007A0AC3" w:rsidP="00AE32BF">
      <w:pPr>
        <w:pStyle w:val="Prrafodelista"/>
        <w:numPr>
          <w:ilvl w:val="1"/>
          <w:numId w:val="5"/>
        </w:numPr>
        <w:jc w:val="both"/>
        <w:rPr>
          <w:rFonts w:ascii="Arial" w:hAnsi="Arial" w:cs="Arial"/>
        </w:rPr>
      </w:pPr>
      <w:r w:rsidRPr="00FD2C3A">
        <w:rPr>
          <w:rFonts w:ascii="Arial" w:hAnsi="Arial" w:cs="Arial"/>
          <w:b/>
          <w:bCs/>
        </w:rPr>
        <w:t>Protocolo</w:t>
      </w:r>
      <w:r w:rsidR="00FD2C3A" w:rsidRPr="00FD2C3A">
        <w:rPr>
          <w:rFonts w:ascii="Arial" w:hAnsi="Arial" w:cs="Arial"/>
          <w:b/>
          <w:bCs/>
        </w:rPr>
        <w:t xml:space="preserve">.  </w:t>
      </w:r>
      <w:r w:rsidR="00CE79AC" w:rsidRPr="00FD2C3A">
        <w:rPr>
          <w:rFonts w:ascii="Arial" w:hAnsi="Arial" w:cs="Arial"/>
        </w:rPr>
        <w:t xml:space="preserve">Bonnet y </w:t>
      </w:r>
      <w:proofErr w:type="spellStart"/>
      <w:r w:rsidR="00CE79AC" w:rsidRPr="00FD2C3A">
        <w:rPr>
          <w:rFonts w:ascii="Arial" w:hAnsi="Arial" w:cs="Arial"/>
        </w:rPr>
        <w:t>Rouanet</w:t>
      </w:r>
      <w:proofErr w:type="spellEnd"/>
      <w:r w:rsidR="00CE79AC" w:rsidRPr="00FD2C3A">
        <w:rPr>
          <w:rFonts w:ascii="Arial" w:hAnsi="Arial" w:cs="Arial"/>
        </w:rPr>
        <w:t xml:space="preserve"> (2013) diccionario </w:t>
      </w:r>
      <w:proofErr w:type="spellStart"/>
      <w:r w:rsidR="00CE79AC" w:rsidRPr="00FD2C3A">
        <w:rPr>
          <w:rFonts w:ascii="Arial" w:hAnsi="Arial" w:cs="Arial"/>
        </w:rPr>
        <w:t>AKAL</w:t>
      </w:r>
      <w:proofErr w:type="spellEnd"/>
      <w:r w:rsidR="00CE79AC" w:rsidRPr="00FD2C3A">
        <w:rPr>
          <w:rFonts w:ascii="Arial" w:hAnsi="Arial" w:cs="Arial"/>
        </w:rPr>
        <w:t xml:space="preserve"> de la psicología definen el protocolo como “la descripción minuciosa de las condiciones” lo que implica estructurar detalladamente el paso a paso a realizar en el seguimiento de esta guía </w:t>
      </w:r>
      <w:r w:rsidR="00CE79AC" w:rsidRPr="00FD2C3A">
        <w:rPr>
          <w:rFonts w:ascii="Arial" w:hAnsi="Arial" w:cs="Arial"/>
        </w:rPr>
        <w:lastRenderedPageBreak/>
        <w:t>para el desarrollo de una actividad o labo</w:t>
      </w:r>
      <w:r w:rsidR="0024015B" w:rsidRPr="00FD2C3A">
        <w:rPr>
          <w:rFonts w:ascii="Arial" w:hAnsi="Arial" w:cs="Arial"/>
        </w:rPr>
        <w:t>r</w:t>
      </w:r>
      <w:r w:rsidR="00221BCD" w:rsidRPr="00FD2C3A">
        <w:rPr>
          <w:rFonts w:ascii="Arial" w:hAnsi="Arial" w:cs="Arial"/>
        </w:rPr>
        <w:t xml:space="preserve"> </w:t>
      </w:r>
      <w:r w:rsidR="00CE79AC" w:rsidRPr="00FD2C3A">
        <w:rPr>
          <w:rFonts w:ascii="Arial" w:hAnsi="Arial" w:cs="Arial"/>
        </w:rPr>
        <w:t>específica, esto va a permitir acceder a datos de forma ordenada y precisa lo cual evita errores en el proceso debidos a la falta de organización en la información (Doron &amp; Parot, 2008). Para garantizar la efectividad de una acción se debe trabajar en base a la evidencia que puede presentar cada situación particular, permitiendo así determinar una ruta de acción en base a la decodificación adecuada de información; en el sentido del profesionalismo utilizar este tipo de guías incrementa la calidad y efectividad en la prestación de los servicio representando claridad para quienes se acogen a este sistema; el enfoque que mejor se acoge a este método de documentación es el cognitivo conductual debido al tipo de tratamiento que se le da a la información (Rosero &amp; Aguirre, 2013).</w:t>
      </w:r>
    </w:p>
    <w:p w14:paraId="51D6E7E8" w14:textId="77777777" w:rsidR="00FD2C3A" w:rsidRPr="00FD2C3A" w:rsidRDefault="00FD2C3A" w:rsidP="00FD2C3A">
      <w:pPr>
        <w:pStyle w:val="Prrafodelista"/>
        <w:rPr>
          <w:rFonts w:ascii="Arial" w:hAnsi="Arial" w:cs="Arial"/>
        </w:rPr>
      </w:pPr>
    </w:p>
    <w:p w14:paraId="44D2DCA4" w14:textId="77777777" w:rsidR="00375D0D" w:rsidRPr="00375D0D" w:rsidRDefault="003C1FA8" w:rsidP="00273209">
      <w:pPr>
        <w:pStyle w:val="Prrafodelista"/>
        <w:numPr>
          <w:ilvl w:val="1"/>
          <w:numId w:val="5"/>
        </w:numPr>
        <w:jc w:val="both"/>
        <w:rPr>
          <w:rFonts w:ascii="Arial" w:hAnsi="Arial" w:cs="Arial"/>
          <w:b/>
          <w:bCs/>
        </w:rPr>
      </w:pPr>
      <w:r w:rsidRPr="00FD2C3A">
        <w:rPr>
          <w:rFonts w:ascii="Arial" w:hAnsi="Arial" w:cs="Arial"/>
          <w:b/>
          <w:bCs/>
        </w:rPr>
        <w:t>Psicología</w:t>
      </w:r>
      <w:r w:rsidR="00852E6B" w:rsidRPr="00FD2C3A">
        <w:rPr>
          <w:rFonts w:ascii="Arial" w:hAnsi="Arial" w:cs="Arial"/>
          <w:b/>
          <w:bCs/>
        </w:rPr>
        <w:t xml:space="preserve"> Educativa </w:t>
      </w:r>
      <w:r w:rsidR="008933E0" w:rsidRPr="00FD2C3A">
        <w:rPr>
          <w:rFonts w:ascii="Arial" w:hAnsi="Arial" w:cs="Arial"/>
          <w:b/>
          <w:bCs/>
        </w:rPr>
        <w:t>y e</w:t>
      </w:r>
      <w:r w:rsidR="00852E6B" w:rsidRPr="00FD2C3A">
        <w:rPr>
          <w:rFonts w:ascii="Arial" w:hAnsi="Arial" w:cs="Arial"/>
          <w:b/>
          <w:bCs/>
        </w:rPr>
        <w:t xml:space="preserve">l Colegio Colombiano </w:t>
      </w:r>
      <w:r w:rsidR="00FD2C3A" w:rsidRPr="00FD2C3A">
        <w:rPr>
          <w:rFonts w:ascii="Arial" w:hAnsi="Arial" w:cs="Arial"/>
          <w:b/>
          <w:bCs/>
        </w:rPr>
        <w:t xml:space="preserve">de Psicólogos. </w:t>
      </w:r>
      <w:r w:rsidR="00852E6B" w:rsidRPr="00FD2C3A">
        <w:rPr>
          <w:rFonts w:ascii="Arial" w:hAnsi="Arial" w:cs="Arial"/>
        </w:rPr>
        <w:t xml:space="preserve">En Colombia existe una entidad que regula el desarrollo profesional de la psicología encargada de establecer normas para garantizar una atención con: calidad, honestidad y otros atributos propios de las ciencias humanas. Los campos de acción en los cuales puede intervenir el profesional cada día son más variados y cuentan con especificaciones contundentes; una de estas es la psicología educativa; esta tiene como objeto central : “los procesos de enseñanza aprendizaje en escenarios educativos, teniendo presente la interacción permanente entre los saberes de la psicología y la educación, así mismo las variables de naturaleza psicológica que intervienen en el proceso educativo”, lo que implica el desarrollo del campo desde espacios como: docencia, investigación y consultoría entre otras. </w:t>
      </w:r>
    </w:p>
    <w:p w14:paraId="6867639B" w14:textId="77777777" w:rsidR="00375D0D" w:rsidRPr="00375D0D" w:rsidRDefault="00375D0D" w:rsidP="00375D0D">
      <w:pPr>
        <w:pStyle w:val="Prrafodelista"/>
        <w:rPr>
          <w:rFonts w:ascii="Arial" w:hAnsi="Arial" w:cs="Arial"/>
        </w:rPr>
      </w:pPr>
    </w:p>
    <w:p w14:paraId="0C6B73F0" w14:textId="7F3C3BE6" w:rsidR="003C1FA8" w:rsidRDefault="00852E6B" w:rsidP="00375D0D">
      <w:pPr>
        <w:pStyle w:val="Prrafodelista"/>
        <w:ind w:left="780"/>
        <w:jc w:val="both"/>
        <w:rPr>
          <w:rFonts w:ascii="Arial" w:hAnsi="Arial" w:cs="Arial"/>
          <w:b/>
          <w:bCs/>
        </w:rPr>
      </w:pPr>
      <w:r w:rsidRPr="00FD2C3A">
        <w:rPr>
          <w:rFonts w:ascii="Arial" w:hAnsi="Arial" w:cs="Arial"/>
        </w:rPr>
        <w:t xml:space="preserve">Esta entidad colegiada postula un perfil profesional para el área de aplicación de este contexto: “Detección, valoración e inclusión escolar” reflejada en lo concerniente al desarrollo del individuo permitiendo así mejorar la calidad de vida; “Mejoramiento del clima escolar y la convivencia” lo que da a las instituciones educativas oportunidades de establecer mejores sistemas de comunicación y resolución de conflictos; “Mejoramiento del acto educativo” lo cual implica participar en los procesos de mejora curricular y proponer nuevas estrategias a los docentes. </w:t>
      </w:r>
      <w:r w:rsidR="003C1FA8" w:rsidRPr="00FD2C3A">
        <w:rPr>
          <w:rFonts w:ascii="Arial" w:hAnsi="Arial" w:cs="Arial"/>
        </w:rPr>
        <w:t>Además,</w:t>
      </w:r>
      <w:r w:rsidRPr="00FD2C3A">
        <w:rPr>
          <w:rFonts w:ascii="Arial" w:hAnsi="Arial" w:cs="Arial"/>
        </w:rPr>
        <w:t xml:space="preserve"> este colegio exige a los psicólogos educativos regirse a los lineamientos legales de la psicología y la educación que les atañan en el desempeño de sus funciones (Colegio Colombiano de </w:t>
      </w:r>
      <w:r w:rsidR="003C1FA8" w:rsidRPr="00FD2C3A">
        <w:rPr>
          <w:rFonts w:ascii="Arial" w:hAnsi="Arial" w:cs="Arial"/>
        </w:rPr>
        <w:t>Psicólogos,</w:t>
      </w:r>
      <w:r w:rsidRPr="00FD2C3A">
        <w:rPr>
          <w:rFonts w:ascii="Arial" w:hAnsi="Arial" w:cs="Arial"/>
        </w:rPr>
        <w:t xml:space="preserve"> 2018).</w:t>
      </w:r>
      <w:r w:rsidR="003C1FA8" w:rsidRPr="00FD2C3A">
        <w:rPr>
          <w:rFonts w:ascii="Arial" w:hAnsi="Arial" w:cs="Arial"/>
          <w:b/>
          <w:bCs/>
        </w:rPr>
        <w:t xml:space="preserve"> </w:t>
      </w:r>
    </w:p>
    <w:p w14:paraId="547A0714" w14:textId="1C8548B5" w:rsidR="00221BCD" w:rsidRPr="00FD2C3A" w:rsidRDefault="00221BCD" w:rsidP="00B4045A">
      <w:pPr>
        <w:pStyle w:val="Prrafodelista"/>
        <w:spacing w:after="0" w:line="257" w:lineRule="auto"/>
        <w:ind w:left="780"/>
        <w:jc w:val="both"/>
        <w:rPr>
          <w:rFonts w:ascii="Arial" w:hAnsi="Arial" w:cs="Arial"/>
        </w:rPr>
      </w:pPr>
    </w:p>
    <w:p w14:paraId="40F74C6D" w14:textId="20AF6A70" w:rsidR="006655EC" w:rsidRDefault="00A9137C" w:rsidP="00B4045A">
      <w:pPr>
        <w:pStyle w:val="Prrafodelista"/>
        <w:numPr>
          <w:ilvl w:val="0"/>
          <w:numId w:val="5"/>
        </w:numPr>
        <w:spacing w:after="0" w:line="257" w:lineRule="auto"/>
        <w:jc w:val="both"/>
        <w:rPr>
          <w:rFonts w:ascii="Arial" w:hAnsi="Arial" w:cs="Arial"/>
          <w:b/>
          <w:bCs/>
        </w:rPr>
      </w:pPr>
      <w:r w:rsidRPr="00E07A6F">
        <w:rPr>
          <w:rFonts w:ascii="Arial" w:hAnsi="Arial" w:cs="Arial"/>
          <w:b/>
          <w:bCs/>
        </w:rPr>
        <w:t xml:space="preserve">LINEAMIENTOS ÉTICOS </w:t>
      </w:r>
    </w:p>
    <w:p w14:paraId="23055AD3" w14:textId="77777777" w:rsidR="00B4045A" w:rsidRDefault="00B4045A" w:rsidP="00B4045A">
      <w:pPr>
        <w:spacing w:after="0" w:line="257" w:lineRule="auto"/>
        <w:jc w:val="both"/>
        <w:rPr>
          <w:rFonts w:ascii="Arial" w:hAnsi="Arial" w:cs="Arial"/>
          <w:b/>
          <w:bCs/>
        </w:rPr>
      </w:pPr>
    </w:p>
    <w:p w14:paraId="58B23288" w14:textId="5C74F932" w:rsidR="00A9137C" w:rsidRDefault="00A9137C" w:rsidP="00B4045A">
      <w:pPr>
        <w:spacing w:after="0" w:line="257" w:lineRule="auto"/>
        <w:jc w:val="both"/>
        <w:rPr>
          <w:rFonts w:ascii="Arial" w:hAnsi="Arial" w:cs="Arial"/>
          <w:b/>
          <w:bCs/>
        </w:rPr>
      </w:pPr>
      <w:r w:rsidRPr="00A9137C">
        <w:rPr>
          <w:rFonts w:ascii="Arial" w:hAnsi="Arial" w:cs="Arial"/>
          <w:b/>
          <w:bCs/>
        </w:rPr>
        <w:t xml:space="preserve">Manual </w:t>
      </w:r>
      <w:r w:rsidR="004631E8">
        <w:rPr>
          <w:rFonts w:ascii="Arial" w:hAnsi="Arial" w:cs="Arial"/>
          <w:b/>
          <w:bCs/>
        </w:rPr>
        <w:t>D</w:t>
      </w:r>
      <w:r w:rsidRPr="00A9137C">
        <w:rPr>
          <w:rFonts w:ascii="Arial" w:hAnsi="Arial" w:cs="Arial"/>
          <w:b/>
          <w:bCs/>
        </w:rPr>
        <w:t xml:space="preserve">eontológico y </w:t>
      </w:r>
      <w:r w:rsidR="004631E8">
        <w:rPr>
          <w:rFonts w:ascii="Arial" w:hAnsi="Arial" w:cs="Arial"/>
          <w:b/>
          <w:bCs/>
        </w:rPr>
        <w:t>Bioético del P</w:t>
      </w:r>
      <w:r w:rsidRPr="00A9137C">
        <w:rPr>
          <w:rFonts w:ascii="Arial" w:hAnsi="Arial" w:cs="Arial"/>
          <w:b/>
          <w:bCs/>
        </w:rPr>
        <w:t xml:space="preserve">sicólogo </w:t>
      </w:r>
    </w:p>
    <w:p w14:paraId="0E88DA6B" w14:textId="77777777" w:rsidR="00B4045A" w:rsidRPr="00A9137C" w:rsidRDefault="00B4045A" w:rsidP="00B4045A">
      <w:pPr>
        <w:spacing w:after="0" w:line="257" w:lineRule="auto"/>
        <w:jc w:val="both"/>
        <w:rPr>
          <w:rFonts w:ascii="Arial" w:hAnsi="Arial" w:cs="Arial"/>
          <w:b/>
          <w:bCs/>
        </w:rPr>
      </w:pPr>
    </w:p>
    <w:p w14:paraId="474961F3" w14:textId="695D2F07" w:rsidR="00A9137C" w:rsidRDefault="00A9137C" w:rsidP="00A9137C">
      <w:pPr>
        <w:jc w:val="both"/>
        <w:rPr>
          <w:rFonts w:ascii="Arial" w:hAnsi="Arial" w:cs="Arial"/>
        </w:rPr>
      </w:pPr>
      <w:r w:rsidRPr="00E07A6F">
        <w:rPr>
          <w:rFonts w:ascii="Arial" w:hAnsi="Arial" w:cs="Arial"/>
        </w:rPr>
        <w:t xml:space="preserve">Este manual cuenta con dos doctrinas importantes para el ejercicio profesional. La </w:t>
      </w:r>
      <w:r w:rsidRPr="00B4045A">
        <w:rPr>
          <w:rFonts w:ascii="Arial" w:hAnsi="Arial" w:cs="Arial"/>
          <w:color w:val="000000" w:themeColor="text1"/>
        </w:rPr>
        <w:t xml:space="preserve">01 </w:t>
      </w:r>
      <w:r w:rsidRPr="00E07A6F">
        <w:rPr>
          <w:rFonts w:ascii="Arial" w:hAnsi="Arial" w:cs="Arial"/>
        </w:rPr>
        <w:t xml:space="preserve">establecida el 10 de junio de 2011 que habla del manejo de la historia clínica en los campos de aplicación de la psicología y la </w:t>
      </w:r>
      <w:r w:rsidRPr="00B4045A">
        <w:rPr>
          <w:rFonts w:ascii="Arial" w:hAnsi="Arial" w:cs="Arial"/>
          <w:color w:val="000000" w:themeColor="text1"/>
        </w:rPr>
        <w:t xml:space="preserve">02 </w:t>
      </w:r>
      <w:r w:rsidRPr="00E07A6F">
        <w:rPr>
          <w:rFonts w:ascii="Arial" w:hAnsi="Arial" w:cs="Arial"/>
        </w:rPr>
        <w:t>del 15 de marzo de 2012 referente al secreto profesional. Establece párrafos destinados a la moralidad y los principios fundamentales de esta profesión como: colaboración con la justicia, competencia profesional, lealtad, prudencia, responsabilidad profesional, solidaridad y el secreto profesional (Colegio Colombiano de Psicólogos, 2013)</w:t>
      </w:r>
      <w:r>
        <w:rPr>
          <w:rFonts w:ascii="Arial" w:hAnsi="Arial" w:cs="Arial"/>
        </w:rPr>
        <w:t>.</w:t>
      </w:r>
    </w:p>
    <w:p w14:paraId="16CE310B" w14:textId="77777777" w:rsidR="00375D0D" w:rsidRDefault="00375D0D" w:rsidP="00A9137C">
      <w:pPr>
        <w:jc w:val="both"/>
        <w:rPr>
          <w:rFonts w:ascii="Arial" w:hAnsi="Arial" w:cs="Arial"/>
        </w:rPr>
      </w:pPr>
      <w:r w:rsidRPr="00FD2C3A">
        <w:rPr>
          <w:rFonts w:ascii="Arial" w:hAnsi="Arial" w:cs="Arial"/>
          <w:b/>
          <w:bCs/>
        </w:rPr>
        <w:lastRenderedPageBreak/>
        <w:t>El Secreto Profesional (SP) En Psicología.</w:t>
      </w:r>
      <w:r w:rsidRPr="00FD2C3A">
        <w:rPr>
          <w:rFonts w:ascii="Arial" w:hAnsi="Arial" w:cs="Arial"/>
        </w:rPr>
        <w:t xml:space="preserve"> </w:t>
      </w:r>
    </w:p>
    <w:p w14:paraId="36E2212B" w14:textId="1D7118B9" w:rsidR="00375D0D" w:rsidRDefault="00375D0D" w:rsidP="00A9137C">
      <w:pPr>
        <w:jc w:val="both"/>
        <w:rPr>
          <w:rFonts w:ascii="Arial" w:hAnsi="Arial" w:cs="Arial"/>
        </w:rPr>
      </w:pPr>
      <w:r w:rsidRPr="00FD2C3A">
        <w:rPr>
          <w:rFonts w:ascii="Arial" w:hAnsi="Arial" w:cs="Arial"/>
        </w:rPr>
        <w:t>Es la “obligatoria reserva que debe tener todo profesional frente al conocimiento de información en función de su trabajo”; se deben comunicar las situaciones en las cuales no se pueda respetar la confidencialidad de la información. El SP está basado el artículo 74 de la constitución nacional que dice: “todas las personas tienen derecho a acceder a los documentos públicos salvo en los casos que establezca la ley. El secreto profesional es inviolable” (Asamblea Nacional Constituyente, 2008. p 29); este da la potestad al profesional de no revelar la información. El SP garantiza tener información importante para trabajar de una forma más efectiva las temáticas que sin esta no serían tenidas en cuenta o estarían vistas de forma menos amplia dejando un gran margen al error en el ejercicio profesional. En los únicos casos que se permite revelar ciertos datos del consultante son: con la debida autorización del consultante, en caso de que una entidad legal con su respectiva orden lo requiera y si llegase a estar peligrando una vida (Colegio Colombiano de Psicólogos, 2013).</w:t>
      </w:r>
    </w:p>
    <w:p w14:paraId="02915B88" w14:textId="77777777" w:rsidR="00375D0D" w:rsidRDefault="00375D0D" w:rsidP="00375D0D">
      <w:pPr>
        <w:jc w:val="both"/>
        <w:rPr>
          <w:rFonts w:ascii="Arial" w:hAnsi="Arial" w:cs="Arial"/>
          <w:b/>
          <w:bCs/>
        </w:rPr>
      </w:pPr>
      <w:r w:rsidRPr="00375D0D">
        <w:rPr>
          <w:rFonts w:ascii="Arial" w:hAnsi="Arial" w:cs="Arial"/>
          <w:b/>
          <w:bCs/>
        </w:rPr>
        <w:t xml:space="preserve">Manejo del historial en todos los campos de la Psicología.  </w:t>
      </w:r>
    </w:p>
    <w:p w14:paraId="78633663" w14:textId="77777777" w:rsidR="00B4045A" w:rsidRDefault="00375D0D" w:rsidP="00375D0D">
      <w:pPr>
        <w:jc w:val="both"/>
        <w:rPr>
          <w:rFonts w:ascii="Arial" w:hAnsi="Arial" w:cs="Arial"/>
        </w:rPr>
      </w:pPr>
      <w:r w:rsidRPr="00375D0D">
        <w:rPr>
          <w:rFonts w:ascii="Arial" w:hAnsi="Arial" w:cs="Arial"/>
        </w:rPr>
        <w:t>La normativa ética exige salvaguardar toda información perteneciente a quienes se acerquen para realizar algún tipo de procedimiento; independiente al campo de acción profesionales obtienen datos importantes sobre el consultante los cuales deben ser resguardados del conocimiento social; el historial contiene los datos sociales, personales y familiares de la persona, este puede recibir otras denominaciones como: expediente (campo jurídico) e historia sociofamiliar (campo educativo) entre otras; durante el proceso esta información se considera confidencial lo que implica para el profesional “llevar a cabo un registro secuencial y meticuloso”. Este documento solo puede ser dado a conocer si el paciente lo autoriza o si se convierte en uno de los casos postulados por la ley. Llevar este registro documental es de carácter obligatorio además de anexar cada uno de los procedimientos que realice con su debido objetivo, desarrollo y conclusiones porqué de lo contrario será considerado una falta a la ética profesional; estos registros incluyen datos particulares que pueden estar sujetos a modificaciones según el campo en el que se aplique este ejercicio (Colegio Colombiano de Psicólogos, 2013).</w:t>
      </w:r>
    </w:p>
    <w:p w14:paraId="2B63258A" w14:textId="28C37CEC" w:rsidR="0073009A" w:rsidRPr="006679A6" w:rsidRDefault="0073009A" w:rsidP="00B4045A">
      <w:pPr>
        <w:pStyle w:val="Prrafodelista"/>
        <w:numPr>
          <w:ilvl w:val="0"/>
          <w:numId w:val="5"/>
        </w:numPr>
        <w:spacing w:after="0" w:line="257" w:lineRule="auto"/>
        <w:ind w:left="357"/>
        <w:jc w:val="both"/>
        <w:rPr>
          <w:rFonts w:ascii="Arial" w:hAnsi="Arial" w:cs="Arial"/>
          <w:b/>
          <w:bCs/>
        </w:rPr>
      </w:pPr>
      <w:r w:rsidRPr="006679A6">
        <w:rPr>
          <w:rFonts w:ascii="Arial" w:hAnsi="Arial" w:cs="Arial"/>
          <w:b/>
          <w:bCs/>
        </w:rPr>
        <w:t>DESARROLLO</w:t>
      </w:r>
    </w:p>
    <w:p w14:paraId="532D68C1" w14:textId="77777777" w:rsidR="0073009A" w:rsidRPr="00E07A6F" w:rsidRDefault="0073009A" w:rsidP="00B4045A">
      <w:pPr>
        <w:pStyle w:val="Prrafodelista"/>
        <w:spacing w:after="0" w:line="257" w:lineRule="auto"/>
        <w:ind w:left="357"/>
        <w:jc w:val="both"/>
        <w:rPr>
          <w:rFonts w:ascii="Arial" w:hAnsi="Arial" w:cs="Arial"/>
          <w:b/>
          <w:bCs/>
        </w:rPr>
      </w:pPr>
    </w:p>
    <w:p w14:paraId="410037F3" w14:textId="2D3EE85D" w:rsidR="00E51CBF" w:rsidRPr="006679A6" w:rsidRDefault="00E51CBF" w:rsidP="006679A6">
      <w:pPr>
        <w:jc w:val="both"/>
        <w:rPr>
          <w:rFonts w:ascii="Arial" w:hAnsi="Arial" w:cs="Arial"/>
          <w:b/>
          <w:bCs/>
        </w:rPr>
      </w:pPr>
      <w:r w:rsidRPr="006679A6">
        <w:rPr>
          <w:rFonts w:ascii="Arial" w:hAnsi="Arial" w:cs="Arial"/>
          <w:b/>
          <w:bCs/>
        </w:rPr>
        <w:t>Ejecuci</w:t>
      </w:r>
      <w:r w:rsidR="004631E8">
        <w:rPr>
          <w:rFonts w:ascii="Arial" w:hAnsi="Arial" w:cs="Arial"/>
          <w:b/>
          <w:bCs/>
        </w:rPr>
        <w:t>ón de Atención por Orientación E</w:t>
      </w:r>
      <w:r w:rsidRPr="006679A6">
        <w:rPr>
          <w:rFonts w:ascii="Arial" w:hAnsi="Arial" w:cs="Arial"/>
          <w:b/>
          <w:bCs/>
        </w:rPr>
        <w:t>scolar</w:t>
      </w:r>
    </w:p>
    <w:p w14:paraId="4D9790B7" w14:textId="77777777" w:rsidR="0024015B" w:rsidRPr="00E07A6F" w:rsidRDefault="0024015B" w:rsidP="0024015B">
      <w:pPr>
        <w:pStyle w:val="Prrafodelista"/>
        <w:jc w:val="both"/>
        <w:rPr>
          <w:rFonts w:ascii="Arial" w:hAnsi="Arial" w:cs="Arial"/>
          <w:b/>
          <w:bCs/>
        </w:rPr>
      </w:pPr>
    </w:p>
    <w:p w14:paraId="5AA38019" w14:textId="2EFBE6A6" w:rsidR="00124A47" w:rsidRPr="006679A6" w:rsidRDefault="00E51CBF" w:rsidP="006679A6">
      <w:pPr>
        <w:pStyle w:val="Prrafodelista"/>
        <w:numPr>
          <w:ilvl w:val="1"/>
          <w:numId w:val="5"/>
        </w:numPr>
        <w:jc w:val="both"/>
        <w:rPr>
          <w:rFonts w:ascii="Arial" w:hAnsi="Arial" w:cs="Arial"/>
        </w:rPr>
      </w:pPr>
      <w:r w:rsidRPr="006679A6">
        <w:rPr>
          <w:rFonts w:ascii="Arial" w:hAnsi="Arial" w:cs="Arial"/>
        </w:rPr>
        <w:t>Se recibe la remisión</w:t>
      </w:r>
      <w:r w:rsidR="003F0A37" w:rsidRPr="006679A6">
        <w:rPr>
          <w:rFonts w:ascii="Arial" w:hAnsi="Arial" w:cs="Arial"/>
        </w:rPr>
        <w:t xml:space="preserve"> </w:t>
      </w:r>
      <w:r w:rsidR="00A84874" w:rsidRPr="006679A6">
        <w:rPr>
          <w:rFonts w:ascii="Arial" w:hAnsi="Arial" w:cs="Arial"/>
        </w:rPr>
        <w:t>código: F</w:t>
      </w:r>
      <w:r w:rsidR="003F0A37" w:rsidRPr="006679A6">
        <w:rPr>
          <w:rFonts w:ascii="Arial" w:hAnsi="Arial" w:cs="Arial"/>
        </w:rPr>
        <w:t>-M-330-24,</w:t>
      </w:r>
      <w:r w:rsidRPr="006679A6">
        <w:rPr>
          <w:rFonts w:ascii="Arial" w:hAnsi="Arial" w:cs="Arial"/>
        </w:rPr>
        <w:t xml:space="preserve"> emitida por </w:t>
      </w:r>
      <w:r w:rsidR="00795C6E" w:rsidRPr="006679A6">
        <w:rPr>
          <w:rFonts w:ascii="Arial" w:hAnsi="Arial" w:cs="Arial"/>
        </w:rPr>
        <w:t>rectoría,</w:t>
      </w:r>
      <w:r w:rsidRPr="006679A6">
        <w:rPr>
          <w:rFonts w:ascii="Arial" w:hAnsi="Arial" w:cs="Arial"/>
        </w:rPr>
        <w:t xml:space="preserve"> docentes, coordinaciones, trabajo </w:t>
      </w:r>
      <w:r w:rsidR="00795C6E" w:rsidRPr="006679A6">
        <w:rPr>
          <w:rFonts w:ascii="Arial" w:hAnsi="Arial" w:cs="Arial"/>
        </w:rPr>
        <w:t>social educador</w:t>
      </w:r>
      <w:r w:rsidRPr="006679A6">
        <w:rPr>
          <w:rFonts w:ascii="Arial" w:hAnsi="Arial" w:cs="Arial"/>
        </w:rPr>
        <w:t xml:space="preserve"> especial </w:t>
      </w:r>
      <w:r w:rsidR="00795C6E" w:rsidRPr="006679A6">
        <w:rPr>
          <w:rFonts w:ascii="Arial" w:hAnsi="Arial" w:cs="Arial"/>
        </w:rPr>
        <w:t>y por criterio de la Psicóloga</w:t>
      </w:r>
      <w:r w:rsidR="00852BA3" w:rsidRPr="006679A6">
        <w:rPr>
          <w:rFonts w:ascii="Arial" w:hAnsi="Arial" w:cs="Arial"/>
        </w:rPr>
        <w:t>-docente orientadora</w:t>
      </w:r>
      <w:r w:rsidR="00124A47" w:rsidRPr="006679A6">
        <w:rPr>
          <w:rFonts w:ascii="Arial" w:hAnsi="Arial" w:cs="Arial"/>
        </w:rPr>
        <w:t>.</w:t>
      </w:r>
    </w:p>
    <w:p w14:paraId="58F7596B" w14:textId="18AF4C74" w:rsidR="00124A47" w:rsidRDefault="006679A6" w:rsidP="006679A6">
      <w:pPr>
        <w:pStyle w:val="Prrafodelista"/>
        <w:numPr>
          <w:ilvl w:val="1"/>
          <w:numId w:val="5"/>
        </w:numPr>
        <w:jc w:val="both"/>
        <w:rPr>
          <w:rFonts w:ascii="Arial" w:hAnsi="Arial" w:cs="Arial"/>
        </w:rPr>
      </w:pPr>
      <w:r>
        <w:rPr>
          <w:rFonts w:ascii="Arial" w:hAnsi="Arial" w:cs="Arial"/>
        </w:rPr>
        <w:t>S</w:t>
      </w:r>
      <w:r w:rsidR="00795C6E" w:rsidRPr="00124A47">
        <w:rPr>
          <w:rFonts w:ascii="Arial" w:hAnsi="Arial" w:cs="Arial"/>
        </w:rPr>
        <w:t>e realiza una valoración al caso (si es personal o familiar</w:t>
      </w:r>
      <w:r w:rsidR="00124A47">
        <w:rPr>
          <w:rFonts w:ascii="Arial" w:hAnsi="Arial" w:cs="Arial"/>
        </w:rPr>
        <w:t>,</w:t>
      </w:r>
      <w:r w:rsidR="00795C6E" w:rsidRPr="00124A47">
        <w:rPr>
          <w:rFonts w:ascii="Arial" w:hAnsi="Arial" w:cs="Arial"/>
        </w:rPr>
        <w:t xml:space="preserve"> individual o grupal, si es por alguna situación </w:t>
      </w:r>
      <w:r w:rsidR="00D37470" w:rsidRPr="00124A47">
        <w:rPr>
          <w:rFonts w:ascii="Arial" w:hAnsi="Arial" w:cs="Arial"/>
        </w:rPr>
        <w:t xml:space="preserve">emocional, </w:t>
      </w:r>
      <w:r w:rsidR="00F65EEC" w:rsidRPr="00124A47">
        <w:rPr>
          <w:rFonts w:ascii="Arial" w:hAnsi="Arial" w:cs="Arial"/>
        </w:rPr>
        <w:t>convivencial o académica)</w:t>
      </w:r>
      <w:r w:rsidR="00124A47">
        <w:rPr>
          <w:rFonts w:ascii="Arial" w:hAnsi="Arial" w:cs="Arial"/>
        </w:rPr>
        <w:t>.</w:t>
      </w:r>
    </w:p>
    <w:p w14:paraId="66A662FE" w14:textId="77777777" w:rsidR="00124A47" w:rsidRDefault="00124A47" w:rsidP="006679A6">
      <w:pPr>
        <w:pStyle w:val="Prrafodelista"/>
        <w:numPr>
          <w:ilvl w:val="1"/>
          <w:numId w:val="5"/>
        </w:numPr>
        <w:jc w:val="both"/>
        <w:rPr>
          <w:rFonts w:ascii="Arial" w:hAnsi="Arial" w:cs="Arial"/>
        </w:rPr>
      </w:pPr>
      <w:r>
        <w:rPr>
          <w:rFonts w:ascii="Arial" w:hAnsi="Arial" w:cs="Arial"/>
        </w:rPr>
        <w:t>S</w:t>
      </w:r>
      <w:r w:rsidR="00F65EEC" w:rsidRPr="00124A47">
        <w:rPr>
          <w:rFonts w:ascii="Arial" w:hAnsi="Arial" w:cs="Arial"/>
        </w:rPr>
        <w:t>e</w:t>
      </w:r>
      <w:r w:rsidR="00795C6E" w:rsidRPr="00124A47">
        <w:rPr>
          <w:rFonts w:ascii="Arial" w:hAnsi="Arial" w:cs="Arial"/>
        </w:rPr>
        <w:t xml:space="preserve"> presta la atención y orientación al estudiante y</w:t>
      </w:r>
      <w:r w:rsidR="00D37470" w:rsidRPr="00124A47">
        <w:rPr>
          <w:rFonts w:ascii="Arial" w:hAnsi="Arial" w:cs="Arial"/>
        </w:rPr>
        <w:t xml:space="preserve"> comunidad </w:t>
      </w:r>
      <w:r w:rsidR="00E07A6F" w:rsidRPr="00124A47">
        <w:rPr>
          <w:rFonts w:ascii="Arial" w:hAnsi="Arial" w:cs="Arial"/>
        </w:rPr>
        <w:t>educativa, según</w:t>
      </w:r>
      <w:r w:rsidR="00795C6E" w:rsidRPr="00124A47">
        <w:rPr>
          <w:rFonts w:ascii="Arial" w:hAnsi="Arial" w:cs="Arial"/>
        </w:rPr>
        <w:t xml:space="preserve"> el caso se determina </w:t>
      </w:r>
      <w:r w:rsidR="00F65EEC" w:rsidRPr="00124A47">
        <w:rPr>
          <w:rFonts w:ascii="Arial" w:hAnsi="Arial" w:cs="Arial"/>
        </w:rPr>
        <w:t xml:space="preserve">si continúa en seguimiento o en esa atención quedo solucionada la situación presentada. </w:t>
      </w:r>
    </w:p>
    <w:p w14:paraId="1A03CA4B" w14:textId="701F2757" w:rsidR="00124A47" w:rsidRDefault="00F65EEC" w:rsidP="006679A6">
      <w:pPr>
        <w:pStyle w:val="Prrafodelista"/>
        <w:numPr>
          <w:ilvl w:val="1"/>
          <w:numId w:val="5"/>
        </w:numPr>
        <w:jc w:val="both"/>
        <w:rPr>
          <w:rFonts w:ascii="Arial" w:hAnsi="Arial" w:cs="Arial"/>
        </w:rPr>
      </w:pPr>
      <w:r w:rsidRPr="00124A47">
        <w:rPr>
          <w:rFonts w:ascii="Arial" w:hAnsi="Arial" w:cs="Arial"/>
        </w:rPr>
        <w:t xml:space="preserve">Se brindan sugerencias y recomendaciones de apoyo a la situación de ser casos </w:t>
      </w:r>
      <w:r w:rsidR="006679A6">
        <w:rPr>
          <w:rFonts w:ascii="Arial" w:hAnsi="Arial" w:cs="Arial"/>
        </w:rPr>
        <w:t>e</w:t>
      </w:r>
      <w:r w:rsidRPr="00124A47">
        <w:rPr>
          <w:rFonts w:ascii="Arial" w:hAnsi="Arial" w:cs="Arial"/>
        </w:rPr>
        <w:t>speciales se realizará la apertura de rutas según el caso.</w:t>
      </w:r>
    </w:p>
    <w:p w14:paraId="2BF96433" w14:textId="49E1AF6E" w:rsidR="00124A47" w:rsidRDefault="00CC14EA" w:rsidP="006679A6">
      <w:pPr>
        <w:pStyle w:val="Prrafodelista"/>
        <w:numPr>
          <w:ilvl w:val="1"/>
          <w:numId w:val="5"/>
        </w:numPr>
        <w:jc w:val="both"/>
        <w:rPr>
          <w:rFonts w:ascii="Arial" w:hAnsi="Arial" w:cs="Arial"/>
        </w:rPr>
      </w:pPr>
      <w:r w:rsidRPr="00124A47">
        <w:rPr>
          <w:rFonts w:ascii="Arial" w:hAnsi="Arial" w:cs="Arial"/>
        </w:rPr>
        <w:lastRenderedPageBreak/>
        <w:t xml:space="preserve">Se diligenciará formato de atención a estudiantes, padres de familia </w:t>
      </w:r>
      <w:r w:rsidR="00D37470" w:rsidRPr="00124A47">
        <w:rPr>
          <w:rFonts w:ascii="Arial" w:hAnsi="Arial" w:cs="Arial"/>
        </w:rPr>
        <w:t xml:space="preserve">y personal </w:t>
      </w:r>
      <w:r w:rsidR="006679A6">
        <w:rPr>
          <w:rFonts w:ascii="Arial" w:hAnsi="Arial" w:cs="Arial"/>
        </w:rPr>
        <w:t>d</w:t>
      </w:r>
      <w:r w:rsidR="00D37470" w:rsidRPr="00124A47">
        <w:rPr>
          <w:rFonts w:ascii="Arial" w:hAnsi="Arial" w:cs="Arial"/>
        </w:rPr>
        <w:t>ocente y administrativos</w:t>
      </w:r>
      <w:r w:rsidR="00A45FFF" w:rsidRPr="00124A47">
        <w:rPr>
          <w:rFonts w:ascii="Arial" w:hAnsi="Arial" w:cs="Arial"/>
        </w:rPr>
        <w:t xml:space="preserve"> </w:t>
      </w:r>
      <w:r w:rsidRPr="00124A47">
        <w:rPr>
          <w:rFonts w:ascii="Arial" w:hAnsi="Arial" w:cs="Arial"/>
        </w:rPr>
        <w:t>(no existe este documento se encuentra en proceso de creación y autorización)</w:t>
      </w:r>
      <w:r w:rsidR="00124A47">
        <w:rPr>
          <w:rFonts w:ascii="Arial" w:hAnsi="Arial" w:cs="Arial"/>
        </w:rPr>
        <w:t>.</w:t>
      </w:r>
    </w:p>
    <w:p w14:paraId="1D18E76C" w14:textId="77777777" w:rsidR="00124A47" w:rsidRDefault="00124A47" w:rsidP="006679A6">
      <w:pPr>
        <w:pStyle w:val="Prrafodelista"/>
        <w:numPr>
          <w:ilvl w:val="1"/>
          <w:numId w:val="5"/>
        </w:numPr>
        <w:jc w:val="both"/>
        <w:rPr>
          <w:rFonts w:ascii="Arial" w:hAnsi="Arial" w:cs="Arial"/>
        </w:rPr>
      </w:pPr>
      <w:r>
        <w:rPr>
          <w:rFonts w:ascii="Arial" w:hAnsi="Arial" w:cs="Arial"/>
        </w:rPr>
        <w:t>S</w:t>
      </w:r>
      <w:r w:rsidR="00704C23" w:rsidRPr="00124A47">
        <w:rPr>
          <w:rFonts w:ascii="Arial" w:hAnsi="Arial" w:cs="Arial"/>
        </w:rPr>
        <w:t xml:space="preserve">e </w:t>
      </w:r>
      <w:r w:rsidR="00A45FFF" w:rsidRPr="00124A47">
        <w:rPr>
          <w:rFonts w:ascii="Arial" w:hAnsi="Arial" w:cs="Arial"/>
        </w:rPr>
        <w:t>brindarán</w:t>
      </w:r>
      <w:r w:rsidR="00704C23" w:rsidRPr="00124A47">
        <w:rPr>
          <w:rFonts w:ascii="Arial" w:hAnsi="Arial" w:cs="Arial"/>
        </w:rPr>
        <w:t xml:space="preserve"> sugerencias y recomendaciones a l</w:t>
      </w:r>
      <w:r w:rsidR="00A45FFF" w:rsidRPr="00124A47">
        <w:rPr>
          <w:rFonts w:ascii="Arial" w:hAnsi="Arial" w:cs="Arial"/>
        </w:rPr>
        <w:t xml:space="preserve">os estudiantes y sus acudientes y si así lo determina el profesional a los docentes. </w:t>
      </w:r>
    </w:p>
    <w:p w14:paraId="4EE61C58" w14:textId="387EEBF2" w:rsidR="00E51CBF" w:rsidRDefault="00124A47" w:rsidP="006679A6">
      <w:pPr>
        <w:pStyle w:val="Prrafodelista"/>
        <w:numPr>
          <w:ilvl w:val="1"/>
          <w:numId w:val="5"/>
        </w:numPr>
        <w:jc w:val="both"/>
        <w:rPr>
          <w:rFonts w:ascii="Arial" w:hAnsi="Arial" w:cs="Arial"/>
        </w:rPr>
      </w:pPr>
      <w:r>
        <w:rPr>
          <w:rFonts w:ascii="Arial" w:hAnsi="Arial" w:cs="Arial"/>
        </w:rPr>
        <w:t>S</w:t>
      </w:r>
      <w:r w:rsidR="00A84874" w:rsidRPr="00124A47">
        <w:rPr>
          <w:rFonts w:ascii="Arial" w:hAnsi="Arial" w:cs="Arial"/>
        </w:rPr>
        <w:t xml:space="preserve">e relacionarán la entrega por parte de los padres de familia en cuanto a </w:t>
      </w:r>
      <w:r w:rsidR="006679A6">
        <w:rPr>
          <w:rFonts w:ascii="Arial" w:hAnsi="Arial" w:cs="Arial"/>
        </w:rPr>
        <w:t>d</w:t>
      </w:r>
      <w:r w:rsidR="00A84874" w:rsidRPr="00124A47">
        <w:rPr>
          <w:rFonts w:ascii="Arial" w:hAnsi="Arial" w:cs="Arial"/>
        </w:rPr>
        <w:t>iagnósticos Por EPS o Profesionales externos y procesos a través de ICBF, comisarias de familia y juzgados y se darán el mismo tratamiento.</w:t>
      </w:r>
    </w:p>
    <w:p w14:paraId="782E7029" w14:textId="77777777" w:rsidR="00CD1DAC" w:rsidRDefault="00CD1DAC" w:rsidP="00CD1DAC">
      <w:pPr>
        <w:pStyle w:val="Prrafodelista"/>
        <w:ind w:left="780"/>
        <w:jc w:val="both"/>
        <w:rPr>
          <w:rFonts w:ascii="Arial" w:hAnsi="Arial" w:cs="Arial"/>
        </w:rPr>
      </w:pPr>
    </w:p>
    <w:p w14:paraId="7A950968" w14:textId="44594E08" w:rsidR="00FD2C3A" w:rsidRDefault="00FD2C3A" w:rsidP="00CD1DAC">
      <w:pPr>
        <w:pStyle w:val="Prrafodelista"/>
        <w:numPr>
          <w:ilvl w:val="0"/>
          <w:numId w:val="5"/>
        </w:numPr>
        <w:jc w:val="both"/>
        <w:rPr>
          <w:rFonts w:ascii="Arial" w:hAnsi="Arial" w:cs="Arial"/>
          <w:b/>
        </w:rPr>
      </w:pPr>
      <w:r w:rsidRPr="00CD1DAC">
        <w:rPr>
          <w:rFonts w:ascii="Arial" w:hAnsi="Arial" w:cs="Arial"/>
          <w:b/>
        </w:rPr>
        <w:t>NORMATIVA</w:t>
      </w:r>
    </w:p>
    <w:p w14:paraId="311361FF" w14:textId="77777777" w:rsidR="00153EF9" w:rsidRPr="00CD1DAC" w:rsidRDefault="00153EF9" w:rsidP="00153EF9">
      <w:pPr>
        <w:pStyle w:val="Prrafodelista"/>
        <w:ind w:left="360"/>
        <w:jc w:val="both"/>
        <w:rPr>
          <w:rFonts w:ascii="Arial" w:hAnsi="Arial" w:cs="Arial"/>
          <w:b/>
        </w:rPr>
      </w:pPr>
    </w:p>
    <w:p w14:paraId="71131F04" w14:textId="42556AA1" w:rsidR="00FD2C3A" w:rsidRPr="00E07A6F" w:rsidRDefault="00FD2C3A" w:rsidP="00FD2C3A">
      <w:pPr>
        <w:jc w:val="both"/>
        <w:rPr>
          <w:rFonts w:ascii="Arial" w:hAnsi="Arial" w:cs="Arial"/>
          <w:b/>
          <w:bCs/>
        </w:rPr>
      </w:pPr>
      <w:r w:rsidRPr="00E07A6F">
        <w:rPr>
          <w:rFonts w:ascii="Arial" w:hAnsi="Arial" w:cs="Arial"/>
          <w:b/>
          <w:bCs/>
        </w:rPr>
        <w:t>Ley 1090 del 6 de septiembre de 2006</w:t>
      </w:r>
    </w:p>
    <w:p w14:paraId="0599DD42" w14:textId="77777777" w:rsidR="00FD2C3A" w:rsidRPr="00E07A6F" w:rsidRDefault="00FD2C3A" w:rsidP="00FD2C3A">
      <w:pPr>
        <w:jc w:val="both"/>
        <w:rPr>
          <w:rFonts w:ascii="Arial" w:hAnsi="Arial" w:cs="Arial"/>
        </w:rPr>
      </w:pPr>
      <w:r w:rsidRPr="00E07A6F">
        <w:rPr>
          <w:rFonts w:ascii="Arial" w:hAnsi="Arial" w:cs="Arial"/>
        </w:rPr>
        <w:t>La presente ley estipula principios generales para el profesional, representa un lineamiento ajustado a la normativa ética y legal que rige la psicología; incluye factores como: buscar siempre la mejor opción y beneficio para la resolución de la actividad en la que se vea implicado y aceptar las consecuencias que de estas se deriven manteniendo una relación estrictamente profesional con los individuos implicados, intervenir o participar únicamente en las situaciones para las que se encuentran capacitados además de ser claros al anunciar las habilidades y competencias que tienen ante sus usuarios, tomar las precauciones necesarias para garantizar el bienestar de la(s) persona(s) implicada(s), ser claros en las implicaciones y limitaciones que tiene el proceso de confidencialidad (Congreso de la República , 2018).</w:t>
      </w:r>
    </w:p>
    <w:p w14:paraId="6DB2B68B" w14:textId="249A13CD" w:rsidR="00FD2C3A" w:rsidRPr="00375D0D" w:rsidRDefault="00FD2C3A" w:rsidP="00375D0D">
      <w:pPr>
        <w:jc w:val="both"/>
        <w:rPr>
          <w:rFonts w:ascii="Arial" w:hAnsi="Arial" w:cs="Arial"/>
          <w:b/>
          <w:bCs/>
        </w:rPr>
      </w:pPr>
      <w:r w:rsidRPr="00375D0D">
        <w:rPr>
          <w:rFonts w:ascii="Arial" w:hAnsi="Arial" w:cs="Arial"/>
          <w:b/>
          <w:bCs/>
        </w:rPr>
        <w:t>Ley 1098</w:t>
      </w:r>
      <w:r w:rsidR="004631E8">
        <w:rPr>
          <w:rFonts w:ascii="Arial" w:hAnsi="Arial" w:cs="Arial"/>
          <w:b/>
          <w:bCs/>
        </w:rPr>
        <w:t xml:space="preserve"> de Infancia y A</w:t>
      </w:r>
      <w:r w:rsidRPr="00375D0D">
        <w:rPr>
          <w:rFonts w:ascii="Arial" w:hAnsi="Arial" w:cs="Arial"/>
          <w:b/>
          <w:bCs/>
        </w:rPr>
        <w:t>dolescencia</w:t>
      </w:r>
    </w:p>
    <w:p w14:paraId="7C11D6BF" w14:textId="18EE5E31" w:rsidR="00FD2C3A" w:rsidRPr="00E07A6F" w:rsidRDefault="00FD2C3A" w:rsidP="00FD2C3A">
      <w:pPr>
        <w:jc w:val="both"/>
        <w:rPr>
          <w:rFonts w:ascii="Arial" w:hAnsi="Arial" w:cs="Arial"/>
          <w:b/>
          <w:bCs/>
        </w:rPr>
      </w:pPr>
      <w:r w:rsidRPr="00E07A6F">
        <w:rPr>
          <w:rFonts w:ascii="Arial" w:hAnsi="Arial" w:cs="Arial"/>
        </w:rPr>
        <w:t xml:space="preserve">El presente Código tiene por objeto establecer normas sustantivas y procesales para la protección integral de los niños, las niñas y los adolescentes, garantizar el ejercicio de sus derechos y libertades consagrados en los instrumentos internacionales de Derechos Humanos, en la Constitución Política y en las leyes, así como </w:t>
      </w:r>
      <w:r w:rsidRPr="00A9137C">
        <w:rPr>
          <w:rFonts w:ascii="Arial" w:hAnsi="Arial" w:cs="Arial"/>
          <w:color w:val="000000" w:themeColor="text1"/>
        </w:rPr>
        <w:t xml:space="preserve">su </w:t>
      </w:r>
      <w:r w:rsidRPr="00E07A6F">
        <w:rPr>
          <w:rFonts w:ascii="Arial" w:hAnsi="Arial" w:cs="Arial"/>
        </w:rPr>
        <w:t>establecimiento. Dicha garantía y protección será obligación de la familia, la sociedad y el Estado</w:t>
      </w:r>
      <w:r w:rsidRPr="00E07A6F">
        <w:rPr>
          <w:rFonts w:ascii="Arial" w:hAnsi="Arial" w:cs="Arial"/>
          <w:b/>
          <w:bCs/>
        </w:rPr>
        <w:t>.</w:t>
      </w:r>
    </w:p>
    <w:p w14:paraId="53685F16" w14:textId="52D64A6A" w:rsidR="00FD2C3A" w:rsidRPr="00375D0D" w:rsidRDefault="00A9137C" w:rsidP="00375D0D">
      <w:pPr>
        <w:jc w:val="both"/>
        <w:rPr>
          <w:rFonts w:ascii="Arial" w:hAnsi="Arial" w:cs="Arial"/>
          <w:b/>
          <w:bCs/>
        </w:rPr>
      </w:pPr>
      <w:r w:rsidRPr="00375D0D">
        <w:rPr>
          <w:rFonts w:ascii="Arial" w:hAnsi="Arial" w:cs="Arial"/>
          <w:b/>
          <w:bCs/>
        </w:rPr>
        <w:t>Constitución P</w:t>
      </w:r>
      <w:r w:rsidR="00FD2C3A" w:rsidRPr="00375D0D">
        <w:rPr>
          <w:rFonts w:ascii="Arial" w:hAnsi="Arial" w:cs="Arial"/>
          <w:b/>
          <w:bCs/>
        </w:rPr>
        <w:t xml:space="preserve">olítica de Colombia. </w:t>
      </w:r>
    </w:p>
    <w:p w14:paraId="6614B904" w14:textId="2891DF83" w:rsidR="00FD2C3A" w:rsidRDefault="00FD2C3A" w:rsidP="00FD2C3A">
      <w:pPr>
        <w:jc w:val="both"/>
        <w:rPr>
          <w:rFonts w:ascii="Arial" w:hAnsi="Arial" w:cs="Arial"/>
          <w:b/>
          <w:bCs/>
        </w:rPr>
      </w:pPr>
      <w:r w:rsidRPr="00E07A6F">
        <w:rPr>
          <w:rFonts w:ascii="Arial" w:hAnsi="Arial" w:cs="Arial"/>
        </w:rPr>
        <w:t>Artículo 44. Son derechos fundamentales de los niños: la vida, la integridad física, la salud y la seguridad social, la alimentación equilibrada, su nombre y nacionalidad, tener una familia y no ser separados de ella, el cuidado y amor, la educación y la cultura, la recreación y la libre expresión de su opinión. Serán protegidos contra toda forma de abandono, violencia física o moral, secuestro, venta, abuso sexual, explotación laboral o económica y trabajos riesgosos. Gozarán también de los demás derechos consagrados en la Constitución, en las leyes y en los tratados internacionales ratificados por Colombia</w:t>
      </w:r>
      <w:r w:rsidRPr="00E07A6F">
        <w:rPr>
          <w:rFonts w:ascii="Arial" w:hAnsi="Arial" w:cs="Arial"/>
          <w:b/>
          <w:bCs/>
        </w:rPr>
        <w:t>.</w:t>
      </w:r>
    </w:p>
    <w:p w14:paraId="440AA91E" w14:textId="77777777" w:rsidR="00FD2C3A" w:rsidRPr="00375D0D" w:rsidRDefault="00FD2C3A" w:rsidP="00375D0D">
      <w:pPr>
        <w:jc w:val="both"/>
        <w:rPr>
          <w:rFonts w:ascii="Arial" w:hAnsi="Arial" w:cs="Arial"/>
          <w:b/>
          <w:bCs/>
        </w:rPr>
      </w:pPr>
      <w:r w:rsidRPr="00375D0D">
        <w:rPr>
          <w:rFonts w:ascii="Arial" w:hAnsi="Arial" w:cs="Arial"/>
          <w:b/>
          <w:bCs/>
        </w:rPr>
        <w:t xml:space="preserve">Ley 2025 de 2020 </w:t>
      </w:r>
    </w:p>
    <w:p w14:paraId="6806B57E" w14:textId="77777777" w:rsidR="00FD2C3A" w:rsidRPr="00E07A6F" w:rsidRDefault="00FD2C3A" w:rsidP="00FD2C3A">
      <w:pPr>
        <w:jc w:val="both"/>
        <w:rPr>
          <w:rFonts w:ascii="Arial" w:hAnsi="Arial" w:cs="Arial"/>
        </w:rPr>
      </w:pPr>
      <w:r w:rsidRPr="00E07A6F">
        <w:rPr>
          <w:rFonts w:ascii="Arial" w:hAnsi="Arial" w:cs="Arial"/>
        </w:rPr>
        <w:t>Por medio de la cual se establecen lineamientos para la implementación de las escuelas para padres y madres de familia y cuidadores, en las instituciones de educación preescolar, básica y media del país.</w:t>
      </w:r>
    </w:p>
    <w:p w14:paraId="646D9B8E" w14:textId="5E3729E2" w:rsidR="00FD2C3A" w:rsidRPr="00375D0D" w:rsidRDefault="00FD2C3A" w:rsidP="00375D0D">
      <w:pPr>
        <w:jc w:val="both"/>
        <w:rPr>
          <w:rFonts w:ascii="Arial" w:hAnsi="Arial" w:cs="Arial"/>
          <w:b/>
          <w:bCs/>
        </w:rPr>
      </w:pPr>
      <w:r w:rsidRPr="00375D0D">
        <w:rPr>
          <w:rFonts w:ascii="Arial" w:hAnsi="Arial" w:cs="Arial"/>
          <w:b/>
          <w:bCs/>
        </w:rPr>
        <w:lastRenderedPageBreak/>
        <w:t xml:space="preserve">Ley 1581 de 2012 de protección de </w:t>
      </w:r>
      <w:r w:rsidR="004631E8">
        <w:rPr>
          <w:rFonts w:ascii="Arial" w:hAnsi="Arial" w:cs="Arial"/>
          <w:b/>
          <w:bCs/>
        </w:rPr>
        <w:t>D</w:t>
      </w:r>
      <w:r w:rsidRPr="00375D0D">
        <w:rPr>
          <w:rFonts w:ascii="Arial" w:hAnsi="Arial" w:cs="Arial"/>
          <w:b/>
          <w:bCs/>
        </w:rPr>
        <w:t xml:space="preserve">atos </w:t>
      </w:r>
    </w:p>
    <w:p w14:paraId="5BF58F4B" w14:textId="77777777" w:rsidR="00FD2C3A" w:rsidRPr="00E07A6F" w:rsidRDefault="00FD2C3A" w:rsidP="00FD2C3A">
      <w:pPr>
        <w:jc w:val="both"/>
        <w:rPr>
          <w:rFonts w:ascii="Arial" w:hAnsi="Arial" w:cs="Arial"/>
        </w:rPr>
      </w:pPr>
      <w:r w:rsidRPr="00E07A6F">
        <w:rPr>
          <w:rFonts w:ascii="Arial" w:hAnsi="Arial" w:cs="Arial"/>
        </w:rPr>
        <w:t>La presente ley tiene por objeto desarrollar el derecho constitucional que tienen todas las personas a conocer, actualizar y rectificar las informaciones que se hayan recogido sobre ellas en bases de datos o archivos, y los demás derechos, libertades y garantías constitucionales a que se refiere el artículo 15 de la Constitución Política; así como el derecho a la información consagrado en el artículo 20 de la misma.</w:t>
      </w:r>
    </w:p>
    <w:p w14:paraId="768721FC" w14:textId="610D7E3C" w:rsidR="00FD2C3A" w:rsidRPr="00375D0D" w:rsidRDefault="004631E8" w:rsidP="00375D0D">
      <w:pPr>
        <w:jc w:val="both"/>
        <w:rPr>
          <w:rFonts w:ascii="Arial" w:hAnsi="Arial" w:cs="Arial"/>
          <w:b/>
          <w:bCs/>
        </w:rPr>
      </w:pPr>
      <w:r>
        <w:rPr>
          <w:rFonts w:ascii="Arial" w:hAnsi="Arial" w:cs="Arial"/>
          <w:b/>
          <w:bCs/>
        </w:rPr>
        <w:t>Rutas d</w:t>
      </w:r>
      <w:r w:rsidR="00375D0D">
        <w:rPr>
          <w:rFonts w:ascii="Arial" w:hAnsi="Arial" w:cs="Arial"/>
          <w:b/>
          <w:bCs/>
        </w:rPr>
        <w:t xml:space="preserve">e Atención Integral (RIA) </w:t>
      </w:r>
      <w:r>
        <w:rPr>
          <w:rFonts w:ascii="Arial" w:hAnsi="Arial" w:cs="Arial"/>
          <w:b/>
          <w:bCs/>
        </w:rPr>
        <w:t>p</w:t>
      </w:r>
      <w:r w:rsidR="00375D0D">
        <w:rPr>
          <w:rFonts w:ascii="Arial" w:hAnsi="Arial" w:cs="Arial"/>
          <w:b/>
          <w:bCs/>
        </w:rPr>
        <w:t>ara l</w:t>
      </w:r>
      <w:r w:rsidR="00FD2C3A" w:rsidRPr="00375D0D">
        <w:rPr>
          <w:rFonts w:ascii="Arial" w:hAnsi="Arial" w:cs="Arial"/>
          <w:b/>
          <w:bCs/>
        </w:rPr>
        <w:t xml:space="preserve">a Convivencia Escolar </w:t>
      </w:r>
    </w:p>
    <w:p w14:paraId="392FB669" w14:textId="77777777" w:rsidR="00FD2C3A" w:rsidRDefault="00FD2C3A" w:rsidP="00FD2C3A">
      <w:pPr>
        <w:jc w:val="both"/>
        <w:rPr>
          <w:rFonts w:ascii="Arial" w:hAnsi="Arial" w:cs="Arial"/>
        </w:rPr>
      </w:pPr>
      <w:r w:rsidRPr="00E07A6F">
        <w:rPr>
          <w:rFonts w:ascii="Arial" w:hAnsi="Arial" w:cs="Arial"/>
        </w:rPr>
        <w:t xml:space="preserve">Son una ayuda determinada por la “ley 1620 y el decreto 1965 de 2013” para favorecer la educación colombiana que determinan una guía en el procedimiento que deben tener casos de relevancia dentro de la institución además de identificar a que entidades se remiten si la “situación problema” o de no manejo únicamente interno se presenta. El objetivo de esta se centra en el rápido reconocimiento de las entidades a las que se tiene que acudir con la finalidad de prestar un acompañamiento rápido y efectivo garantizando velar por los derechos de los educandos. A estas RIA las constituyen cuatro componentes principales: “promoción, prevención, atención y seguimiento” (Colombia Aprende, 2018). </w:t>
      </w:r>
    </w:p>
    <w:p w14:paraId="7675A957" w14:textId="2CCCAC6E" w:rsidR="00FD2C3A" w:rsidRPr="00375D0D" w:rsidRDefault="00375D0D" w:rsidP="00375D0D">
      <w:pPr>
        <w:jc w:val="both"/>
        <w:rPr>
          <w:rFonts w:ascii="Arial" w:hAnsi="Arial" w:cs="Arial"/>
          <w:b/>
          <w:bCs/>
        </w:rPr>
      </w:pPr>
      <w:r>
        <w:rPr>
          <w:rFonts w:ascii="Arial" w:hAnsi="Arial" w:cs="Arial"/>
          <w:b/>
          <w:bCs/>
        </w:rPr>
        <w:t>Sistema de alertas de la Secretaria de E</w:t>
      </w:r>
      <w:r w:rsidR="00FD2C3A" w:rsidRPr="00375D0D">
        <w:rPr>
          <w:rFonts w:ascii="Arial" w:hAnsi="Arial" w:cs="Arial"/>
          <w:b/>
          <w:bCs/>
        </w:rPr>
        <w:t>ducación del Distrito</w:t>
      </w:r>
    </w:p>
    <w:p w14:paraId="1AEE6E96" w14:textId="77777777" w:rsidR="00FD2C3A" w:rsidRPr="00E07A6F" w:rsidRDefault="00FD2C3A" w:rsidP="00FD2C3A">
      <w:pPr>
        <w:jc w:val="both"/>
        <w:rPr>
          <w:rFonts w:ascii="Arial" w:hAnsi="Arial" w:cs="Arial"/>
        </w:rPr>
      </w:pPr>
      <w:r w:rsidRPr="00E07A6F">
        <w:rPr>
          <w:rFonts w:ascii="Arial" w:hAnsi="Arial" w:cs="Arial"/>
        </w:rPr>
        <w:t>El Sistema de Alertas es una herramienta de observación y análisis de la Secretaría de Educación del Distrito (SED) que permite a los colegios oficiales y privados de Bogotá reportar y hacer seguimiento a los eventos o situaciones ocurridas, así como presuntas vulneraciones de derechos humanos, sexuales y reproductivos de los niños, niñas y adolescentes, que se presentan en el interior de los establecimientos educativos o fuera de estos, ya sea en el contexto familiar, social o en el entorno educativo.</w:t>
      </w:r>
    </w:p>
    <w:p w14:paraId="48152D42" w14:textId="77777777" w:rsidR="00FD2C3A" w:rsidRPr="00375D0D" w:rsidRDefault="00FD2C3A" w:rsidP="00375D0D">
      <w:pPr>
        <w:jc w:val="both"/>
        <w:rPr>
          <w:rFonts w:ascii="Arial" w:hAnsi="Arial" w:cs="Arial"/>
          <w:b/>
          <w:bCs/>
        </w:rPr>
      </w:pPr>
      <w:r w:rsidRPr="00375D0D">
        <w:rPr>
          <w:rFonts w:ascii="Arial" w:hAnsi="Arial" w:cs="Arial"/>
          <w:b/>
          <w:bCs/>
        </w:rPr>
        <w:t>Decreto 1421 de 2017 Inclusión</w:t>
      </w:r>
    </w:p>
    <w:p w14:paraId="6F7622BA" w14:textId="77777777" w:rsidR="00FD2C3A" w:rsidRPr="00E07A6F" w:rsidRDefault="00FD2C3A" w:rsidP="00FD2C3A">
      <w:pPr>
        <w:jc w:val="both"/>
        <w:rPr>
          <w:rFonts w:ascii="Arial" w:hAnsi="Arial" w:cs="Arial"/>
        </w:rPr>
      </w:pPr>
      <w:r w:rsidRPr="00E07A6F">
        <w:rPr>
          <w:rFonts w:ascii="Arial" w:hAnsi="Arial" w:cs="Arial"/>
        </w:rPr>
        <w:t>Por el cual se reglamenta en el marco de la educación inclusiva la atención educativa a la población con discapacidad. Reglamenta la ruta, el esquema y las condiciones para la atención educativa a la población con discapacidad en los niveles de preescolar, básica y media.</w:t>
      </w:r>
    </w:p>
    <w:p w14:paraId="221F2D09" w14:textId="471FBB75" w:rsidR="00FD2C3A" w:rsidRDefault="00FD2C3A" w:rsidP="00FD2C3A">
      <w:pPr>
        <w:jc w:val="both"/>
        <w:rPr>
          <w:rFonts w:ascii="Arial" w:hAnsi="Arial" w:cs="Arial"/>
        </w:rPr>
      </w:pPr>
      <w:r w:rsidRPr="00E07A6F">
        <w:rPr>
          <w:rFonts w:ascii="Arial" w:hAnsi="Arial" w:cs="Arial"/>
        </w:rPr>
        <w:t xml:space="preserve">Detectar de una forma temprana, evaluación psicopedagógica, análisis de necesidades, intervención, evaluación y seguimiento” y accionar ruta para estos casos. En caso de tener un </w:t>
      </w:r>
      <w:r w:rsidR="00375D0D" w:rsidRPr="00E07A6F">
        <w:rPr>
          <w:rFonts w:ascii="Arial" w:hAnsi="Arial" w:cs="Arial"/>
        </w:rPr>
        <w:t>diagnóstico</w:t>
      </w:r>
      <w:r w:rsidRPr="00E07A6F">
        <w:rPr>
          <w:rFonts w:ascii="Arial" w:hAnsi="Arial" w:cs="Arial"/>
        </w:rPr>
        <w:t xml:space="preserve"> previo al ingreso a la institución verificar que cuente con terapias integrales, salud ocupacional, fonoaudiología, neuropsicología, psicología, psiquiatría, neurología, pediatría y todo aquello que requiera el estudiante para su mejora. La institución en liderazgo del profesional en educación especial y la directora de grupo con el apoyo del equipo interdisciplinar se creará PIAR según el </w:t>
      </w:r>
      <w:r w:rsidR="00375D0D" w:rsidRPr="00E07A6F">
        <w:rPr>
          <w:rFonts w:ascii="Arial" w:hAnsi="Arial" w:cs="Arial"/>
        </w:rPr>
        <w:t>diagnóstico</w:t>
      </w:r>
      <w:r w:rsidRPr="00E07A6F">
        <w:rPr>
          <w:rFonts w:ascii="Arial" w:hAnsi="Arial" w:cs="Arial"/>
        </w:rPr>
        <w:t xml:space="preserve"> presentado TDHA, Autismo, síndrome Down. </w:t>
      </w:r>
    </w:p>
    <w:p w14:paraId="27673FA9" w14:textId="77777777" w:rsidR="007F5436" w:rsidRPr="00E07A6F" w:rsidRDefault="007F5436" w:rsidP="00FD2C3A">
      <w:pPr>
        <w:jc w:val="both"/>
        <w:rPr>
          <w:rFonts w:ascii="Arial" w:hAnsi="Arial" w:cs="Arial"/>
        </w:rPr>
      </w:pPr>
    </w:p>
    <w:p w14:paraId="2B7DDA13" w14:textId="5CDD9090" w:rsidR="009C08DC" w:rsidRDefault="00375D0D" w:rsidP="006679A6">
      <w:pPr>
        <w:pStyle w:val="Prrafodelista"/>
        <w:numPr>
          <w:ilvl w:val="0"/>
          <w:numId w:val="5"/>
        </w:numPr>
        <w:jc w:val="both"/>
        <w:rPr>
          <w:rFonts w:ascii="Arial" w:hAnsi="Arial" w:cs="Arial"/>
          <w:b/>
          <w:bCs/>
        </w:rPr>
      </w:pPr>
      <w:r>
        <w:rPr>
          <w:rFonts w:ascii="Arial" w:hAnsi="Arial" w:cs="Arial"/>
          <w:b/>
          <w:bCs/>
        </w:rPr>
        <w:t>REGISTROS</w:t>
      </w:r>
    </w:p>
    <w:p w14:paraId="3AFFD05C" w14:textId="77777777" w:rsidR="00375D0D" w:rsidRPr="00E07A6F" w:rsidRDefault="00375D0D" w:rsidP="00375D0D">
      <w:pPr>
        <w:pStyle w:val="Prrafodelista"/>
        <w:jc w:val="both"/>
        <w:rPr>
          <w:rFonts w:ascii="Arial" w:hAnsi="Arial" w:cs="Arial"/>
          <w:b/>
          <w:bCs/>
        </w:rPr>
      </w:pPr>
    </w:p>
    <w:p w14:paraId="2592B9D4" w14:textId="77777777" w:rsidR="007F5436" w:rsidRPr="009B3480" w:rsidRDefault="009C08DC" w:rsidP="00375D0D">
      <w:pPr>
        <w:pStyle w:val="Prrafodelista"/>
        <w:numPr>
          <w:ilvl w:val="0"/>
          <w:numId w:val="6"/>
        </w:numPr>
        <w:jc w:val="both"/>
        <w:rPr>
          <w:rFonts w:ascii="Arial" w:hAnsi="Arial" w:cs="Arial"/>
          <w:color w:val="000000" w:themeColor="text1"/>
        </w:rPr>
      </w:pPr>
      <w:r w:rsidRPr="009B3480">
        <w:rPr>
          <w:rFonts w:ascii="Arial" w:hAnsi="Arial" w:cs="Arial"/>
          <w:color w:val="000000" w:themeColor="text1"/>
        </w:rPr>
        <w:t xml:space="preserve">Atención a estudiantes, </w:t>
      </w:r>
      <w:r w:rsidR="007F5436" w:rsidRPr="009B3480">
        <w:rPr>
          <w:rFonts w:ascii="Arial" w:hAnsi="Arial" w:cs="Arial"/>
          <w:color w:val="000000" w:themeColor="text1"/>
        </w:rPr>
        <w:t>acudientes</w:t>
      </w:r>
    </w:p>
    <w:p w14:paraId="1E8CDF32" w14:textId="55FF91AF" w:rsidR="00375D0D" w:rsidRPr="009B3480" w:rsidRDefault="007F5436" w:rsidP="00375D0D">
      <w:pPr>
        <w:pStyle w:val="Prrafodelista"/>
        <w:numPr>
          <w:ilvl w:val="0"/>
          <w:numId w:val="6"/>
        </w:numPr>
        <w:jc w:val="both"/>
        <w:rPr>
          <w:rFonts w:ascii="Arial" w:hAnsi="Arial" w:cs="Arial"/>
          <w:color w:val="000000" w:themeColor="text1"/>
        </w:rPr>
      </w:pPr>
      <w:r w:rsidRPr="009B3480">
        <w:rPr>
          <w:rFonts w:ascii="Arial" w:hAnsi="Arial" w:cs="Arial"/>
          <w:color w:val="000000" w:themeColor="text1"/>
        </w:rPr>
        <w:t xml:space="preserve">Atención a </w:t>
      </w:r>
      <w:r w:rsidR="009C08DC" w:rsidRPr="009B3480">
        <w:rPr>
          <w:rFonts w:ascii="Arial" w:hAnsi="Arial" w:cs="Arial"/>
          <w:color w:val="000000" w:themeColor="text1"/>
        </w:rPr>
        <w:t>docentes y personal administrativo</w:t>
      </w:r>
      <w:r w:rsidR="00AC4DE8" w:rsidRPr="009B3480">
        <w:rPr>
          <w:rFonts w:ascii="Arial" w:hAnsi="Arial" w:cs="Arial"/>
          <w:color w:val="000000" w:themeColor="text1"/>
        </w:rPr>
        <w:t xml:space="preserve"> </w:t>
      </w:r>
    </w:p>
    <w:p w14:paraId="7E746A0E" w14:textId="522CE146" w:rsidR="00E24A5F" w:rsidRPr="009B3480" w:rsidRDefault="00E24A5F" w:rsidP="00E24A5F">
      <w:pPr>
        <w:pStyle w:val="Prrafodelista"/>
        <w:numPr>
          <w:ilvl w:val="0"/>
          <w:numId w:val="6"/>
        </w:numPr>
        <w:jc w:val="both"/>
        <w:rPr>
          <w:rFonts w:ascii="Arial" w:hAnsi="Arial" w:cs="Arial"/>
          <w:color w:val="000000" w:themeColor="text1"/>
        </w:rPr>
      </w:pPr>
      <w:r w:rsidRPr="009B3480">
        <w:rPr>
          <w:rFonts w:ascii="Arial" w:hAnsi="Arial" w:cs="Arial"/>
          <w:color w:val="000000" w:themeColor="text1"/>
        </w:rPr>
        <w:lastRenderedPageBreak/>
        <w:t>Recomendaciones Comunidad Educativa</w:t>
      </w:r>
    </w:p>
    <w:p w14:paraId="7239B130" w14:textId="77777777" w:rsidR="00E24A5F" w:rsidRPr="009B3480" w:rsidRDefault="00E24A5F" w:rsidP="00E24A5F">
      <w:pPr>
        <w:pStyle w:val="Prrafodelista"/>
        <w:numPr>
          <w:ilvl w:val="0"/>
          <w:numId w:val="6"/>
        </w:numPr>
        <w:jc w:val="both"/>
        <w:rPr>
          <w:rFonts w:ascii="Arial" w:hAnsi="Arial" w:cs="Arial"/>
          <w:color w:val="000000" w:themeColor="text1"/>
        </w:rPr>
      </w:pPr>
      <w:r w:rsidRPr="009B3480">
        <w:rPr>
          <w:rFonts w:ascii="Arial" w:hAnsi="Arial" w:cs="Arial"/>
          <w:color w:val="000000" w:themeColor="text1"/>
        </w:rPr>
        <w:t xml:space="preserve">Seguimiento de caso </w:t>
      </w:r>
    </w:p>
    <w:p w14:paraId="6507EB3A" w14:textId="0813E63D" w:rsidR="00AB4A08" w:rsidRPr="009B3480" w:rsidRDefault="00FA4FE2" w:rsidP="00E24A5F">
      <w:pPr>
        <w:pStyle w:val="Prrafodelista"/>
        <w:numPr>
          <w:ilvl w:val="0"/>
          <w:numId w:val="6"/>
        </w:numPr>
        <w:jc w:val="both"/>
        <w:rPr>
          <w:rFonts w:ascii="Arial" w:hAnsi="Arial" w:cs="Arial"/>
          <w:color w:val="000000" w:themeColor="text1"/>
        </w:rPr>
      </w:pPr>
      <w:r w:rsidRPr="009B3480">
        <w:rPr>
          <w:rFonts w:ascii="Arial" w:hAnsi="Arial" w:cs="Arial"/>
          <w:bCs/>
          <w:color w:val="000000" w:themeColor="text1"/>
        </w:rPr>
        <w:t>E</w:t>
      </w:r>
      <w:r w:rsidR="00AB4A08" w:rsidRPr="009B3480">
        <w:rPr>
          <w:rFonts w:ascii="Arial" w:hAnsi="Arial" w:cs="Arial"/>
          <w:bCs/>
          <w:color w:val="000000" w:themeColor="text1"/>
        </w:rPr>
        <w:t xml:space="preserve">ntrega de información </w:t>
      </w:r>
    </w:p>
    <w:p w14:paraId="58378D3C" w14:textId="5B7A2CC5" w:rsidR="00143213" w:rsidRPr="009B3480" w:rsidRDefault="00143213" w:rsidP="00375D0D">
      <w:pPr>
        <w:pStyle w:val="Prrafodelista"/>
        <w:numPr>
          <w:ilvl w:val="0"/>
          <w:numId w:val="6"/>
        </w:numPr>
        <w:jc w:val="both"/>
        <w:rPr>
          <w:rFonts w:ascii="Arial" w:hAnsi="Arial" w:cs="Arial"/>
          <w:color w:val="000000" w:themeColor="text1"/>
        </w:rPr>
      </w:pPr>
      <w:r w:rsidRPr="009B3480">
        <w:rPr>
          <w:rFonts w:ascii="Arial" w:hAnsi="Arial" w:cs="Arial"/>
          <w:color w:val="000000" w:themeColor="text1"/>
        </w:rPr>
        <w:t xml:space="preserve">Citación a padres </w:t>
      </w:r>
    </w:p>
    <w:p w14:paraId="667932E9" w14:textId="7FD12312" w:rsidR="00375D0D" w:rsidRPr="009B3480" w:rsidRDefault="00FA4FE2" w:rsidP="00375D0D">
      <w:pPr>
        <w:pStyle w:val="Prrafodelista"/>
        <w:numPr>
          <w:ilvl w:val="0"/>
          <w:numId w:val="6"/>
        </w:numPr>
        <w:jc w:val="both"/>
        <w:rPr>
          <w:rFonts w:ascii="Arial" w:hAnsi="Arial" w:cs="Arial"/>
          <w:color w:val="000000" w:themeColor="text1"/>
        </w:rPr>
      </w:pPr>
      <w:r w:rsidRPr="009B3480">
        <w:rPr>
          <w:rFonts w:ascii="Arial" w:hAnsi="Arial" w:cs="Arial"/>
          <w:color w:val="000000" w:themeColor="text1"/>
        </w:rPr>
        <w:t>A</w:t>
      </w:r>
      <w:r w:rsidR="00391156" w:rsidRPr="009B3480">
        <w:rPr>
          <w:rFonts w:ascii="Arial" w:hAnsi="Arial" w:cs="Arial"/>
          <w:color w:val="000000" w:themeColor="text1"/>
        </w:rPr>
        <w:t>tenciones</w:t>
      </w:r>
      <w:r w:rsidR="00AB4A08" w:rsidRPr="009B3480">
        <w:rPr>
          <w:rFonts w:ascii="Arial" w:hAnsi="Arial" w:cs="Arial"/>
          <w:color w:val="000000" w:themeColor="text1"/>
        </w:rPr>
        <w:t xml:space="preserve"> </w:t>
      </w:r>
    </w:p>
    <w:p w14:paraId="19524D48" w14:textId="6FE9CBCC" w:rsidR="00375D0D" w:rsidRPr="009B3480" w:rsidRDefault="00CD1DAC" w:rsidP="00375D0D">
      <w:pPr>
        <w:pStyle w:val="Prrafodelista"/>
        <w:numPr>
          <w:ilvl w:val="0"/>
          <w:numId w:val="6"/>
        </w:numPr>
        <w:jc w:val="both"/>
        <w:rPr>
          <w:rFonts w:ascii="Arial" w:hAnsi="Arial" w:cs="Arial"/>
          <w:color w:val="000000" w:themeColor="text1"/>
        </w:rPr>
      </w:pPr>
      <w:r w:rsidRPr="009B3480">
        <w:rPr>
          <w:rFonts w:ascii="Arial" w:hAnsi="Arial" w:cs="Arial"/>
          <w:color w:val="000000" w:themeColor="text1"/>
        </w:rPr>
        <w:t>Acta</w:t>
      </w:r>
      <w:r w:rsidR="00DA790E" w:rsidRPr="009B3480">
        <w:rPr>
          <w:rFonts w:ascii="Arial" w:hAnsi="Arial" w:cs="Arial"/>
          <w:color w:val="000000" w:themeColor="text1"/>
        </w:rPr>
        <w:t xml:space="preserve"> para las comisiones de evaluación</w:t>
      </w:r>
      <w:r w:rsidRPr="009B3480">
        <w:rPr>
          <w:rFonts w:ascii="Arial" w:hAnsi="Arial" w:cs="Arial"/>
          <w:color w:val="000000" w:themeColor="text1"/>
        </w:rPr>
        <w:t>.</w:t>
      </w:r>
      <w:r w:rsidR="00DA790E" w:rsidRPr="009B3480">
        <w:rPr>
          <w:rFonts w:ascii="Arial" w:hAnsi="Arial" w:cs="Arial"/>
          <w:color w:val="000000" w:themeColor="text1"/>
        </w:rPr>
        <w:t xml:space="preserve"> </w:t>
      </w:r>
    </w:p>
    <w:p w14:paraId="7EEC5684" w14:textId="1A0B2322" w:rsidR="00375D0D" w:rsidRPr="009B3480" w:rsidRDefault="00CD1DAC" w:rsidP="00375D0D">
      <w:pPr>
        <w:pStyle w:val="Prrafodelista"/>
        <w:numPr>
          <w:ilvl w:val="0"/>
          <w:numId w:val="6"/>
        </w:numPr>
        <w:jc w:val="both"/>
        <w:rPr>
          <w:rFonts w:ascii="Arial" w:hAnsi="Arial" w:cs="Arial"/>
          <w:color w:val="000000" w:themeColor="text1"/>
        </w:rPr>
      </w:pPr>
      <w:r w:rsidRPr="009B3480">
        <w:rPr>
          <w:rFonts w:ascii="Arial" w:hAnsi="Arial" w:cs="Arial"/>
          <w:color w:val="000000" w:themeColor="text1"/>
        </w:rPr>
        <w:t>A</w:t>
      </w:r>
      <w:r w:rsidR="00391156" w:rsidRPr="009B3480">
        <w:rPr>
          <w:rFonts w:ascii="Arial" w:hAnsi="Arial" w:cs="Arial"/>
          <w:color w:val="000000" w:themeColor="text1"/>
        </w:rPr>
        <w:t>ctas y seguimientos</w:t>
      </w:r>
      <w:r w:rsidRPr="009B3480">
        <w:rPr>
          <w:rFonts w:ascii="Arial" w:hAnsi="Arial" w:cs="Arial"/>
          <w:color w:val="000000" w:themeColor="text1"/>
        </w:rPr>
        <w:t xml:space="preserve"> para casos especiales</w:t>
      </w:r>
      <w:r w:rsidR="00391156" w:rsidRPr="009B3480">
        <w:rPr>
          <w:rFonts w:ascii="Arial" w:hAnsi="Arial" w:cs="Arial"/>
          <w:color w:val="000000" w:themeColor="text1"/>
        </w:rPr>
        <w:t>.</w:t>
      </w:r>
    </w:p>
    <w:p w14:paraId="0B9DD684" w14:textId="34B4EEEA" w:rsidR="00391156" w:rsidRPr="009B3480" w:rsidRDefault="00E24A5F" w:rsidP="00E24A5F">
      <w:pPr>
        <w:pStyle w:val="Prrafodelista"/>
        <w:numPr>
          <w:ilvl w:val="0"/>
          <w:numId w:val="6"/>
        </w:numPr>
        <w:jc w:val="both"/>
        <w:rPr>
          <w:rFonts w:ascii="Arial" w:hAnsi="Arial" w:cs="Arial"/>
          <w:color w:val="000000" w:themeColor="text1"/>
        </w:rPr>
      </w:pPr>
      <w:r w:rsidRPr="009B3480">
        <w:rPr>
          <w:rFonts w:ascii="Arial" w:hAnsi="Arial" w:cs="Arial"/>
          <w:color w:val="000000" w:themeColor="text1"/>
        </w:rPr>
        <w:t>Autorización Manejo de Información Confidencial</w:t>
      </w:r>
      <w:r w:rsidR="00CD1DAC" w:rsidRPr="009B3480">
        <w:rPr>
          <w:rFonts w:ascii="Arial" w:hAnsi="Arial" w:cs="Arial"/>
          <w:color w:val="000000" w:themeColor="text1"/>
        </w:rPr>
        <w:t>.</w:t>
      </w:r>
    </w:p>
    <w:p w14:paraId="40FAE176" w14:textId="73A8434E" w:rsidR="0024015B" w:rsidRPr="009B3480" w:rsidRDefault="0024015B" w:rsidP="00E07A6F">
      <w:pPr>
        <w:pStyle w:val="Prrafodelista"/>
        <w:jc w:val="both"/>
        <w:rPr>
          <w:rFonts w:ascii="Arial" w:hAnsi="Arial" w:cs="Arial"/>
          <w:color w:val="000000" w:themeColor="text1"/>
        </w:rPr>
      </w:pPr>
    </w:p>
    <w:p w14:paraId="192B0691" w14:textId="77777777" w:rsidR="0024015B" w:rsidRPr="00E07A6F" w:rsidRDefault="0024015B" w:rsidP="00E07A6F">
      <w:pPr>
        <w:pStyle w:val="Prrafodelista"/>
        <w:jc w:val="both"/>
        <w:rPr>
          <w:rFonts w:ascii="Arial" w:hAnsi="Arial" w:cs="Arial"/>
        </w:rPr>
      </w:pPr>
    </w:p>
    <w:p w14:paraId="26482051" w14:textId="36818CA5" w:rsidR="00391156" w:rsidRDefault="00391156" w:rsidP="00E07A6F">
      <w:pPr>
        <w:pStyle w:val="Prrafodelista"/>
        <w:jc w:val="both"/>
      </w:pPr>
    </w:p>
    <w:p w14:paraId="22FD78EC" w14:textId="7114CD8C" w:rsidR="00A45FFF" w:rsidRDefault="00A45FFF" w:rsidP="00E07A6F">
      <w:pPr>
        <w:pStyle w:val="Prrafodelista"/>
        <w:jc w:val="both"/>
      </w:pPr>
    </w:p>
    <w:p w14:paraId="461E6F91" w14:textId="18AAE352" w:rsidR="00A45FFF" w:rsidRDefault="00A45FFF" w:rsidP="00E51CBF">
      <w:pPr>
        <w:pStyle w:val="Prrafodelista"/>
      </w:pPr>
    </w:p>
    <w:p w14:paraId="15AA3554" w14:textId="3AB3F576" w:rsidR="00A45FFF" w:rsidRDefault="00A45FFF" w:rsidP="00E51CBF">
      <w:pPr>
        <w:pStyle w:val="Prrafodelista"/>
      </w:pPr>
    </w:p>
    <w:p w14:paraId="24DC87E9" w14:textId="3B56B988" w:rsidR="00A45FFF" w:rsidRDefault="00A45FFF" w:rsidP="00E51CBF">
      <w:pPr>
        <w:pStyle w:val="Prrafodelista"/>
      </w:pPr>
    </w:p>
    <w:p w14:paraId="09185F9D" w14:textId="77777777" w:rsidR="00A45FFF" w:rsidRDefault="00A45FFF" w:rsidP="00E51CBF">
      <w:pPr>
        <w:pStyle w:val="Prrafodelista"/>
      </w:pPr>
    </w:p>
    <w:p w14:paraId="6B47C095" w14:textId="77777777" w:rsidR="00A45FFF" w:rsidRPr="00391156" w:rsidRDefault="00A45FFF" w:rsidP="00E51CBF">
      <w:pPr>
        <w:pStyle w:val="Prrafodelista"/>
      </w:pPr>
    </w:p>
    <w:sectPr w:rsidR="00A45FFF" w:rsidRPr="00391156">
      <w:headerReference w:type="default" r:id="rId9"/>
      <w:foot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CC290F" w14:textId="77777777" w:rsidR="0043523E" w:rsidRDefault="0043523E" w:rsidP="00E07A6F">
      <w:pPr>
        <w:spacing w:after="0" w:line="240" w:lineRule="auto"/>
      </w:pPr>
      <w:r>
        <w:separator/>
      </w:r>
    </w:p>
  </w:endnote>
  <w:endnote w:type="continuationSeparator" w:id="0">
    <w:p w14:paraId="3D712A5C" w14:textId="77777777" w:rsidR="0043523E" w:rsidRDefault="0043523E" w:rsidP="00E07A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
      <w:tblW w:w="8824" w:type="dxa"/>
      <w:jc w:val="center"/>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479"/>
      <w:gridCol w:w="2407"/>
      <w:gridCol w:w="2938"/>
    </w:tblGrid>
    <w:tr w:rsidR="00125E5C" w:rsidRPr="00125E5C" w14:paraId="552417C2" w14:textId="77777777" w:rsidTr="004631E8">
      <w:trPr>
        <w:trHeight w:val="251"/>
        <w:jc w:val="center"/>
      </w:trPr>
      <w:tc>
        <w:tcPr>
          <w:tcW w:w="3479" w:type="dxa"/>
          <w:shd w:val="clear" w:color="auto" w:fill="8EAADB"/>
        </w:tcPr>
        <w:p w14:paraId="5CB6195E" w14:textId="77777777" w:rsidR="00125E5C" w:rsidRPr="00125E5C" w:rsidRDefault="00125E5C" w:rsidP="00125E5C">
          <w:pPr>
            <w:spacing w:line="0" w:lineRule="atLeast"/>
            <w:rPr>
              <w:rFonts w:ascii="Arial" w:eastAsia="Arial" w:hAnsi="Arial" w:cs="Arial"/>
              <w:sz w:val="16"/>
              <w:szCs w:val="16"/>
              <w:lang w:eastAsia="es-CO"/>
            </w:rPr>
          </w:pPr>
          <w:r w:rsidRPr="00125E5C">
            <w:rPr>
              <w:rFonts w:ascii="Arial" w:eastAsia="Arial" w:hAnsi="Arial" w:cs="Arial"/>
              <w:sz w:val="16"/>
              <w:szCs w:val="16"/>
              <w:lang w:eastAsia="es-CO"/>
            </w:rPr>
            <w:t>Elaboró:</w:t>
          </w:r>
        </w:p>
      </w:tc>
      <w:tc>
        <w:tcPr>
          <w:tcW w:w="2407" w:type="dxa"/>
          <w:shd w:val="clear" w:color="auto" w:fill="8EAADB"/>
        </w:tcPr>
        <w:p w14:paraId="50F80F1A" w14:textId="77777777" w:rsidR="00125E5C" w:rsidRPr="00125E5C" w:rsidRDefault="00125E5C" w:rsidP="00125E5C">
          <w:pPr>
            <w:spacing w:line="0" w:lineRule="atLeast"/>
            <w:rPr>
              <w:rFonts w:ascii="Arial" w:eastAsia="Arial" w:hAnsi="Arial" w:cs="Arial"/>
              <w:sz w:val="16"/>
              <w:szCs w:val="16"/>
              <w:lang w:eastAsia="es-CO"/>
            </w:rPr>
          </w:pPr>
          <w:r w:rsidRPr="00125E5C">
            <w:rPr>
              <w:rFonts w:ascii="Arial" w:eastAsia="Arial" w:hAnsi="Arial" w:cs="Arial"/>
              <w:sz w:val="16"/>
              <w:szCs w:val="16"/>
              <w:lang w:eastAsia="es-CO"/>
            </w:rPr>
            <w:t xml:space="preserve">Revisó: </w:t>
          </w:r>
        </w:p>
      </w:tc>
      <w:tc>
        <w:tcPr>
          <w:tcW w:w="2938" w:type="dxa"/>
          <w:shd w:val="clear" w:color="auto" w:fill="8EAADB"/>
        </w:tcPr>
        <w:p w14:paraId="57683E1F" w14:textId="77777777" w:rsidR="00125E5C" w:rsidRPr="00125E5C" w:rsidRDefault="00125E5C" w:rsidP="00125E5C">
          <w:pPr>
            <w:spacing w:line="0" w:lineRule="atLeast"/>
            <w:rPr>
              <w:rFonts w:ascii="Arial" w:eastAsia="Arial" w:hAnsi="Arial" w:cs="Arial"/>
              <w:sz w:val="16"/>
              <w:szCs w:val="16"/>
              <w:lang w:eastAsia="es-CO"/>
            </w:rPr>
          </w:pPr>
          <w:r w:rsidRPr="00125E5C">
            <w:rPr>
              <w:rFonts w:ascii="Arial" w:eastAsia="Arial" w:hAnsi="Arial" w:cs="Arial"/>
              <w:sz w:val="16"/>
              <w:szCs w:val="16"/>
              <w:lang w:eastAsia="es-CO"/>
            </w:rPr>
            <w:t xml:space="preserve">Aprobó: </w:t>
          </w:r>
          <w:sdt>
            <w:sdtPr>
              <w:rPr>
                <w:rFonts w:ascii="Arial" w:eastAsia="Calibri" w:hAnsi="Arial" w:cs="Arial"/>
                <w:sz w:val="16"/>
                <w:szCs w:val="16"/>
                <w:lang w:eastAsia="es-CO"/>
              </w:rPr>
              <w:alias w:val="Dependencias que revisó"/>
              <w:tag w:val="Dependencias que revisó"/>
              <w:id w:val="-1288035695"/>
              <w:placeholder>
                <w:docPart w:val="D81212EB0FCB4702AC0BA9DCA1CDB4D0"/>
              </w:placeholder>
              <w:text/>
            </w:sdtPr>
            <w:sdtEndPr/>
            <w:sdtContent>
              <w:r w:rsidRPr="00125E5C">
                <w:rPr>
                  <w:rFonts w:ascii="Arial" w:eastAsia="Calibri" w:hAnsi="Arial" w:cs="Arial"/>
                  <w:sz w:val="16"/>
                  <w:szCs w:val="16"/>
                  <w:lang w:eastAsia="es-CO"/>
                </w:rPr>
                <w:t>Comité SICME</w:t>
              </w:r>
            </w:sdtContent>
          </w:sdt>
        </w:p>
      </w:tc>
    </w:tr>
    <w:tr w:rsidR="00125E5C" w:rsidRPr="00125E5C" w14:paraId="337B69CE" w14:textId="77777777" w:rsidTr="005308E5">
      <w:trPr>
        <w:trHeight w:val="251"/>
        <w:jc w:val="center"/>
      </w:trPr>
      <w:tc>
        <w:tcPr>
          <w:tcW w:w="3479" w:type="dxa"/>
        </w:tcPr>
        <w:p w14:paraId="64B047EA" w14:textId="6100153B" w:rsidR="00125E5C" w:rsidRPr="0024015B" w:rsidRDefault="00125E5C" w:rsidP="00125E5C">
          <w:pPr>
            <w:spacing w:line="240" w:lineRule="auto"/>
            <w:rPr>
              <w:rFonts w:ascii="Arial" w:eastAsia="Arial" w:hAnsi="Arial" w:cs="Arial"/>
              <w:sz w:val="16"/>
              <w:szCs w:val="16"/>
              <w:lang w:eastAsia="es-CO"/>
            </w:rPr>
          </w:pPr>
          <w:r w:rsidRPr="0024015B">
            <w:rPr>
              <w:rFonts w:ascii="Arial" w:eastAsia="Calibri" w:hAnsi="Arial" w:cs="Arial"/>
              <w:color w:val="222222"/>
              <w:sz w:val="16"/>
              <w:szCs w:val="16"/>
              <w:shd w:val="clear" w:color="auto" w:fill="FFFFFF"/>
              <w:lang w:eastAsia="es-CO"/>
            </w:rPr>
            <w:t xml:space="preserve">Dirección de Desarrollo y Bienestar Social – </w:t>
          </w:r>
          <w:r w:rsidR="0024015B" w:rsidRPr="0024015B">
            <w:rPr>
              <w:rFonts w:ascii="Arial" w:eastAsia="Times New Roman" w:hAnsi="Arial" w:cs="Arial"/>
              <w:bCs/>
              <w:color w:val="000000" w:themeColor="text1"/>
              <w:sz w:val="16"/>
              <w:szCs w:val="16"/>
              <w:lang w:eastAsia="es-CO"/>
            </w:rPr>
            <w:t>Grupo de Gestión Educativa y Colegio</w:t>
          </w:r>
        </w:p>
      </w:tc>
      <w:sdt>
        <w:sdtPr>
          <w:rPr>
            <w:rFonts w:ascii="Arial" w:eastAsia="Arial" w:hAnsi="Arial" w:cs="Arial"/>
            <w:sz w:val="16"/>
            <w:szCs w:val="16"/>
            <w:lang w:eastAsia="es-CO"/>
          </w:rPr>
          <w:alias w:val="Dependencias que revisó"/>
          <w:tag w:val="Dependencias que revisó"/>
          <w:id w:val="1246996487"/>
          <w:placeholder>
            <w:docPart w:val="91FAC3198741496492EA2B8D53541046"/>
          </w:placeholder>
          <w:text/>
        </w:sdtPr>
        <w:sdtEndPr/>
        <w:sdtContent>
          <w:tc>
            <w:tcPr>
              <w:tcW w:w="2407" w:type="dxa"/>
              <w:vAlign w:val="center"/>
            </w:tcPr>
            <w:p w14:paraId="59C3BF10" w14:textId="77777777" w:rsidR="00125E5C" w:rsidRPr="0024015B" w:rsidRDefault="00125E5C" w:rsidP="00125E5C">
              <w:pPr>
                <w:spacing w:line="0" w:lineRule="atLeast"/>
                <w:rPr>
                  <w:rFonts w:ascii="Arial" w:eastAsia="Arial" w:hAnsi="Arial" w:cs="Arial"/>
                  <w:sz w:val="16"/>
                  <w:szCs w:val="16"/>
                  <w:lang w:eastAsia="es-CO"/>
                </w:rPr>
              </w:pPr>
              <w:r w:rsidRPr="0024015B">
                <w:rPr>
                  <w:rFonts w:ascii="Arial" w:eastAsia="Arial" w:hAnsi="Arial" w:cs="Arial"/>
                  <w:sz w:val="16"/>
                  <w:szCs w:val="16"/>
                  <w:lang w:eastAsia="es-CO"/>
                </w:rPr>
                <w:t>Oficina de Planeación</w:t>
              </w:r>
            </w:p>
          </w:tc>
        </w:sdtContent>
      </w:sdt>
      <w:tc>
        <w:tcPr>
          <w:tcW w:w="2938" w:type="dxa"/>
          <w:vAlign w:val="center"/>
        </w:tcPr>
        <w:p w14:paraId="4585A799" w14:textId="57F12926" w:rsidR="00125E5C" w:rsidRPr="0024015B" w:rsidRDefault="00125E5C" w:rsidP="00C80191">
          <w:pPr>
            <w:spacing w:line="0" w:lineRule="atLeast"/>
            <w:rPr>
              <w:rFonts w:ascii="Arial" w:eastAsia="Arial" w:hAnsi="Arial" w:cs="Arial"/>
              <w:sz w:val="16"/>
              <w:szCs w:val="16"/>
              <w:lang w:eastAsia="es-CO"/>
            </w:rPr>
          </w:pPr>
          <w:r w:rsidRPr="0024015B">
            <w:rPr>
              <w:rFonts w:ascii="Arial" w:eastAsia="Arial" w:hAnsi="Arial" w:cs="Arial"/>
              <w:sz w:val="16"/>
              <w:szCs w:val="16"/>
              <w:lang w:eastAsia="es-CO"/>
            </w:rPr>
            <w:t xml:space="preserve">Fecha: </w:t>
          </w:r>
          <w:sdt>
            <w:sdtPr>
              <w:rPr>
                <w:rFonts w:ascii="Arial" w:eastAsia="Arial" w:hAnsi="Arial" w:cs="Arial"/>
                <w:sz w:val="16"/>
                <w:szCs w:val="16"/>
                <w:lang w:eastAsia="es-CO"/>
              </w:rPr>
              <w:alias w:val="Día de Mes de Año"/>
              <w:tag w:val="Día de Mes de Año"/>
              <w:id w:val="1555120333"/>
              <w:placeholder>
                <w:docPart w:val="4426EA3A6C24456C91A868CBE92F9D84"/>
              </w:placeholder>
              <w:text/>
            </w:sdtPr>
            <w:sdtEndPr/>
            <w:sdtContent>
              <w:r w:rsidR="00C80191">
                <w:rPr>
                  <w:rFonts w:ascii="Arial" w:eastAsia="Arial" w:hAnsi="Arial" w:cs="Arial"/>
                  <w:sz w:val="16"/>
                  <w:szCs w:val="16"/>
                  <w:lang w:eastAsia="es-CO"/>
                </w:rPr>
                <w:t>28 de junio</w:t>
              </w:r>
              <w:r w:rsidRPr="0024015B">
                <w:rPr>
                  <w:rFonts w:ascii="Arial" w:eastAsia="Arial" w:hAnsi="Arial" w:cs="Arial"/>
                  <w:sz w:val="16"/>
                  <w:szCs w:val="16"/>
                  <w:lang w:eastAsia="es-CO"/>
                </w:rPr>
                <w:t xml:space="preserve"> de 2023</w:t>
              </w:r>
            </w:sdtContent>
          </w:sdt>
        </w:p>
      </w:tc>
    </w:tr>
  </w:tbl>
  <w:p w14:paraId="01E46377" w14:textId="77777777" w:rsidR="00E07A6F" w:rsidRDefault="00E07A6F" w:rsidP="00125E5C">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0CB5DA" w14:textId="77777777" w:rsidR="0043523E" w:rsidRDefault="0043523E" w:rsidP="00E07A6F">
      <w:pPr>
        <w:spacing w:after="0" w:line="240" w:lineRule="auto"/>
      </w:pPr>
      <w:r>
        <w:separator/>
      </w:r>
    </w:p>
  </w:footnote>
  <w:footnote w:type="continuationSeparator" w:id="0">
    <w:p w14:paraId="1274FE81" w14:textId="77777777" w:rsidR="0043523E" w:rsidRDefault="0043523E" w:rsidP="00E07A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2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30"/>
      <w:gridCol w:w="3920"/>
      <w:gridCol w:w="992"/>
      <w:gridCol w:w="1282"/>
    </w:tblGrid>
    <w:tr w:rsidR="00125E5C" w:rsidRPr="00125E5C" w14:paraId="588D2A74" w14:textId="77777777" w:rsidTr="00B4045A">
      <w:trPr>
        <w:trHeight w:val="360"/>
      </w:trPr>
      <w:tc>
        <w:tcPr>
          <w:tcW w:w="2630" w:type="dxa"/>
          <w:vMerge w:val="restart"/>
          <w:tcBorders>
            <w:top w:val="single" w:sz="4" w:space="0" w:color="2F5496"/>
            <w:left w:val="single" w:sz="4" w:space="0" w:color="2F5496"/>
            <w:bottom w:val="single" w:sz="4" w:space="0" w:color="BDD6EE"/>
            <w:right w:val="single" w:sz="4" w:space="0" w:color="2F5496"/>
          </w:tcBorders>
          <w:vAlign w:val="center"/>
        </w:tcPr>
        <w:p w14:paraId="33342D62" w14:textId="77777777" w:rsidR="00125E5C" w:rsidRPr="00125E5C" w:rsidRDefault="00125E5C" w:rsidP="00125E5C">
          <w:pPr>
            <w:tabs>
              <w:tab w:val="center" w:pos="4419"/>
              <w:tab w:val="right" w:pos="8838"/>
            </w:tabs>
            <w:spacing w:after="0" w:line="240" w:lineRule="auto"/>
            <w:rPr>
              <w:rFonts w:ascii="Arial" w:eastAsia="Calibri" w:hAnsi="Arial" w:cs="Times New Roman"/>
            </w:rPr>
          </w:pPr>
          <w:r w:rsidRPr="00125E5C">
            <w:rPr>
              <w:rFonts w:ascii="Arial" w:eastAsia="Calibri" w:hAnsi="Arial" w:cs="Times New Roman"/>
              <w:noProof/>
              <w:lang w:eastAsia="es-CO"/>
            </w:rPr>
            <w:drawing>
              <wp:inline distT="0" distB="0" distL="0" distR="0" wp14:anchorId="5EF4E0E6" wp14:editId="7364B18A">
                <wp:extent cx="1499870" cy="351577"/>
                <wp:effectExtent l="0" t="0" r="508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3920"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14:paraId="73BDE762" w14:textId="77777777" w:rsidR="00125E5C" w:rsidRPr="00125E5C" w:rsidRDefault="00125E5C" w:rsidP="00125E5C">
          <w:pPr>
            <w:tabs>
              <w:tab w:val="center" w:pos="4419"/>
              <w:tab w:val="right" w:pos="8838"/>
            </w:tabs>
            <w:spacing w:after="0" w:line="240" w:lineRule="auto"/>
            <w:jc w:val="center"/>
            <w:rPr>
              <w:rFonts w:ascii="Arial" w:eastAsia="Calibri" w:hAnsi="Arial" w:cs="Arial"/>
              <w:color w:val="000000"/>
              <w:sz w:val="16"/>
            </w:rPr>
          </w:pPr>
          <w:r w:rsidRPr="00125E5C">
            <w:rPr>
              <w:rFonts w:ascii="Arial" w:eastAsia="Calibri" w:hAnsi="Arial" w:cs="Arial"/>
              <w:color w:val="000000"/>
              <w:sz w:val="16"/>
            </w:rPr>
            <w:t>Proceso Gestión Educativa</w:t>
          </w:r>
        </w:p>
        <w:p w14:paraId="57629230" w14:textId="77777777" w:rsidR="00125E5C" w:rsidRPr="00125E5C" w:rsidRDefault="00125E5C" w:rsidP="00125E5C">
          <w:pPr>
            <w:widowControl w:val="0"/>
            <w:autoSpaceDE w:val="0"/>
            <w:autoSpaceDN w:val="0"/>
            <w:spacing w:after="0" w:line="175" w:lineRule="exact"/>
            <w:ind w:left="112"/>
            <w:jc w:val="center"/>
            <w:rPr>
              <w:rFonts w:ascii="Arial" w:eastAsia="Calibri" w:hAnsi="Arial" w:cs="Arial"/>
              <w:color w:val="000000"/>
              <w:sz w:val="16"/>
              <w:lang w:val="es-ES"/>
            </w:rPr>
          </w:pPr>
          <w:r w:rsidRPr="00125E5C">
            <w:rPr>
              <w:rFonts w:ascii="Arial" w:eastAsia="Calibri" w:hAnsi="Arial" w:cs="Arial"/>
              <w:sz w:val="16"/>
              <w:lang w:val="es-ES"/>
            </w:rPr>
            <w:t>Protocolo de Atención por Psicoorientación Escolar</w:t>
          </w:r>
        </w:p>
      </w:tc>
      <w:tc>
        <w:tcPr>
          <w:tcW w:w="992"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7B8F1160" w14:textId="77777777" w:rsidR="00125E5C" w:rsidRPr="00125E5C" w:rsidRDefault="00125E5C" w:rsidP="00125E5C">
          <w:pPr>
            <w:tabs>
              <w:tab w:val="center" w:pos="4419"/>
              <w:tab w:val="right" w:pos="8838"/>
            </w:tabs>
            <w:spacing w:after="0" w:line="240" w:lineRule="auto"/>
            <w:rPr>
              <w:rFonts w:ascii="Arial" w:eastAsia="Calibri" w:hAnsi="Arial" w:cs="Arial"/>
              <w:color w:val="000000"/>
              <w:sz w:val="16"/>
            </w:rPr>
          </w:pPr>
          <w:r w:rsidRPr="00125E5C">
            <w:rPr>
              <w:rFonts w:ascii="Arial" w:eastAsia="Calibri" w:hAnsi="Arial" w:cs="Arial"/>
              <w:b/>
              <w:color w:val="000000"/>
              <w:sz w:val="16"/>
            </w:rPr>
            <w:t xml:space="preserve">Código: </w:t>
          </w:r>
        </w:p>
      </w:tc>
      <w:tc>
        <w:tcPr>
          <w:tcW w:w="128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A9A9D31" w14:textId="3ED781D8" w:rsidR="00125E5C" w:rsidRPr="00125E5C" w:rsidRDefault="00583989" w:rsidP="00B4045A">
          <w:pPr>
            <w:tabs>
              <w:tab w:val="center" w:pos="4419"/>
              <w:tab w:val="right" w:pos="8838"/>
            </w:tabs>
            <w:spacing w:after="0" w:line="240" w:lineRule="auto"/>
            <w:rPr>
              <w:rFonts w:ascii="Arial" w:eastAsia="Calibri" w:hAnsi="Arial" w:cs="Arial"/>
              <w:color w:val="000000"/>
              <w:sz w:val="16"/>
            </w:rPr>
          </w:pPr>
          <w:r>
            <w:rPr>
              <w:rFonts w:ascii="Arial" w:eastAsia="Calibri" w:hAnsi="Arial" w:cs="Arial"/>
              <w:color w:val="000000"/>
              <w:sz w:val="16"/>
            </w:rPr>
            <w:t>PR</w:t>
          </w:r>
          <w:r w:rsidR="00125E5C" w:rsidRPr="00125E5C">
            <w:rPr>
              <w:rFonts w:ascii="Arial" w:eastAsia="Calibri" w:hAnsi="Arial" w:cs="Arial"/>
              <w:color w:val="000000"/>
              <w:sz w:val="16"/>
            </w:rPr>
            <w:t>-M-2220-</w:t>
          </w:r>
          <w:r w:rsidR="00B4045A">
            <w:rPr>
              <w:rFonts w:ascii="Arial" w:eastAsia="Calibri" w:hAnsi="Arial" w:cs="Arial"/>
              <w:color w:val="000000"/>
              <w:sz w:val="16"/>
            </w:rPr>
            <w:t>02</w:t>
          </w:r>
        </w:p>
      </w:tc>
    </w:tr>
    <w:tr w:rsidR="00125E5C" w:rsidRPr="00125E5C" w14:paraId="785B3B0A" w14:textId="77777777" w:rsidTr="00B4045A">
      <w:trPr>
        <w:trHeight w:val="407"/>
      </w:trPr>
      <w:tc>
        <w:tcPr>
          <w:tcW w:w="2630" w:type="dxa"/>
          <w:vMerge/>
          <w:tcBorders>
            <w:top w:val="single" w:sz="4" w:space="0" w:color="BDD6EE"/>
            <w:left w:val="single" w:sz="4" w:space="0" w:color="2F5496"/>
            <w:bottom w:val="single" w:sz="4" w:space="0" w:color="2F5496"/>
            <w:right w:val="single" w:sz="4" w:space="0" w:color="2F5496"/>
          </w:tcBorders>
          <w:vAlign w:val="center"/>
        </w:tcPr>
        <w:p w14:paraId="3AA2932F" w14:textId="77777777" w:rsidR="00125E5C" w:rsidRPr="00125E5C" w:rsidRDefault="00125E5C" w:rsidP="00125E5C">
          <w:pPr>
            <w:tabs>
              <w:tab w:val="center" w:pos="4419"/>
              <w:tab w:val="right" w:pos="8838"/>
            </w:tabs>
            <w:spacing w:after="0" w:line="240" w:lineRule="auto"/>
            <w:jc w:val="center"/>
            <w:rPr>
              <w:rFonts w:ascii="Arial" w:eastAsia="Calibri" w:hAnsi="Arial" w:cs="Times New Roman"/>
              <w:noProof/>
              <w:lang w:val="es-MX" w:eastAsia="es-MX"/>
            </w:rPr>
          </w:pPr>
        </w:p>
      </w:tc>
      <w:tc>
        <w:tcPr>
          <w:tcW w:w="3920"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09F55343" w14:textId="77777777" w:rsidR="00125E5C" w:rsidRPr="00125E5C" w:rsidRDefault="00125E5C" w:rsidP="00125E5C">
          <w:pPr>
            <w:tabs>
              <w:tab w:val="center" w:pos="4419"/>
              <w:tab w:val="right" w:pos="8838"/>
            </w:tabs>
            <w:spacing w:after="0" w:line="240" w:lineRule="auto"/>
            <w:rPr>
              <w:rFonts w:ascii="Arial" w:eastAsia="Calibri" w:hAnsi="Arial" w:cs="Arial"/>
              <w:b/>
              <w:color w:val="000000"/>
              <w:sz w:val="16"/>
            </w:rPr>
          </w:pPr>
        </w:p>
      </w:tc>
      <w:tc>
        <w:tcPr>
          <w:tcW w:w="992"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2387D502" w14:textId="77777777" w:rsidR="00125E5C" w:rsidRPr="00125E5C" w:rsidRDefault="00125E5C" w:rsidP="00125E5C">
          <w:pPr>
            <w:tabs>
              <w:tab w:val="center" w:pos="4419"/>
              <w:tab w:val="right" w:pos="8838"/>
            </w:tabs>
            <w:spacing w:after="0" w:line="240" w:lineRule="auto"/>
            <w:rPr>
              <w:rFonts w:ascii="Arial" w:eastAsia="Calibri" w:hAnsi="Arial" w:cs="Arial"/>
              <w:b/>
              <w:color w:val="000000"/>
              <w:sz w:val="16"/>
            </w:rPr>
          </w:pPr>
          <w:r w:rsidRPr="00125E5C">
            <w:rPr>
              <w:rFonts w:ascii="Arial" w:eastAsia="Calibri" w:hAnsi="Arial" w:cs="Arial"/>
              <w:b/>
              <w:color w:val="000000"/>
              <w:sz w:val="16"/>
            </w:rPr>
            <w:t>Versión</w:t>
          </w:r>
          <w:r w:rsidRPr="00125E5C">
            <w:rPr>
              <w:rFonts w:ascii="Arial" w:eastAsia="Calibri" w:hAnsi="Arial" w:cs="Arial"/>
              <w:color w:val="000000"/>
              <w:sz w:val="16"/>
            </w:rPr>
            <w:t>:</w:t>
          </w:r>
        </w:p>
      </w:tc>
      <w:tc>
        <w:tcPr>
          <w:tcW w:w="128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D0372E3" w14:textId="77777777" w:rsidR="00125E5C" w:rsidRPr="00125E5C" w:rsidRDefault="00125E5C" w:rsidP="00125E5C">
          <w:pPr>
            <w:tabs>
              <w:tab w:val="center" w:pos="4419"/>
              <w:tab w:val="right" w:pos="8838"/>
            </w:tabs>
            <w:spacing w:after="0" w:line="240" w:lineRule="auto"/>
            <w:rPr>
              <w:rFonts w:ascii="Arial" w:eastAsia="Calibri" w:hAnsi="Arial" w:cs="Arial"/>
              <w:b/>
              <w:color w:val="000000"/>
              <w:sz w:val="16"/>
            </w:rPr>
          </w:pPr>
          <w:r w:rsidRPr="00125E5C">
            <w:rPr>
              <w:rFonts w:ascii="Arial" w:eastAsia="Calibri" w:hAnsi="Arial" w:cs="Arial"/>
              <w:color w:val="000000"/>
              <w:sz w:val="16"/>
            </w:rPr>
            <w:t>1</w:t>
          </w:r>
        </w:p>
      </w:tc>
    </w:tr>
  </w:tbl>
  <w:p w14:paraId="204F49E9" w14:textId="77777777" w:rsidR="009370BC" w:rsidRDefault="009370B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71A89"/>
    <w:multiLevelType w:val="hybridMultilevel"/>
    <w:tmpl w:val="6CFA2DB0"/>
    <w:lvl w:ilvl="0" w:tplc="0C60078E">
      <w:start w:val="1"/>
      <w:numFmt w:val="decimal"/>
      <w:lvlText w:val="%1."/>
      <w:lvlJc w:val="left"/>
      <w:pPr>
        <w:ind w:left="420" w:hanging="360"/>
      </w:pPr>
      <w:rPr>
        <w:rFonts w:ascii="Arial" w:hAnsi="Arial" w:cs="Arial" w:hint="default"/>
        <w:sz w:val="22"/>
        <w:szCs w:val="22"/>
      </w:rPr>
    </w:lvl>
    <w:lvl w:ilvl="1" w:tplc="240A0019">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1" w15:restartNumberingAfterBreak="0">
    <w:nsid w:val="0A050513"/>
    <w:multiLevelType w:val="hybridMultilevel"/>
    <w:tmpl w:val="C14E6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A635793"/>
    <w:multiLevelType w:val="multilevel"/>
    <w:tmpl w:val="6CCC2B42"/>
    <w:lvl w:ilvl="0">
      <w:start w:val="12"/>
      <w:numFmt w:val="decimal"/>
      <w:lvlText w:val="%1."/>
      <w:lvlJc w:val="left"/>
      <w:pPr>
        <w:ind w:left="720" w:hanging="360"/>
      </w:pPr>
      <w:rPr>
        <w:rFonts w:hint="default"/>
      </w:rPr>
    </w:lvl>
    <w:lvl w:ilvl="1">
      <w:start w:val="1"/>
      <w:numFmt w:val="decimal"/>
      <w:isLgl/>
      <w:lvlText w:val="%1.%2"/>
      <w:lvlJc w:val="left"/>
      <w:pPr>
        <w:ind w:left="975" w:hanging="61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3" w15:restartNumberingAfterBreak="0">
    <w:nsid w:val="2E86062F"/>
    <w:multiLevelType w:val="multilevel"/>
    <w:tmpl w:val="80B28D8C"/>
    <w:lvl w:ilvl="0">
      <w:start w:val="4"/>
      <w:numFmt w:val="decimal"/>
      <w:lvlText w:val="%1."/>
      <w:lvlJc w:val="left"/>
      <w:pPr>
        <w:ind w:left="360" w:hanging="360"/>
      </w:pPr>
      <w:rPr>
        <w:rFonts w:hint="default"/>
      </w:rPr>
    </w:lvl>
    <w:lvl w:ilvl="1">
      <w:start w:val="1"/>
      <w:numFmt w:val="decimal"/>
      <w:lvlText w:val="%1.%2."/>
      <w:lvlJc w:val="left"/>
      <w:pPr>
        <w:ind w:left="780" w:hanging="720"/>
      </w:pPr>
      <w:rPr>
        <w:rFonts w:hint="default"/>
        <w:b w:val="0"/>
      </w:rPr>
    </w:lvl>
    <w:lvl w:ilvl="2">
      <w:start w:val="1"/>
      <w:numFmt w:val="decimal"/>
      <w:lvlText w:val="%1.%2.%3."/>
      <w:lvlJc w:val="left"/>
      <w:pPr>
        <w:ind w:left="840" w:hanging="720"/>
      </w:pPr>
      <w:rPr>
        <w:rFonts w:hint="default"/>
      </w:rPr>
    </w:lvl>
    <w:lvl w:ilvl="3">
      <w:start w:val="1"/>
      <w:numFmt w:val="decimal"/>
      <w:lvlText w:val="%1.%2.%3.%4."/>
      <w:lvlJc w:val="left"/>
      <w:pPr>
        <w:ind w:left="1260" w:hanging="108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740" w:hanging="144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2220" w:hanging="1800"/>
      </w:pPr>
      <w:rPr>
        <w:rFonts w:hint="default"/>
      </w:rPr>
    </w:lvl>
    <w:lvl w:ilvl="8">
      <w:start w:val="1"/>
      <w:numFmt w:val="decimal"/>
      <w:lvlText w:val="%1.%2.%3.%4.%5.%6.%7.%8.%9."/>
      <w:lvlJc w:val="left"/>
      <w:pPr>
        <w:ind w:left="2280" w:hanging="1800"/>
      </w:pPr>
      <w:rPr>
        <w:rFonts w:hint="default"/>
      </w:rPr>
    </w:lvl>
  </w:abstractNum>
  <w:abstractNum w:abstractNumId="4" w15:restartNumberingAfterBreak="0">
    <w:nsid w:val="482C01F9"/>
    <w:multiLevelType w:val="multilevel"/>
    <w:tmpl w:val="0BF04AD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5F69104C"/>
    <w:multiLevelType w:val="hybridMultilevel"/>
    <w:tmpl w:val="F782FD1C"/>
    <w:lvl w:ilvl="0" w:tplc="25827758">
      <w:start w:val="13"/>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num w:numId="1">
    <w:abstractNumId w:val="4"/>
  </w:num>
  <w:num w:numId="2">
    <w:abstractNumId w:val="5"/>
  </w:num>
  <w:num w:numId="3">
    <w:abstractNumId w:val="2"/>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46C6"/>
    <w:rsid w:val="00012F8B"/>
    <w:rsid w:val="00065E5E"/>
    <w:rsid w:val="000B5507"/>
    <w:rsid w:val="00117AFA"/>
    <w:rsid w:val="00124A47"/>
    <w:rsid w:val="00125E5C"/>
    <w:rsid w:val="0013220E"/>
    <w:rsid w:val="00143213"/>
    <w:rsid w:val="00153EF9"/>
    <w:rsid w:val="001A3D91"/>
    <w:rsid w:val="001D323B"/>
    <w:rsid w:val="00217B48"/>
    <w:rsid w:val="0022032B"/>
    <w:rsid w:val="00221BCD"/>
    <w:rsid w:val="0024015B"/>
    <w:rsid w:val="00243302"/>
    <w:rsid w:val="00252233"/>
    <w:rsid w:val="00254BBE"/>
    <w:rsid w:val="00272070"/>
    <w:rsid w:val="002F5301"/>
    <w:rsid w:val="00327981"/>
    <w:rsid w:val="00375D0D"/>
    <w:rsid w:val="00391156"/>
    <w:rsid w:val="0039404A"/>
    <w:rsid w:val="003C1397"/>
    <w:rsid w:val="003C1FA8"/>
    <w:rsid w:val="003F0A37"/>
    <w:rsid w:val="004138C0"/>
    <w:rsid w:val="0043523E"/>
    <w:rsid w:val="004631E8"/>
    <w:rsid w:val="00484396"/>
    <w:rsid w:val="005308E5"/>
    <w:rsid w:val="005710A2"/>
    <w:rsid w:val="00583989"/>
    <w:rsid w:val="005B149B"/>
    <w:rsid w:val="00606873"/>
    <w:rsid w:val="0062541C"/>
    <w:rsid w:val="006344F8"/>
    <w:rsid w:val="006651FB"/>
    <w:rsid w:val="006655EC"/>
    <w:rsid w:val="006679A6"/>
    <w:rsid w:val="00673603"/>
    <w:rsid w:val="00680C68"/>
    <w:rsid w:val="006878D3"/>
    <w:rsid w:val="006957F2"/>
    <w:rsid w:val="006B1271"/>
    <w:rsid w:val="006B22D0"/>
    <w:rsid w:val="006C00C4"/>
    <w:rsid w:val="006E6548"/>
    <w:rsid w:val="00704C23"/>
    <w:rsid w:val="0073009A"/>
    <w:rsid w:val="00764B93"/>
    <w:rsid w:val="00795C6E"/>
    <w:rsid w:val="007A0AC3"/>
    <w:rsid w:val="007D0B72"/>
    <w:rsid w:val="007F5436"/>
    <w:rsid w:val="00827803"/>
    <w:rsid w:val="00834E18"/>
    <w:rsid w:val="00852BA3"/>
    <w:rsid w:val="00852E6B"/>
    <w:rsid w:val="008720F0"/>
    <w:rsid w:val="008933E0"/>
    <w:rsid w:val="008F7C2B"/>
    <w:rsid w:val="00906F0D"/>
    <w:rsid w:val="0093627C"/>
    <w:rsid w:val="009370BC"/>
    <w:rsid w:val="009B3480"/>
    <w:rsid w:val="009C08DC"/>
    <w:rsid w:val="00A14F8C"/>
    <w:rsid w:val="00A2736B"/>
    <w:rsid w:val="00A3184E"/>
    <w:rsid w:val="00A45FFF"/>
    <w:rsid w:val="00A84874"/>
    <w:rsid w:val="00A9137C"/>
    <w:rsid w:val="00AB4A08"/>
    <w:rsid w:val="00AC4DE8"/>
    <w:rsid w:val="00B13926"/>
    <w:rsid w:val="00B4045A"/>
    <w:rsid w:val="00B74CE8"/>
    <w:rsid w:val="00BA46C6"/>
    <w:rsid w:val="00BA4AAB"/>
    <w:rsid w:val="00BA6865"/>
    <w:rsid w:val="00C40DAF"/>
    <w:rsid w:val="00C80191"/>
    <w:rsid w:val="00CB4EE4"/>
    <w:rsid w:val="00CC14EA"/>
    <w:rsid w:val="00CD1DAC"/>
    <w:rsid w:val="00CE2CF1"/>
    <w:rsid w:val="00CE79AC"/>
    <w:rsid w:val="00D010CC"/>
    <w:rsid w:val="00D16556"/>
    <w:rsid w:val="00D225CA"/>
    <w:rsid w:val="00D30AEC"/>
    <w:rsid w:val="00D37470"/>
    <w:rsid w:val="00D53D1B"/>
    <w:rsid w:val="00DA3CCA"/>
    <w:rsid w:val="00DA790E"/>
    <w:rsid w:val="00DB0026"/>
    <w:rsid w:val="00DC5745"/>
    <w:rsid w:val="00E00D71"/>
    <w:rsid w:val="00E02BBE"/>
    <w:rsid w:val="00E07A6F"/>
    <w:rsid w:val="00E24A5F"/>
    <w:rsid w:val="00E51CBF"/>
    <w:rsid w:val="00EB246E"/>
    <w:rsid w:val="00F65EEC"/>
    <w:rsid w:val="00FA4FE2"/>
    <w:rsid w:val="00FC0799"/>
    <w:rsid w:val="00FC412C"/>
    <w:rsid w:val="00FD2C3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488320"/>
  <w15:docId w15:val="{0A1B66A0-8C52-496D-8297-31BF69BD6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46C6"/>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02BBE"/>
    <w:pPr>
      <w:ind w:left="720"/>
      <w:contextualSpacing/>
    </w:pPr>
  </w:style>
  <w:style w:type="paragraph" w:styleId="Textodeglobo">
    <w:name w:val="Balloon Text"/>
    <w:basedOn w:val="Normal"/>
    <w:link w:val="TextodegloboCar"/>
    <w:uiPriority w:val="99"/>
    <w:semiHidden/>
    <w:unhideWhenUsed/>
    <w:rsid w:val="003F0A3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F0A37"/>
    <w:rPr>
      <w:rFonts w:ascii="Tahoma" w:hAnsi="Tahoma" w:cs="Tahoma"/>
      <w:sz w:val="16"/>
      <w:szCs w:val="16"/>
    </w:rPr>
  </w:style>
  <w:style w:type="paragraph" w:styleId="Encabezado">
    <w:name w:val="header"/>
    <w:basedOn w:val="Normal"/>
    <w:link w:val="EncabezadoCar"/>
    <w:uiPriority w:val="99"/>
    <w:unhideWhenUsed/>
    <w:rsid w:val="00E07A6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07A6F"/>
  </w:style>
  <w:style w:type="paragraph" w:styleId="Piedepgina">
    <w:name w:val="footer"/>
    <w:basedOn w:val="Normal"/>
    <w:link w:val="PiedepginaCar"/>
    <w:uiPriority w:val="99"/>
    <w:unhideWhenUsed/>
    <w:rsid w:val="00E07A6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07A6F"/>
  </w:style>
  <w:style w:type="table" w:styleId="Tablaconcuadrcula">
    <w:name w:val="Table Grid"/>
    <w:basedOn w:val="Tablanormal"/>
    <w:uiPriority w:val="59"/>
    <w:rsid w:val="009370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39"/>
    <w:rsid w:val="00125E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2681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81212EB0FCB4702AC0BA9DCA1CDB4D0"/>
        <w:category>
          <w:name w:val="General"/>
          <w:gallery w:val="placeholder"/>
        </w:category>
        <w:types>
          <w:type w:val="bbPlcHdr"/>
        </w:types>
        <w:behaviors>
          <w:behavior w:val="content"/>
        </w:behaviors>
        <w:guid w:val="{D7E8917C-5039-436B-BA8F-81FE49BCCC2C}"/>
      </w:docPartPr>
      <w:docPartBody>
        <w:p w:rsidR="00E710A1" w:rsidRDefault="00A27557" w:rsidP="00A27557">
          <w:pPr>
            <w:pStyle w:val="D81212EB0FCB4702AC0BA9DCA1CDB4D0"/>
          </w:pPr>
          <w:r w:rsidRPr="004B3522">
            <w:rPr>
              <w:rStyle w:val="Textodelmarcadordeposicin"/>
            </w:rPr>
            <w:t>Elija un elemento.</w:t>
          </w:r>
        </w:p>
      </w:docPartBody>
    </w:docPart>
    <w:docPart>
      <w:docPartPr>
        <w:name w:val="91FAC3198741496492EA2B8D53541046"/>
        <w:category>
          <w:name w:val="General"/>
          <w:gallery w:val="placeholder"/>
        </w:category>
        <w:types>
          <w:type w:val="bbPlcHdr"/>
        </w:types>
        <w:behaviors>
          <w:behavior w:val="content"/>
        </w:behaviors>
        <w:guid w:val="{2C0B1250-6E4E-40A3-A688-1ECE1237967A}"/>
      </w:docPartPr>
      <w:docPartBody>
        <w:p w:rsidR="00E710A1" w:rsidRDefault="00A27557" w:rsidP="00A27557">
          <w:pPr>
            <w:pStyle w:val="91FAC3198741496492EA2B8D53541046"/>
          </w:pPr>
          <w:r w:rsidRPr="004B3522">
            <w:rPr>
              <w:rStyle w:val="Textodelmarcadordeposicin"/>
            </w:rPr>
            <w:t>Elija un elemento.</w:t>
          </w:r>
        </w:p>
      </w:docPartBody>
    </w:docPart>
    <w:docPart>
      <w:docPartPr>
        <w:name w:val="4426EA3A6C24456C91A868CBE92F9D84"/>
        <w:category>
          <w:name w:val="General"/>
          <w:gallery w:val="placeholder"/>
        </w:category>
        <w:types>
          <w:type w:val="bbPlcHdr"/>
        </w:types>
        <w:behaviors>
          <w:behavior w:val="content"/>
        </w:behaviors>
        <w:guid w:val="{355525AF-6BC4-4137-99A9-471F78E153A1}"/>
      </w:docPartPr>
      <w:docPartBody>
        <w:p w:rsidR="00E710A1" w:rsidRDefault="00A27557" w:rsidP="00A27557">
          <w:pPr>
            <w:pStyle w:val="4426EA3A6C24456C91A868CBE92F9D84"/>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45AA"/>
    <w:rsid w:val="000B1B91"/>
    <w:rsid w:val="0016070F"/>
    <w:rsid w:val="002116B9"/>
    <w:rsid w:val="002877B5"/>
    <w:rsid w:val="004844EA"/>
    <w:rsid w:val="005441B8"/>
    <w:rsid w:val="00631D2D"/>
    <w:rsid w:val="00681FBC"/>
    <w:rsid w:val="0072084D"/>
    <w:rsid w:val="008645AA"/>
    <w:rsid w:val="00934AA7"/>
    <w:rsid w:val="00970D73"/>
    <w:rsid w:val="00A27557"/>
    <w:rsid w:val="00A7289B"/>
    <w:rsid w:val="00A903D5"/>
    <w:rsid w:val="00C61C81"/>
    <w:rsid w:val="00C873AA"/>
    <w:rsid w:val="00CC5FE0"/>
    <w:rsid w:val="00E710A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A27557"/>
    <w:rPr>
      <w:color w:val="808080"/>
    </w:rPr>
  </w:style>
  <w:style w:type="paragraph" w:customStyle="1" w:styleId="2E077EE0DD7E4EDA8F73257C38F9CEA3">
    <w:name w:val="2E077EE0DD7E4EDA8F73257C38F9CEA3"/>
    <w:rsid w:val="008645AA"/>
  </w:style>
  <w:style w:type="paragraph" w:customStyle="1" w:styleId="44329E588B1E4B1F937E59848732E3B4">
    <w:name w:val="44329E588B1E4B1F937E59848732E3B4"/>
    <w:rsid w:val="008645AA"/>
  </w:style>
  <w:style w:type="paragraph" w:customStyle="1" w:styleId="7A48809BE6C84C4FACAA41DBF92534C3">
    <w:name w:val="7A48809BE6C84C4FACAA41DBF92534C3"/>
    <w:rsid w:val="002116B9"/>
    <w:rPr>
      <w:kern w:val="2"/>
      <w14:ligatures w14:val="standardContextual"/>
    </w:rPr>
  </w:style>
  <w:style w:type="paragraph" w:customStyle="1" w:styleId="DBCDCD56B8594A14B622DFBB51CF1669">
    <w:name w:val="DBCDCD56B8594A14B622DFBB51CF1669"/>
    <w:rsid w:val="002116B9"/>
    <w:rPr>
      <w:kern w:val="2"/>
      <w14:ligatures w14:val="standardContextual"/>
    </w:rPr>
  </w:style>
  <w:style w:type="paragraph" w:customStyle="1" w:styleId="5CAC7F83A7AA425E92E7069EBB97FE75">
    <w:name w:val="5CAC7F83A7AA425E92E7069EBB97FE75"/>
    <w:rsid w:val="002116B9"/>
    <w:rPr>
      <w:kern w:val="2"/>
      <w14:ligatures w14:val="standardContextual"/>
    </w:rPr>
  </w:style>
  <w:style w:type="paragraph" w:customStyle="1" w:styleId="145BF62AC0C94D42AF3B29001AED50A5">
    <w:name w:val="145BF62AC0C94D42AF3B29001AED50A5"/>
    <w:rsid w:val="002116B9"/>
    <w:rPr>
      <w:kern w:val="2"/>
      <w14:ligatures w14:val="standardContextual"/>
    </w:rPr>
  </w:style>
  <w:style w:type="paragraph" w:customStyle="1" w:styleId="D81212EB0FCB4702AC0BA9DCA1CDB4D0">
    <w:name w:val="D81212EB0FCB4702AC0BA9DCA1CDB4D0"/>
    <w:rsid w:val="00A27557"/>
  </w:style>
  <w:style w:type="paragraph" w:customStyle="1" w:styleId="91FAC3198741496492EA2B8D53541046">
    <w:name w:val="91FAC3198741496492EA2B8D53541046"/>
    <w:rsid w:val="00A27557"/>
  </w:style>
  <w:style w:type="paragraph" w:customStyle="1" w:styleId="4426EA3A6C24456C91A868CBE92F9D84">
    <w:name w:val="4426EA3A6C24456C91A868CBE92F9D84"/>
    <w:rsid w:val="00A2755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134F17-8459-4B88-9C19-E6F4B5A6BC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7</Pages>
  <Words>2248</Words>
  <Characters>12367</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CRISTHIAN TORRES</dc:creator>
  <cp:keywords/>
  <dc:description/>
  <cp:lastModifiedBy>Monica Beatriz Orozco Tello</cp:lastModifiedBy>
  <cp:revision>21</cp:revision>
  <cp:lastPrinted>2023-07-05T21:40:00Z</cp:lastPrinted>
  <dcterms:created xsi:type="dcterms:W3CDTF">2023-06-27T19:52:00Z</dcterms:created>
  <dcterms:modified xsi:type="dcterms:W3CDTF">2023-07-06T18:08:00Z</dcterms:modified>
</cp:coreProperties>
</file>