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F2C" w:rsidRDefault="00916F2C">
      <w:pPr>
        <w:pStyle w:val="Textoindependiente"/>
        <w:rPr>
          <w:rFonts w:ascii="Times New Roman"/>
          <w:sz w:val="20"/>
        </w:rPr>
      </w:pPr>
    </w:p>
    <w:p w:rsidR="00916F2C" w:rsidRDefault="00916F2C">
      <w:pPr>
        <w:pStyle w:val="Textoindependiente"/>
        <w:spacing w:before="7"/>
        <w:rPr>
          <w:rFonts w:ascii="Times New Roman"/>
          <w:sz w:val="18"/>
        </w:rPr>
      </w:pPr>
    </w:p>
    <w:p w:rsidR="00916F2C" w:rsidRDefault="007E0C10">
      <w:pPr>
        <w:pStyle w:val="Prrafodelista"/>
        <w:numPr>
          <w:ilvl w:val="0"/>
          <w:numId w:val="3"/>
        </w:numPr>
        <w:tabs>
          <w:tab w:val="left" w:pos="386"/>
        </w:tabs>
        <w:spacing w:before="94" w:line="242" w:lineRule="auto"/>
        <w:ind w:right="115"/>
        <w:jc w:val="both"/>
      </w:pPr>
      <w:r>
        <w:rPr>
          <w:rFonts w:ascii="Arial" w:hAnsi="Arial"/>
          <w:b/>
        </w:rPr>
        <w:t xml:space="preserve">OBJETIVO: </w:t>
      </w:r>
      <w:r>
        <w:t>El presente instructivo permitirá realizar un control y seguimiento más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pago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gasolina</w:t>
      </w:r>
      <w:r>
        <w:rPr>
          <w:spacing w:val="1"/>
        </w:rPr>
        <w:t xml:space="preserve"> </w:t>
      </w:r>
      <w:r>
        <w:t>consumida</w:t>
      </w:r>
      <w:r>
        <w:rPr>
          <w:spacing w:val="1"/>
        </w:rPr>
        <w:t xml:space="preserve"> </w:t>
      </w:r>
      <w:r>
        <w:t>por</w:t>
      </w:r>
      <w:r>
        <w:rPr>
          <w:spacing w:val="6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vehículos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estableciendo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requisitos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realizar seguimiento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control.</w:t>
      </w:r>
    </w:p>
    <w:p w:rsidR="00916F2C" w:rsidRDefault="00916F2C">
      <w:pPr>
        <w:pStyle w:val="Textoindependiente"/>
        <w:rPr>
          <w:sz w:val="24"/>
        </w:rPr>
      </w:pPr>
    </w:p>
    <w:p w:rsidR="00916F2C" w:rsidRDefault="00916F2C">
      <w:pPr>
        <w:pStyle w:val="Textoindependiente"/>
        <w:spacing w:before="1"/>
        <w:rPr>
          <w:sz w:val="33"/>
        </w:rPr>
      </w:pPr>
    </w:p>
    <w:p w:rsidR="00916F2C" w:rsidRDefault="007E0C10">
      <w:pPr>
        <w:pStyle w:val="Ttulo1"/>
        <w:numPr>
          <w:ilvl w:val="0"/>
          <w:numId w:val="3"/>
        </w:numPr>
        <w:tabs>
          <w:tab w:val="left" w:pos="350"/>
        </w:tabs>
        <w:ind w:left="349" w:hanging="248"/>
      </w:pPr>
      <w:r>
        <w:t>DEFINICIONES:</w:t>
      </w:r>
      <w:bookmarkStart w:id="0" w:name="_GoBack"/>
      <w:bookmarkEnd w:id="0"/>
    </w:p>
    <w:p w:rsidR="00916F2C" w:rsidRDefault="007E0C10">
      <w:pPr>
        <w:pStyle w:val="Prrafodelista"/>
        <w:numPr>
          <w:ilvl w:val="1"/>
          <w:numId w:val="3"/>
        </w:numPr>
        <w:tabs>
          <w:tab w:val="left" w:pos="642"/>
        </w:tabs>
        <w:spacing w:before="157" w:line="278" w:lineRule="auto"/>
        <w:ind w:right="118" w:firstLine="0"/>
      </w:pPr>
      <w:r>
        <w:rPr>
          <w:noProof/>
          <w:lang w:val="es-CO" w:eastAsia="es-CO"/>
        </w:rPr>
        <w:drawing>
          <wp:anchor distT="0" distB="0" distL="0" distR="0" simplePos="0" relativeHeight="487526400" behindDoc="1" locked="0" layoutInCell="1" allowOverlap="1">
            <wp:simplePos x="0" y="0"/>
            <wp:positionH relativeFrom="page">
              <wp:posOffset>1646245</wp:posOffset>
            </wp:positionH>
            <wp:positionV relativeFrom="paragraph">
              <wp:posOffset>656562</wp:posOffset>
            </wp:positionV>
            <wp:extent cx="4508301" cy="440626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8301" cy="4406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</w:rPr>
        <w:t>Planilla</w:t>
      </w:r>
      <w:r>
        <w:rPr>
          <w:rFonts w:ascii="Arial"/>
          <w:b/>
          <w:spacing w:val="2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20"/>
        </w:rPr>
        <w:t xml:space="preserve"> </w:t>
      </w:r>
      <w:r>
        <w:rPr>
          <w:rFonts w:ascii="Arial"/>
          <w:b/>
        </w:rPr>
        <w:t>Desplazamientos:</w:t>
      </w:r>
      <w:r>
        <w:rPr>
          <w:rFonts w:ascii="Arial"/>
          <w:b/>
          <w:spacing w:val="23"/>
        </w:rPr>
        <w:t xml:space="preserve"> </w:t>
      </w:r>
      <w:r>
        <w:t>Formato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ser</w:t>
      </w:r>
      <w:r>
        <w:rPr>
          <w:spacing w:val="21"/>
        </w:rPr>
        <w:t xml:space="preserve"> </w:t>
      </w:r>
      <w:r>
        <w:t>diligenciado</w:t>
      </w:r>
      <w:r>
        <w:rPr>
          <w:spacing w:val="23"/>
        </w:rPr>
        <w:t xml:space="preserve"> </w:t>
      </w:r>
      <w:r>
        <w:t>en</w:t>
      </w:r>
      <w:r>
        <w:rPr>
          <w:spacing w:val="23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cual</w:t>
      </w:r>
      <w:r>
        <w:rPr>
          <w:spacing w:val="22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consignan</w:t>
      </w:r>
      <w:r>
        <w:rPr>
          <w:spacing w:val="-58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kilometraje,</w:t>
      </w:r>
      <w:r>
        <w:rPr>
          <w:spacing w:val="-4"/>
        </w:rPr>
        <w:t xml:space="preserve"> </w:t>
      </w:r>
      <w:r>
        <w:t>recorridos</w:t>
      </w:r>
      <w:r>
        <w:rPr>
          <w:spacing w:val="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suministro de</w:t>
      </w:r>
      <w:r>
        <w:rPr>
          <w:spacing w:val="-4"/>
        </w:rPr>
        <w:t xml:space="preserve"> </w:t>
      </w:r>
      <w:r>
        <w:t>gasolina,</w:t>
      </w:r>
      <w:r>
        <w:rPr>
          <w:spacing w:val="-2"/>
        </w:rPr>
        <w:t xml:space="preserve"> </w:t>
      </w:r>
      <w:r>
        <w:t>fecha.</w:t>
      </w:r>
    </w:p>
    <w:p w:rsidR="00916F2C" w:rsidRDefault="00916F2C">
      <w:pPr>
        <w:pStyle w:val="Textoindependiente"/>
        <w:rPr>
          <w:sz w:val="24"/>
        </w:rPr>
      </w:pPr>
    </w:p>
    <w:p w:rsidR="00916F2C" w:rsidRDefault="00916F2C">
      <w:pPr>
        <w:pStyle w:val="Textoindependiente"/>
        <w:spacing w:before="7"/>
        <w:rPr>
          <w:sz w:val="35"/>
        </w:rPr>
      </w:pPr>
    </w:p>
    <w:p w:rsidR="00916F2C" w:rsidRDefault="007E0C10">
      <w:pPr>
        <w:pStyle w:val="Ttulo1"/>
        <w:numPr>
          <w:ilvl w:val="0"/>
          <w:numId w:val="3"/>
        </w:numPr>
        <w:tabs>
          <w:tab w:val="left" w:pos="350"/>
        </w:tabs>
        <w:spacing w:before="1"/>
        <w:ind w:left="349" w:hanging="248"/>
      </w:pPr>
      <w:r>
        <w:t>DESARROLLO:</w:t>
      </w:r>
    </w:p>
    <w:p w:rsidR="00916F2C" w:rsidRDefault="00916F2C">
      <w:pPr>
        <w:pStyle w:val="Textoindependiente"/>
        <w:spacing w:before="11"/>
        <w:rPr>
          <w:rFonts w:ascii="Arial"/>
          <w:b/>
          <w:sz w:val="20"/>
        </w:rPr>
      </w:pPr>
    </w:p>
    <w:p w:rsidR="00916F2C" w:rsidRDefault="007E0C10">
      <w:pPr>
        <w:pStyle w:val="Prrafodelista"/>
        <w:numPr>
          <w:ilvl w:val="0"/>
          <w:numId w:val="2"/>
        </w:numPr>
        <w:tabs>
          <w:tab w:val="left" w:pos="530"/>
        </w:tabs>
        <w:spacing w:line="276" w:lineRule="auto"/>
        <w:ind w:right="112"/>
        <w:jc w:val="both"/>
      </w:pPr>
      <w:r>
        <w:t>El</w:t>
      </w:r>
      <w:r>
        <w:rPr>
          <w:spacing w:val="10"/>
        </w:rPr>
        <w:t xml:space="preserve"> </w:t>
      </w:r>
      <w:r>
        <w:t>Conductor</w:t>
      </w:r>
      <w:r>
        <w:rPr>
          <w:spacing w:val="25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vehículos</w:t>
      </w:r>
      <w:r>
        <w:rPr>
          <w:spacing w:val="11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Fondo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Bienestar</w:t>
      </w:r>
      <w:r>
        <w:rPr>
          <w:spacing w:val="12"/>
        </w:rPr>
        <w:t xml:space="preserve"> </w:t>
      </w:r>
      <w:r>
        <w:t>Social</w:t>
      </w:r>
      <w:r>
        <w:rPr>
          <w:spacing w:val="10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CGR,</w:t>
      </w:r>
      <w:r>
        <w:rPr>
          <w:spacing w:val="12"/>
        </w:rPr>
        <w:t xml:space="preserve"> </w:t>
      </w:r>
      <w:proofErr w:type="gramStart"/>
      <w:r>
        <w:t>presentara</w:t>
      </w:r>
      <w:proofErr w:type="gramEnd"/>
      <w:r>
        <w:rPr>
          <w:spacing w:val="-59"/>
        </w:rPr>
        <w:t xml:space="preserve"> </w:t>
      </w:r>
      <w:r>
        <w:t>a principio de año la necesidad de realizar la contratación del proveedor de gasolina y</w:t>
      </w:r>
      <w:r>
        <w:rPr>
          <w:spacing w:val="-59"/>
        </w:rPr>
        <w:t xml:space="preserve"> </w:t>
      </w:r>
      <w:r>
        <w:t>los estudios previos requeridos, con base en la proyección presentada por conductor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inmediatamente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desplazamientos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kilometraje</w:t>
      </w:r>
      <w:r>
        <w:rPr>
          <w:spacing w:val="-3"/>
        </w:rPr>
        <w:t xml:space="preserve"> </w:t>
      </w:r>
      <w:r>
        <w:t>recorrido se</w:t>
      </w:r>
      <w:r>
        <w:rPr>
          <w:spacing w:val="-4"/>
        </w:rPr>
        <w:t xml:space="preserve"> </w:t>
      </w:r>
      <w:r>
        <w:t>hará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proyección de</w:t>
      </w:r>
      <w:r>
        <w:rPr>
          <w:spacing w:val="-3"/>
        </w:rPr>
        <w:t xml:space="preserve"> </w:t>
      </w:r>
      <w:r>
        <w:t>consumo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solicitud del CDP.</w:t>
      </w:r>
    </w:p>
    <w:p w:rsidR="00916F2C" w:rsidRDefault="00916F2C">
      <w:pPr>
        <w:pStyle w:val="Textoindependiente"/>
        <w:spacing w:before="3"/>
        <w:rPr>
          <w:sz w:val="25"/>
        </w:rPr>
      </w:pPr>
    </w:p>
    <w:p w:rsidR="00916F2C" w:rsidRDefault="007E0C10">
      <w:pPr>
        <w:pStyle w:val="Prrafodelista"/>
        <w:numPr>
          <w:ilvl w:val="0"/>
          <w:numId w:val="2"/>
        </w:numPr>
        <w:tabs>
          <w:tab w:val="left" w:pos="530"/>
        </w:tabs>
        <w:spacing w:line="276" w:lineRule="auto"/>
        <w:ind w:right="118"/>
        <w:jc w:val="both"/>
      </w:pPr>
      <w:r>
        <w:t>El área de recursos físicos realizará el proceso de fijación del proceso del 10% de la</w:t>
      </w:r>
      <w:r>
        <w:rPr>
          <w:spacing w:val="1"/>
        </w:rPr>
        <w:t xml:space="preserve"> </w:t>
      </w:r>
      <w:r>
        <w:t>menor cuantía si el valor del consumo proyectado es menor o igual a la menor</w:t>
      </w:r>
      <w:r>
        <w:rPr>
          <w:spacing w:val="1"/>
        </w:rPr>
        <w:t xml:space="preserve"> </w:t>
      </w:r>
      <w:r>
        <w:t>cuantía. De exceder este valor se procederá a realizar el trámite en el área jurídica</w:t>
      </w:r>
      <w:r>
        <w:rPr>
          <w:spacing w:val="1"/>
        </w:rPr>
        <w:t xml:space="preserve"> </w:t>
      </w:r>
      <w:r>
        <w:t>con el</w:t>
      </w:r>
      <w:r>
        <w:rPr>
          <w:spacing w:val="-4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proceso de</w:t>
      </w:r>
      <w:r>
        <w:rPr>
          <w:spacing w:val="-2"/>
        </w:rPr>
        <w:t xml:space="preserve"> </w:t>
      </w:r>
      <w:r>
        <w:t>contratación.</w:t>
      </w:r>
    </w:p>
    <w:p w:rsidR="00916F2C" w:rsidRDefault="00916F2C">
      <w:pPr>
        <w:pStyle w:val="Textoindependiente"/>
        <w:spacing w:before="3"/>
        <w:rPr>
          <w:sz w:val="25"/>
        </w:rPr>
      </w:pPr>
    </w:p>
    <w:p w:rsidR="00916F2C" w:rsidRDefault="007E0C10">
      <w:pPr>
        <w:pStyle w:val="Prrafodelista"/>
        <w:numPr>
          <w:ilvl w:val="0"/>
          <w:numId w:val="2"/>
        </w:numPr>
        <w:tabs>
          <w:tab w:val="left" w:pos="530"/>
        </w:tabs>
        <w:spacing w:line="276" w:lineRule="auto"/>
        <w:ind w:right="117"/>
        <w:jc w:val="both"/>
      </w:pPr>
      <w:r>
        <w:t>Para la realización del control de consumo y registro de pago de la obligación el</w:t>
      </w:r>
      <w:r>
        <w:rPr>
          <w:spacing w:val="1"/>
        </w:rPr>
        <w:t xml:space="preserve"> </w:t>
      </w:r>
      <w:r>
        <w:t>conductor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vehículos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CGR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diligenciar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F-A-452-04</w:t>
      </w:r>
      <w:r>
        <w:rPr>
          <w:spacing w:val="1"/>
        </w:rPr>
        <w:t xml:space="preserve"> </w:t>
      </w:r>
      <w:r>
        <w:t>PLANILLA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DESPLAZAMIENTO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VEHICULOS.</w:t>
      </w:r>
    </w:p>
    <w:p w:rsidR="00916F2C" w:rsidRDefault="00916F2C">
      <w:pPr>
        <w:pStyle w:val="Textoindependiente"/>
        <w:spacing w:before="6"/>
        <w:rPr>
          <w:sz w:val="25"/>
        </w:rPr>
      </w:pPr>
    </w:p>
    <w:p w:rsidR="00916F2C" w:rsidRDefault="007E0C10">
      <w:pPr>
        <w:pStyle w:val="Prrafodelista"/>
        <w:numPr>
          <w:ilvl w:val="0"/>
          <w:numId w:val="2"/>
        </w:numPr>
        <w:tabs>
          <w:tab w:val="left" w:pos="530"/>
        </w:tabs>
        <w:spacing w:line="276" w:lineRule="auto"/>
        <w:ind w:right="113"/>
        <w:jc w:val="both"/>
      </w:pPr>
      <w:r>
        <w:t>El conductor deberá entregar recibido a satisfacción, cuenta de cobro y soportes de</w:t>
      </w:r>
      <w:r>
        <w:rPr>
          <w:spacing w:val="1"/>
        </w:rPr>
        <w:t xml:space="preserve"> </w:t>
      </w:r>
      <w:r>
        <w:t>facturas indicando el Kilometraje y número de desplazamientos realizados entre cada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gasolina</w:t>
      </w:r>
      <w:r>
        <w:rPr>
          <w:spacing w:val="-59"/>
        </w:rPr>
        <w:t xml:space="preserve"> </w:t>
      </w:r>
      <w:r>
        <w:t>correspondiente, de igual forma entregar planilla de desplazamientos, esté trámite</w:t>
      </w:r>
      <w:r>
        <w:rPr>
          <w:spacing w:val="1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realizarse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mensual con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fin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seguimiento</w:t>
      </w:r>
      <w:r>
        <w:rPr>
          <w:spacing w:val="-3"/>
        </w:rPr>
        <w:t xml:space="preserve"> </w:t>
      </w:r>
      <w:r>
        <w:t>pertinente.</w:t>
      </w:r>
    </w:p>
    <w:p w:rsidR="00916F2C" w:rsidRDefault="00916F2C">
      <w:pPr>
        <w:pStyle w:val="Textoindependiente"/>
        <w:rPr>
          <w:sz w:val="24"/>
        </w:rPr>
      </w:pPr>
    </w:p>
    <w:p w:rsidR="00916F2C" w:rsidRDefault="00916F2C">
      <w:pPr>
        <w:pStyle w:val="Textoindependiente"/>
        <w:spacing w:before="11"/>
        <w:rPr>
          <w:sz w:val="35"/>
        </w:rPr>
      </w:pPr>
    </w:p>
    <w:p w:rsidR="00916F2C" w:rsidRDefault="007E0C10">
      <w:pPr>
        <w:pStyle w:val="Ttulo1"/>
        <w:numPr>
          <w:ilvl w:val="0"/>
          <w:numId w:val="1"/>
        </w:numPr>
        <w:tabs>
          <w:tab w:val="left" w:pos="352"/>
        </w:tabs>
      </w:pPr>
      <w:r>
        <w:t>ÁREAS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916F2C" w:rsidRDefault="00916F2C">
      <w:pPr>
        <w:pStyle w:val="Textoindependiente"/>
        <w:spacing w:before="9"/>
        <w:rPr>
          <w:rFonts w:ascii="Arial"/>
          <w:b/>
          <w:sz w:val="20"/>
        </w:rPr>
      </w:pPr>
    </w:p>
    <w:p w:rsidR="00916F2C" w:rsidRDefault="007E0C10">
      <w:pPr>
        <w:pStyle w:val="Textoindependiente"/>
        <w:spacing w:line="276" w:lineRule="auto"/>
        <w:ind w:left="102" w:right="7337"/>
      </w:pPr>
      <w:r>
        <w:t>Gerencia</w:t>
      </w:r>
      <w:r>
        <w:rPr>
          <w:spacing w:val="1"/>
        </w:rPr>
        <w:t xml:space="preserve"> </w:t>
      </w:r>
      <w:r>
        <w:t>Recursos</w:t>
      </w:r>
      <w:r>
        <w:rPr>
          <w:spacing w:val="-13"/>
        </w:rPr>
        <w:t xml:space="preserve"> </w:t>
      </w:r>
      <w:r>
        <w:t>físicos</w:t>
      </w:r>
    </w:p>
    <w:p w:rsidR="00916F2C" w:rsidRDefault="00916F2C">
      <w:pPr>
        <w:spacing w:line="276" w:lineRule="auto"/>
        <w:sectPr w:rsidR="00916F2C">
          <w:headerReference w:type="default" r:id="rId8"/>
          <w:type w:val="continuous"/>
          <w:pgSz w:w="12240" w:h="15840"/>
          <w:pgMar w:top="1520" w:right="1580" w:bottom="280" w:left="1600" w:header="713" w:footer="720" w:gutter="0"/>
          <w:pgNumType w:start="1"/>
          <w:cols w:space="720"/>
        </w:sectPr>
      </w:pPr>
    </w:p>
    <w:p w:rsidR="00916F2C" w:rsidRDefault="00916F2C">
      <w:pPr>
        <w:pStyle w:val="Textoindependiente"/>
        <w:rPr>
          <w:sz w:val="20"/>
        </w:rPr>
      </w:pPr>
    </w:p>
    <w:p w:rsidR="00916F2C" w:rsidRDefault="00916F2C">
      <w:pPr>
        <w:pStyle w:val="Textoindependiente"/>
        <w:rPr>
          <w:sz w:val="20"/>
        </w:rPr>
      </w:pPr>
    </w:p>
    <w:p w:rsidR="00916F2C" w:rsidRDefault="00916F2C">
      <w:pPr>
        <w:pStyle w:val="Textoindependiente"/>
        <w:rPr>
          <w:sz w:val="20"/>
        </w:rPr>
      </w:pPr>
    </w:p>
    <w:p w:rsidR="00916F2C" w:rsidRDefault="00916F2C">
      <w:pPr>
        <w:pStyle w:val="Textoindependiente"/>
        <w:spacing w:before="5"/>
        <w:rPr>
          <w:sz w:val="21"/>
        </w:rPr>
      </w:pPr>
    </w:p>
    <w:p w:rsidR="00916F2C" w:rsidRDefault="007E0C10">
      <w:pPr>
        <w:pStyle w:val="Ttulo1"/>
        <w:numPr>
          <w:ilvl w:val="0"/>
          <w:numId w:val="1"/>
        </w:numPr>
        <w:tabs>
          <w:tab w:val="left" w:pos="349"/>
        </w:tabs>
        <w:spacing w:before="93"/>
        <w:ind w:left="349" w:hanging="247"/>
      </w:pPr>
      <w:r>
        <w:rPr>
          <w:noProof/>
          <w:lang w:val="es-CO" w:eastAsia="es-CO"/>
        </w:rPr>
        <w:drawing>
          <wp:anchor distT="0" distB="0" distL="0" distR="0" simplePos="0" relativeHeight="487526912" behindDoc="1" locked="0" layoutInCell="1" allowOverlap="1">
            <wp:simplePos x="0" y="0"/>
            <wp:positionH relativeFrom="page">
              <wp:posOffset>1646245</wp:posOffset>
            </wp:positionH>
            <wp:positionV relativeFrom="paragraph">
              <wp:posOffset>1467838</wp:posOffset>
            </wp:positionV>
            <wp:extent cx="4508301" cy="4406261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8301" cy="4406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CONTROL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CAMBIOS:</w:t>
      </w:r>
    </w:p>
    <w:p w:rsidR="00916F2C" w:rsidRDefault="00916F2C">
      <w:pPr>
        <w:pStyle w:val="Textoindependiente"/>
        <w:rPr>
          <w:rFonts w:ascii="Arial"/>
          <w:b/>
          <w:sz w:val="20"/>
        </w:rPr>
      </w:pPr>
    </w:p>
    <w:p w:rsidR="00916F2C" w:rsidRDefault="00916F2C">
      <w:pPr>
        <w:pStyle w:val="Textoindependiente"/>
        <w:rPr>
          <w:rFonts w:ascii="Arial"/>
          <w:b/>
          <w:sz w:val="20"/>
        </w:rPr>
      </w:pPr>
    </w:p>
    <w:p w:rsidR="00916F2C" w:rsidRDefault="00916F2C">
      <w:pPr>
        <w:pStyle w:val="Textoindependiente"/>
        <w:spacing w:before="9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969"/>
        <w:gridCol w:w="2986"/>
      </w:tblGrid>
      <w:tr w:rsidR="00916F2C">
        <w:trPr>
          <w:trHeight w:val="489"/>
        </w:trPr>
        <w:tc>
          <w:tcPr>
            <w:tcW w:w="8792" w:type="dxa"/>
            <w:gridSpan w:val="3"/>
            <w:shd w:val="clear" w:color="auto" w:fill="F7FAA3"/>
          </w:tcPr>
          <w:p w:rsidR="00916F2C" w:rsidRDefault="007E0C10">
            <w:pPr>
              <w:pStyle w:val="TableParagraph"/>
              <w:spacing w:line="248" w:lineRule="exact"/>
              <w:ind w:left="3100" w:right="309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CONTROL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CAMBIOS</w:t>
            </w:r>
          </w:p>
        </w:tc>
      </w:tr>
      <w:tr w:rsidR="00916F2C">
        <w:trPr>
          <w:trHeight w:val="491"/>
        </w:trPr>
        <w:tc>
          <w:tcPr>
            <w:tcW w:w="2837" w:type="dxa"/>
          </w:tcPr>
          <w:p w:rsidR="00916F2C" w:rsidRDefault="007E0C10">
            <w:pPr>
              <w:pStyle w:val="TableParagraph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FECHA:</w:t>
            </w:r>
          </w:p>
        </w:tc>
        <w:tc>
          <w:tcPr>
            <w:tcW w:w="2969" w:type="dxa"/>
          </w:tcPr>
          <w:p w:rsidR="00916F2C" w:rsidRDefault="007E0C10">
            <w:pPr>
              <w:pStyle w:val="TableParagraph"/>
              <w:rPr>
                <w:rFonts w:ascii="Arial MT"/>
              </w:rPr>
            </w:pPr>
            <w:r>
              <w:rPr>
                <w:rFonts w:ascii="Arial MT"/>
              </w:rPr>
              <w:t>CAMBIO:</w:t>
            </w:r>
          </w:p>
        </w:tc>
        <w:tc>
          <w:tcPr>
            <w:tcW w:w="2986" w:type="dxa"/>
          </w:tcPr>
          <w:p w:rsidR="00916F2C" w:rsidRDefault="007E0C10">
            <w:pPr>
              <w:pStyle w:val="TableParagraph"/>
              <w:ind w:left="108"/>
              <w:rPr>
                <w:rFonts w:ascii="Arial MT"/>
              </w:rPr>
            </w:pPr>
            <w:r>
              <w:rPr>
                <w:rFonts w:ascii="Arial MT"/>
              </w:rPr>
              <w:t>VERSION:</w:t>
            </w:r>
          </w:p>
        </w:tc>
      </w:tr>
    </w:tbl>
    <w:p w:rsidR="007E0C10" w:rsidRDefault="007E0C10"/>
    <w:sectPr w:rsidR="007E0C10">
      <w:pgSz w:w="12240" w:h="15840"/>
      <w:pgMar w:top="1520" w:right="1580" w:bottom="280" w:left="160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833" w:rsidRDefault="00CA2833">
      <w:r>
        <w:separator/>
      </w:r>
    </w:p>
  </w:endnote>
  <w:endnote w:type="continuationSeparator" w:id="0">
    <w:p w:rsidR="00CA2833" w:rsidRDefault="00CA2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833" w:rsidRDefault="00CA2833">
      <w:r>
        <w:separator/>
      </w:r>
    </w:p>
  </w:footnote>
  <w:footnote w:type="continuationSeparator" w:id="0">
    <w:p w:rsidR="00CA2833" w:rsidRDefault="00CA28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5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78"/>
      <w:gridCol w:w="4130"/>
      <w:gridCol w:w="899"/>
      <w:gridCol w:w="1144"/>
    </w:tblGrid>
    <w:tr w:rsidR="004C682F" w:rsidRPr="00C81D9B" w:rsidTr="00CE01E0">
      <w:trPr>
        <w:trHeight w:val="375"/>
        <w:jc w:val="center"/>
      </w:trPr>
      <w:tc>
        <w:tcPr>
          <w:tcW w:w="297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4C682F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Times New Roman"/>
              <w:lang w:val="es-CO"/>
            </w:rPr>
          </w:pPr>
          <w:r w:rsidRPr="00C81D9B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26E6EE1A" wp14:editId="044921F5">
                <wp:extent cx="1577340" cy="373863"/>
                <wp:effectExtent l="0" t="0" r="3810" b="7620"/>
                <wp:docPr id="54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0271" cy="376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4C682F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Administrativa</w:t>
          </w:r>
        </w:p>
        <w:p w:rsidR="004C682F" w:rsidRPr="00C81D9B" w:rsidRDefault="004C682F" w:rsidP="004C682F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>
            <w:rPr>
              <w:rFonts w:ascii="Arial" w:eastAsia="Calibri" w:hAnsi="Arial" w:cs="Arial"/>
              <w:color w:val="000000"/>
              <w:sz w:val="16"/>
            </w:rPr>
            <w:t xml:space="preserve">Instructivo </w:t>
          </w:r>
          <w:r w:rsidRPr="004C682F">
            <w:rPr>
              <w:rFonts w:ascii="Arial" w:eastAsia="Calibri" w:hAnsi="Arial" w:cs="Arial"/>
              <w:color w:val="000000"/>
              <w:sz w:val="16"/>
            </w:rPr>
            <w:t>Control Consumo de Gasolina</w:t>
          </w:r>
        </w:p>
      </w:tc>
      <w:tc>
        <w:tcPr>
          <w:tcW w:w="89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C682F" w:rsidRPr="00C81D9B" w:rsidRDefault="004C682F" w:rsidP="004C682F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14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CE01E0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I</w:t>
          </w: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-A-301</w:t>
          </w: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4</w:t>
          </w: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-0</w:t>
          </w:r>
          <w:r w:rsidR="00CE01E0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  <w:tr w:rsidR="004C682F" w:rsidRPr="00C81D9B" w:rsidTr="00CE01E0">
      <w:trPr>
        <w:trHeight w:val="423"/>
        <w:jc w:val="center"/>
      </w:trPr>
      <w:tc>
        <w:tcPr>
          <w:tcW w:w="297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4C682F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413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4C682F">
          <w:pPr>
            <w:widowControl/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</w:rPr>
          </w:pPr>
        </w:p>
      </w:tc>
      <w:tc>
        <w:tcPr>
          <w:tcW w:w="89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C682F" w:rsidRPr="00C81D9B" w:rsidRDefault="004C682F" w:rsidP="004C682F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14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4C682F" w:rsidRPr="00C81D9B" w:rsidRDefault="004C682F" w:rsidP="004C682F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</w:tbl>
  <w:p w:rsidR="00916F2C" w:rsidRDefault="00916F2C" w:rsidP="004C682F">
    <w:pPr>
      <w:pStyle w:val="Textoindependiente"/>
      <w:spacing w:line="14" w:lineRule="auto"/>
      <w:ind w:firstLine="72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B7F50"/>
    <w:multiLevelType w:val="multilevel"/>
    <w:tmpl w:val="4F446BCE"/>
    <w:lvl w:ilvl="0">
      <w:start w:val="1"/>
      <w:numFmt w:val="decimal"/>
      <w:lvlText w:val="%1."/>
      <w:lvlJc w:val="left"/>
      <w:pPr>
        <w:ind w:left="385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54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344" w:hanging="54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308" w:hanging="54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73" w:hanging="54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37" w:hanging="54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02" w:hanging="54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66" w:hanging="54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131" w:hanging="540"/>
      </w:pPr>
      <w:rPr>
        <w:rFonts w:hint="default"/>
        <w:lang w:val="es-ES" w:eastAsia="en-US" w:bidi="ar-SA"/>
      </w:rPr>
    </w:lvl>
  </w:abstractNum>
  <w:abstractNum w:abstractNumId="1" w15:restartNumberingAfterBreak="0">
    <w:nsid w:val="254928CA"/>
    <w:multiLevelType w:val="hybridMultilevel"/>
    <w:tmpl w:val="28268D3E"/>
    <w:lvl w:ilvl="0" w:tplc="F3C80AC0">
      <w:start w:val="1"/>
      <w:numFmt w:val="decimal"/>
      <w:lvlText w:val="%1."/>
      <w:lvlJc w:val="left"/>
      <w:pPr>
        <w:ind w:left="529" w:hanging="4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B6F09F10">
      <w:numFmt w:val="bullet"/>
      <w:lvlText w:val="•"/>
      <w:lvlJc w:val="left"/>
      <w:pPr>
        <w:ind w:left="1374" w:hanging="428"/>
      </w:pPr>
      <w:rPr>
        <w:rFonts w:hint="default"/>
        <w:lang w:val="es-ES" w:eastAsia="en-US" w:bidi="ar-SA"/>
      </w:rPr>
    </w:lvl>
    <w:lvl w:ilvl="2" w:tplc="D660D998">
      <w:numFmt w:val="bullet"/>
      <w:lvlText w:val="•"/>
      <w:lvlJc w:val="left"/>
      <w:pPr>
        <w:ind w:left="2228" w:hanging="428"/>
      </w:pPr>
      <w:rPr>
        <w:rFonts w:hint="default"/>
        <w:lang w:val="es-ES" w:eastAsia="en-US" w:bidi="ar-SA"/>
      </w:rPr>
    </w:lvl>
    <w:lvl w:ilvl="3" w:tplc="30B04EDC">
      <w:numFmt w:val="bullet"/>
      <w:lvlText w:val="•"/>
      <w:lvlJc w:val="left"/>
      <w:pPr>
        <w:ind w:left="3082" w:hanging="428"/>
      </w:pPr>
      <w:rPr>
        <w:rFonts w:hint="default"/>
        <w:lang w:val="es-ES" w:eastAsia="en-US" w:bidi="ar-SA"/>
      </w:rPr>
    </w:lvl>
    <w:lvl w:ilvl="4" w:tplc="DE5AD1E2">
      <w:numFmt w:val="bullet"/>
      <w:lvlText w:val="•"/>
      <w:lvlJc w:val="left"/>
      <w:pPr>
        <w:ind w:left="3936" w:hanging="428"/>
      </w:pPr>
      <w:rPr>
        <w:rFonts w:hint="default"/>
        <w:lang w:val="es-ES" w:eastAsia="en-US" w:bidi="ar-SA"/>
      </w:rPr>
    </w:lvl>
    <w:lvl w:ilvl="5" w:tplc="78942068">
      <w:numFmt w:val="bullet"/>
      <w:lvlText w:val="•"/>
      <w:lvlJc w:val="left"/>
      <w:pPr>
        <w:ind w:left="4790" w:hanging="428"/>
      </w:pPr>
      <w:rPr>
        <w:rFonts w:hint="default"/>
        <w:lang w:val="es-ES" w:eastAsia="en-US" w:bidi="ar-SA"/>
      </w:rPr>
    </w:lvl>
    <w:lvl w:ilvl="6" w:tplc="ABBCF9F0">
      <w:numFmt w:val="bullet"/>
      <w:lvlText w:val="•"/>
      <w:lvlJc w:val="left"/>
      <w:pPr>
        <w:ind w:left="5644" w:hanging="428"/>
      </w:pPr>
      <w:rPr>
        <w:rFonts w:hint="default"/>
        <w:lang w:val="es-ES" w:eastAsia="en-US" w:bidi="ar-SA"/>
      </w:rPr>
    </w:lvl>
    <w:lvl w:ilvl="7" w:tplc="09346F7E">
      <w:numFmt w:val="bullet"/>
      <w:lvlText w:val="•"/>
      <w:lvlJc w:val="left"/>
      <w:pPr>
        <w:ind w:left="6498" w:hanging="428"/>
      </w:pPr>
      <w:rPr>
        <w:rFonts w:hint="default"/>
        <w:lang w:val="es-ES" w:eastAsia="en-US" w:bidi="ar-SA"/>
      </w:rPr>
    </w:lvl>
    <w:lvl w:ilvl="8" w:tplc="AF665228">
      <w:numFmt w:val="bullet"/>
      <w:lvlText w:val="•"/>
      <w:lvlJc w:val="left"/>
      <w:pPr>
        <w:ind w:left="7352" w:hanging="428"/>
      </w:pPr>
      <w:rPr>
        <w:rFonts w:hint="default"/>
        <w:lang w:val="es-ES" w:eastAsia="en-US" w:bidi="ar-SA"/>
      </w:rPr>
    </w:lvl>
  </w:abstractNum>
  <w:abstractNum w:abstractNumId="2" w15:restartNumberingAfterBreak="0">
    <w:nsid w:val="6F88782F"/>
    <w:multiLevelType w:val="hybridMultilevel"/>
    <w:tmpl w:val="0EE01DBA"/>
    <w:lvl w:ilvl="0" w:tplc="E69A30FA">
      <w:start w:val="4"/>
      <w:numFmt w:val="decimal"/>
      <w:lvlText w:val="%1."/>
      <w:lvlJc w:val="left"/>
      <w:pPr>
        <w:ind w:left="351" w:hanging="25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56569602">
      <w:numFmt w:val="bullet"/>
      <w:lvlText w:val="•"/>
      <w:lvlJc w:val="left"/>
      <w:pPr>
        <w:ind w:left="1230" w:hanging="250"/>
      </w:pPr>
      <w:rPr>
        <w:rFonts w:hint="default"/>
        <w:lang w:val="es-ES" w:eastAsia="en-US" w:bidi="ar-SA"/>
      </w:rPr>
    </w:lvl>
    <w:lvl w:ilvl="2" w:tplc="4314B5B8">
      <w:numFmt w:val="bullet"/>
      <w:lvlText w:val="•"/>
      <w:lvlJc w:val="left"/>
      <w:pPr>
        <w:ind w:left="2100" w:hanging="250"/>
      </w:pPr>
      <w:rPr>
        <w:rFonts w:hint="default"/>
        <w:lang w:val="es-ES" w:eastAsia="en-US" w:bidi="ar-SA"/>
      </w:rPr>
    </w:lvl>
    <w:lvl w:ilvl="3" w:tplc="D610D34C">
      <w:numFmt w:val="bullet"/>
      <w:lvlText w:val="•"/>
      <w:lvlJc w:val="left"/>
      <w:pPr>
        <w:ind w:left="2970" w:hanging="250"/>
      </w:pPr>
      <w:rPr>
        <w:rFonts w:hint="default"/>
        <w:lang w:val="es-ES" w:eastAsia="en-US" w:bidi="ar-SA"/>
      </w:rPr>
    </w:lvl>
    <w:lvl w:ilvl="4" w:tplc="8E2E0D5E">
      <w:numFmt w:val="bullet"/>
      <w:lvlText w:val="•"/>
      <w:lvlJc w:val="left"/>
      <w:pPr>
        <w:ind w:left="3840" w:hanging="250"/>
      </w:pPr>
      <w:rPr>
        <w:rFonts w:hint="default"/>
        <w:lang w:val="es-ES" w:eastAsia="en-US" w:bidi="ar-SA"/>
      </w:rPr>
    </w:lvl>
    <w:lvl w:ilvl="5" w:tplc="304E7556">
      <w:numFmt w:val="bullet"/>
      <w:lvlText w:val="•"/>
      <w:lvlJc w:val="left"/>
      <w:pPr>
        <w:ind w:left="4710" w:hanging="250"/>
      </w:pPr>
      <w:rPr>
        <w:rFonts w:hint="default"/>
        <w:lang w:val="es-ES" w:eastAsia="en-US" w:bidi="ar-SA"/>
      </w:rPr>
    </w:lvl>
    <w:lvl w:ilvl="6" w:tplc="D09EE326">
      <w:numFmt w:val="bullet"/>
      <w:lvlText w:val="•"/>
      <w:lvlJc w:val="left"/>
      <w:pPr>
        <w:ind w:left="5580" w:hanging="250"/>
      </w:pPr>
      <w:rPr>
        <w:rFonts w:hint="default"/>
        <w:lang w:val="es-ES" w:eastAsia="en-US" w:bidi="ar-SA"/>
      </w:rPr>
    </w:lvl>
    <w:lvl w:ilvl="7" w:tplc="B43047D6">
      <w:numFmt w:val="bullet"/>
      <w:lvlText w:val="•"/>
      <w:lvlJc w:val="left"/>
      <w:pPr>
        <w:ind w:left="6450" w:hanging="250"/>
      </w:pPr>
      <w:rPr>
        <w:rFonts w:hint="default"/>
        <w:lang w:val="es-ES" w:eastAsia="en-US" w:bidi="ar-SA"/>
      </w:rPr>
    </w:lvl>
    <w:lvl w:ilvl="8" w:tplc="6764E094">
      <w:numFmt w:val="bullet"/>
      <w:lvlText w:val="•"/>
      <w:lvlJc w:val="left"/>
      <w:pPr>
        <w:ind w:left="7320" w:hanging="250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6F2C"/>
    <w:rsid w:val="004C682F"/>
    <w:rsid w:val="007E0C10"/>
    <w:rsid w:val="00916F2C"/>
    <w:rsid w:val="00CA2833"/>
    <w:rsid w:val="00CE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A4B549"/>
  <w15:docId w15:val="{D7504916-7426-4F62-A8D1-7E764B26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49" w:hanging="24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529" w:hanging="428"/>
    </w:pPr>
  </w:style>
  <w:style w:type="paragraph" w:customStyle="1" w:styleId="TableParagraph">
    <w:name w:val="Table Paragraph"/>
    <w:basedOn w:val="Normal"/>
    <w:uiPriority w:val="1"/>
    <w:qFormat/>
    <w:pPr>
      <w:ind w:left="105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4C682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C682F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C682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C682F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William Jojoa Fernandez</dc:creator>
  <cp:lastModifiedBy>Jairo Rico Bolivar</cp:lastModifiedBy>
  <cp:revision>4</cp:revision>
  <dcterms:created xsi:type="dcterms:W3CDTF">2023-07-04T19:39:00Z</dcterms:created>
  <dcterms:modified xsi:type="dcterms:W3CDTF">2023-07-13T15:14:00Z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2023-07-04T00:00:00Z</vt:filetime>
  </property>
</Properties>
</file>