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3947" w:rsidRPr="002A152A" w:rsidRDefault="00E03947" w:rsidP="002A152A">
      <w:pPr>
        <w:spacing w:line="0" w:lineRule="atLeast"/>
        <w:ind w:left="260"/>
        <w:jc w:val="center"/>
        <w:rPr>
          <w:rFonts w:ascii="Arial" w:eastAsia="Arial" w:hAnsi="Arial"/>
          <w:b/>
          <w:bCs/>
          <w:sz w:val="22"/>
          <w:szCs w:val="22"/>
          <w:lang w:val="es-ES"/>
        </w:rPr>
      </w:pPr>
      <w:r w:rsidRPr="002A152A">
        <w:rPr>
          <w:rFonts w:ascii="Arial" w:eastAsia="Arial" w:hAnsi="Arial"/>
          <w:b/>
          <w:bCs/>
          <w:sz w:val="22"/>
          <w:szCs w:val="22"/>
          <w:lang w:val="es-ES"/>
        </w:rPr>
        <w:t>DILIGENCIAMIENTO DE ESTUDIOS PREVIOS</w:t>
      </w:r>
    </w:p>
    <w:p w:rsidR="00E03947" w:rsidRPr="002A152A" w:rsidRDefault="00E03947" w:rsidP="00E03947">
      <w:pPr>
        <w:spacing w:line="0" w:lineRule="atLeast"/>
        <w:ind w:left="260"/>
        <w:jc w:val="both"/>
        <w:rPr>
          <w:rFonts w:ascii="Arial" w:eastAsia="Arial" w:hAnsi="Arial"/>
          <w:b/>
          <w:sz w:val="22"/>
          <w:szCs w:val="22"/>
          <w:lang w:val="es-ES"/>
        </w:rPr>
      </w:pPr>
    </w:p>
    <w:p w:rsidR="00E03947" w:rsidRPr="002A152A" w:rsidRDefault="00E03947" w:rsidP="00E03947">
      <w:pPr>
        <w:spacing w:line="0" w:lineRule="atLeast"/>
        <w:ind w:left="260"/>
        <w:jc w:val="both"/>
        <w:rPr>
          <w:rFonts w:ascii="Arial" w:eastAsia="Arial" w:hAnsi="Arial"/>
          <w:b/>
          <w:sz w:val="22"/>
          <w:szCs w:val="22"/>
          <w:lang w:val="es-ES"/>
        </w:rPr>
      </w:pPr>
    </w:p>
    <w:p w:rsidR="00E03947" w:rsidRPr="002A152A" w:rsidRDefault="00E03947" w:rsidP="00FD49A9">
      <w:pPr>
        <w:numPr>
          <w:ilvl w:val="0"/>
          <w:numId w:val="2"/>
        </w:numPr>
        <w:spacing w:line="0" w:lineRule="atLeast"/>
        <w:ind w:left="426"/>
        <w:jc w:val="both"/>
        <w:rPr>
          <w:rFonts w:ascii="Arial" w:eastAsia="Arial" w:hAnsi="Arial"/>
          <w:sz w:val="22"/>
          <w:szCs w:val="22"/>
          <w:lang w:val="es-ES"/>
        </w:rPr>
      </w:pPr>
      <w:r w:rsidRPr="002A152A">
        <w:rPr>
          <w:rFonts w:ascii="Arial" w:eastAsia="Arial" w:hAnsi="Arial"/>
          <w:b/>
          <w:sz w:val="22"/>
          <w:szCs w:val="22"/>
          <w:lang w:val="es-ES"/>
        </w:rPr>
        <w:t xml:space="preserve">OBJETIVO: </w:t>
      </w:r>
      <w:r w:rsidRPr="002A152A">
        <w:rPr>
          <w:rFonts w:ascii="Arial" w:eastAsia="Arial" w:hAnsi="Arial"/>
          <w:sz w:val="22"/>
          <w:szCs w:val="22"/>
          <w:lang w:val="es-ES"/>
        </w:rPr>
        <w:t>Orientar a las Dependencias solicitantes sobre cómo se deben diligenciar los estudios previos, conforme a la normatividad vigente.</w:t>
      </w:r>
    </w:p>
    <w:p w:rsidR="00E03947" w:rsidRPr="002A152A" w:rsidRDefault="00E03947" w:rsidP="002A152A">
      <w:pPr>
        <w:spacing w:line="0" w:lineRule="atLeast"/>
        <w:ind w:left="426"/>
        <w:jc w:val="both"/>
        <w:rPr>
          <w:rFonts w:ascii="Arial" w:eastAsia="Arial" w:hAnsi="Arial"/>
          <w:sz w:val="22"/>
          <w:szCs w:val="22"/>
          <w:lang w:val="es-ES"/>
        </w:rPr>
      </w:pPr>
    </w:p>
    <w:p w:rsidR="00E03947" w:rsidRPr="002A152A" w:rsidRDefault="00E03947" w:rsidP="00FD49A9">
      <w:pPr>
        <w:numPr>
          <w:ilvl w:val="0"/>
          <w:numId w:val="2"/>
        </w:numPr>
        <w:spacing w:line="0" w:lineRule="atLeast"/>
        <w:ind w:left="426"/>
        <w:jc w:val="both"/>
        <w:rPr>
          <w:rFonts w:ascii="Arial" w:eastAsia="Arial" w:hAnsi="Arial"/>
          <w:b/>
          <w:bCs/>
          <w:sz w:val="22"/>
          <w:szCs w:val="22"/>
          <w:lang w:val="es-ES"/>
        </w:rPr>
      </w:pPr>
      <w:r w:rsidRPr="002A152A">
        <w:rPr>
          <w:rFonts w:ascii="Arial" w:eastAsia="Arial" w:hAnsi="Arial"/>
          <w:b/>
          <w:bCs/>
          <w:sz w:val="22"/>
          <w:szCs w:val="22"/>
          <w:lang w:val="es-ES"/>
        </w:rPr>
        <w:t>DEFINICIONES:</w:t>
      </w:r>
      <w:bookmarkStart w:id="0" w:name="_GoBack"/>
      <w:bookmarkEnd w:id="0"/>
    </w:p>
    <w:p w:rsidR="00E03947" w:rsidRPr="002A152A" w:rsidRDefault="00E03947" w:rsidP="002A152A">
      <w:pPr>
        <w:spacing w:line="0" w:lineRule="atLeast"/>
        <w:ind w:left="426"/>
        <w:jc w:val="both"/>
        <w:rPr>
          <w:rFonts w:ascii="Arial" w:eastAsia="Arial" w:hAnsi="Arial"/>
          <w:b/>
          <w:sz w:val="22"/>
          <w:szCs w:val="22"/>
          <w:lang w:val="es-ES"/>
        </w:rPr>
      </w:pPr>
    </w:p>
    <w:p w:rsidR="00E03947" w:rsidRPr="002A152A" w:rsidRDefault="00E03947" w:rsidP="00FD49A9">
      <w:pPr>
        <w:numPr>
          <w:ilvl w:val="1"/>
          <w:numId w:val="2"/>
        </w:numPr>
        <w:spacing w:line="0" w:lineRule="atLeast"/>
        <w:ind w:left="426"/>
        <w:jc w:val="both"/>
        <w:rPr>
          <w:rFonts w:ascii="Arial" w:eastAsia="Arial" w:hAnsi="Arial"/>
          <w:sz w:val="22"/>
          <w:szCs w:val="22"/>
          <w:lang w:val="es-ES"/>
        </w:rPr>
      </w:pPr>
      <w:r w:rsidRPr="002A152A">
        <w:rPr>
          <w:rFonts w:ascii="Arial" w:eastAsia="Arial" w:hAnsi="Arial"/>
          <w:b/>
          <w:sz w:val="22"/>
          <w:szCs w:val="22"/>
          <w:lang w:val="es-ES"/>
        </w:rPr>
        <w:t xml:space="preserve">Dependencia solicitante: </w:t>
      </w:r>
      <w:r w:rsidRPr="002A152A">
        <w:rPr>
          <w:rFonts w:ascii="Arial" w:eastAsia="Arial" w:hAnsi="Arial"/>
          <w:sz w:val="22"/>
          <w:szCs w:val="22"/>
          <w:lang w:val="es-ES"/>
        </w:rPr>
        <w:t>Dirección o Grupo del FBS que presenta una necesidad de contratación enmarcado dentro del Plan de Adquisiciones.</w:t>
      </w:r>
    </w:p>
    <w:p w:rsidR="00E03947" w:rsidRPr="002A152A" w:rsidRDefault="00E03947" w:rsidP="002A152A">
      <w:pPr>
        <w:spacing w:line="0" w:lineRule="atLeast"/>
        <w:ind w:left="426"/>
        <w:jc w:val="both"/>
        <w:rPr>
          <w:rFonts w:ascii="Arial" w:eastAsia="Arial" w:hAnsi="Arial"/>
          <w:sz w:val="22"/>
          <w:szCs w:val="22"/>
          <w:lang w:val="es-ES"/>
        </w:rPr>
      </w:pPr>
    </w:p>
    <w:p w:rsidR="00E03947" w:rsidRPr="002A152A" w:rsidRDefault="00E03947" w:rsidP="00FD49A9">
      <w:pPr>
        <w:numPr>
          <w:ilvl w:val="1"/>
          <w:numId w:val="2"/>
        </w:numPr>
        <w:spacing w:line="0" w:lineRule="atLeast"/>
        <w:ind w:left="426"/>
        <w:jc w:val="both"/>
        <w:rPr>
          <w:rFonts w:ascii="Arial" w:eastAsia="Arial" w:hAnsi="Arial"/>
          <w:sz w:val="22"/>
          <w:szCs w:val="22"/>
          <w:lang w:val="es-ES"/>
        </w:rPr>
      </w:pPr>
      <w:r w:rsidRPr="002A152A">
        <w:rPr>
          <w:rFonts w:ascii="Arial" w:eastAsia="Arial" w:hAnsi="Arial"/>
          <w:b/>
          <w:sz w:val="22"/>
          <w:szCs w:val="22"/>
          <w:lang w:val="es-ES"/>
        </w:rPr>
        <w:t xml:space="preserve">Estudios previos: </w:t>
      </w:r>
      <w:r w:rsidRPr="002A152A">
        <w:rPr>
          <w:rFonts w:ascii="Arial" w:eastAsia="Arial" w:hAnsi="Arial"/>
          <w:sz w:val="22"/>
          <w:szCs w:val="22"/>
          <w:lang w:val="es-ES"/>
        </w:rPr>
        <w:t>Documento por medio del cual la dependencia solicitante hace su requerimiento de forma sustentada y completa.</w:t>
      </w:r>
    </w:p>
    <w:p w:rsidR="00E03947" w:rsidRPr="002A152A" w:rsidRDefault="00E03947" w:rsidP="002A152A">
      <w:pPr>
        <w:spacing w:line="0" w:lineRule="atLeast"/>
        <w:ind w:left="426"/>
        <w:jc w:val="both"/>
        <w:rPr>
          <w:rFonts w:ascii="Arial" w:eastAsia="Arial" w:hAnsi="Arial"/>
          <w:sz w:val="22"/>
          <w:szCs w:val="22"/>
          <w:lang w:val="es-ES"/>
        </w:rPr>
      </w:pPr>
    </w:p>
    <w:p w:rsidR="00E03947" w:rsidRPr="002A152A" w:rsidRDefault="00E03947" w:rsidP="00FD49A9">
      <w:pPr>
        <w:numPr>
          <w:ilvl w:val="1"/>
          <w:numId w:val="2"/>
        </w:numPr>
        <w:spacing w:line="0" w:lineRule="atLeast"/>
        <w:ind w:left="426"/>
        <w:jc w:val="both"/>
        <w:rPr>
          <w:rFonts w:ascii="Arial" w:eastAsia="Arial" w:hAnsi="Arial"/>
          <w:sz w:val="22"/>
          <w:szCs w:val="22"/>
          <w:lang w:val="es-ES"/>
        </w:rPr>
      </w:pPr>
      <w:r w:rsidRPr="002A152A">
        <w:rPr>
          <w:rFonts w:ascii="Arial" w:eastAsia="Arial" w:hAnsi="Arial"/>
          <w:b/>
          <w:sz w:val="22"/>
          <w:szCs w:val="22"/>
          <w:lang w:val="es-ES"/>
        </w:rPr>
        <w:t xml:space="preserve">Certificado de Disponibilidad Presupuestal- CDP: </w:t>
      </w:r>
      <w:r w:rsidRPr="002A152A">
        <w:rPr>
          <w:rFonts w:ascii="Arial" w:eastAsia="Arial" w:hAnsi="Arial"/>
          <w:sz w:val="22"/>
          <w:szCs w:val="22"/>
          <w:lang w:val="es-ES"/>
        </w:rPr>
        <w:t>Documento que certifica la existencia de recursos disponibles para la contratación. Para el caso del Fondo de Bienestar Social de la Contraloría General de la República, esta certificación es descargada por el Grupo de Presupuesto a través del Sistema Integrado de Información Financiera- SIIF del Ministerio de Hacienda y Crédito Público.</w:t>
      </w:r>
    </w:p>
    <w:p w:rsidR="00E03947" w:rsidRPr="002A152A" w:rsidRDefault="00E03947" w:rsidP="002A152A">
      <w:pPr>
        <w:spacing w:line="0" w:lineRule="atLeast"/>
        <w:ind w:left="426"/>
        <w:jc w:val="both"/>
        <w:rPr>
          <w:rFonts w:ascii="Arial" w:eastAsia="Arial" w:hAnsi="Arial"/>
          <w:sz w:val="22"/>
          <w:szCs w:val="22"/>
          <w:lang w:val="es-ES"/>
        </w:rPr>
      </w:pPr>
    </w:p>
    <w:p w:rsidR="00E03947" w:rsidRPr="002A152A" w:rsidRDefault="00E03947" w:rsidP="00FD49A9">
      <w:pPr>
        <w:numPr>
          <w:ilvl w:val="1"/>
          <w:numId w:val="2"/>
        </w:numPr>
        <w:spacing w:line="0" w:lineRule="atLeast"/>
        <w:ind w:left="426"/>
        <w:jc w:val="both"/>
        <w:rPr>
          <w:rFonts w:ascii="Arial" w:eastAsia="Arial" w:hAnsi="Arial"/>
          <w:sz w:val="22"/>
          <w:szCs w:val="22"/>
          <w:lang w:val="es-ES"/>
        </w:rPr>
      </w:pPr>
      <w:r w:rsidRPr="002A152A">
        <w:rPr>
          <w:rFonts w:ascii="Arial" w:eastAsia="Arial" w:hAnsi="Arial"/>
          <w:b/>
          <w:sz w:val="22"/>
          <w:szCs w:val="22"/>
          <w:lang w:val="es-ES"/>
        </w:rPr>
        <w:t xml:space="preserve">Supervisor: </w:t>
      </w:r>
      <w:r w:rsidRPr="002A152A">
        <w:rPr>
          <w:rFonts w:ascii="Arial" w:eastAsia="Arial" w:hAnsi="Arial"/>
          <w:sz w:val="22"/>
          <w:szCs w:val="22"/>
          <w:lang w:val="es-ES"/>
        </w:rPr>
        <w:t>Servidor público, quien tiene a su cargo la vigilancia y control de la ejecución idónea y oportuna de las obligaciones del contrato. También tiene a su cargo el trámite de liquidación del contrato.</w:t>
      </w:r>
    </w:p>
    <w:p w:rsidR="00E03947" w:rsidRPr="002A152A" w:rsidRDefault="00E03947" w:rsidP="002A152A">
      <w:pPr>
        <w:spacing w:line="0" w:lineRule="atLeast"/>
        <w:ind w:left="426"/>
        <w:jc w:val="both"/>
        <w:rPr>
          <w:rFonts w:ascii="Arial" w:eastAsia="Arial" w:hAnsi="Arial"/>
          <w:sz w:val="22"/>
          <w:szCs w:val="22"/>
          <w:lang w:val="es-ES"/>
        </w:rPr>
      </w:pPr>
    </w:p>
    <w:p w:rsidR="00E03947" w:rsidRPr="002A152A" w:rsidRDefault="00E03947" w:rsidP="00FD49A9">
      <w:pPr>
        <w:numPr>
          <w:ilvl w:val="0"/>
          <w:numId w:val="2"/>
        </w:numPr>
        <w:spacing w:line="0" w:lineRule="atLeast"/>
        <w:ind w:left="426"/>
        <w:jc w:val="both"/>
        <w:rPr>
          <w:rFonts w:ascii="Arial" w:eastAsia="Arial" w:hAnsi="Arial"/>
          <w:b/>
          <w:bCs/>
          <w:sz w:val="22"/>
          <w:szCs w:val="22"/>
          <w:lang w:val="es-ES"/>
        </w:rPr>
      </w:pPr>
      <w:r w:rsidRPr="002A152A">
        <w:rPr>
          <w:rFonts w:ascii="Arial" w:eastAsia="Arial" w:hAnsi="Arial"/>
          <w:b/>
          <w:bCs/>
          <w:sz w:val="22"/>
          <w:szCs w:val="22"/>
          <w:lang w:val="es-ES"/>
        </w:rPr>
        <w:t>DESARROLLO.</w:t>
      </w:r>
    </w:p>
    <w:p w:rsidR="00E03947" w:rsidRPr="002A152A" w:rsidRDefault="00E03947" w:rsidP="002A152A">
      <w:pPr>
        <w:spacing w:line="0" w:lineRule="atLeast"/>
        <w:ind w:left="426"/>
        <w:jc w:val="both"/>
        <w:rPr>
          <w:rFonts w:ascii="Arial" w:eastAsia="Arial" w:hAnsi="Arial"/>
          <w:b/>
          <w:sz w:val="22"/>
          <w:szCs w:val="22"/>
          <w:lang w:val="es-ES"/>
        </w:rPr>
      </w:pPr>
    </w:p>
    <w:p w:rsidR="00E03947" w:rsidRPr="002A152A" w:rsidRDefault="00E03947" w:rsidP="002A152A">
      <w:pPr>
        <w:spacing w:line="0" w:lineRule="atLeast"/>
        <w:jc w:val="both"/>
        <w:rPr>
          <w:rFonts w:ascii="Arial" w:eastAsia="Arial" w:hAnsi="Arial"/>
          <w:sz w:val="22"/>
          <w:szCs w:val="22"/>
          <w:lang w:val="es-ES"/>
        </w:rPr>
      </w:pPr>
      <w:r w:rsidRPr="002A152A">
        <w:rPr>
          <w:rFonts w:ascii="Arial" w:eastAsia="Arial" w:hAnsi="Arial"/>
          <w:sz w:val="22"/>
          <w:szCs w:val="22"/>
          <w:lang w:val="es-ES"/>
        </w:rPr>
        <w:t xml:space="preserve">El formato de estudios previos contiene los elementos mínimos y obligatorios para hacer la solicitud de la respectiva contratación. A </w:t>
      </w:r>
      <w:proofErr w:type="gramStart"/>
      <w:r w:rsidRPr="002A152A">
        <w:rPr>
          <w:rFonts w:ascii="Arial" w:eastAsia="Arial" w:hAnsi="Arial"/>
          <w:sz w:val="22"/>
          <w:szCs w:val="22"/>
          <w:lang w:val="es-ES"/>
        </w:rPr>
        <w:t>continuación</w:t>
      </w:r>
      <w:proofErr w:type="gramEnd"/>
      <w:r w:rsidRPr="002A152A">
        <w:rPr>
          <w:rFonts w:ascii="Arial" w:eastAsia="Arial" w:hAnsi="Arial"/>
          <w:sz w:val="22"/>
          <w:szCs w:val="22"/>
          <w:lang w:val="es-ES"/>
        </w:rPr>
        <w:t xml:space="preserve"> se hace una breve explicación de cómo debe ser diligenciada la información.</w:t>
      </w:r>
    </w:p>
    <w:p w:rsidR="00E03947" w:rsidRPr="002A152A" w:rsidRDefault="00E03947" w:rsidP="00E03947">
      <w:pPr>
        <w:spacing w:line="0" w:lineRule="atLeast"/>
        <w:ind w:left="260"/>
        <w:jc w:val="both"/>
        <w:rPr>
          <w:rFonts w:ascii="Arial" w:eastAsia="Arial" w:hAnsi="Arial"/>
          <w:sz w:val="22"/>
          <w:szCs w:val="22"/>
          <w:lang w:val="es-ES"/>
        </w:rPr>
      </w:pPr>
    </w:p>
    <w:p w:rsidR="00E03947" w:rsidRPr="002A152A" w:rsidRDefault="00E03947" w:rsidP="00FD49A9">
      <w:pPr>
        <w:numPr>
          <w:ilvl w:val="0"/>
          <w:numId w:val="1"/>
        </w:numPr>
        <w:spacing w:line="0" w:lineRule="atLeast"/>
        <w:jc w:val="both"/>
        <w:rPr>
          <w:rFonts w:ascii="Arial" w:eastAsia="Arial" w:hAnsi="Arial"/>
          <w:b/>
          <w:bCs/>
          <w:sz w:val="22"/>
          <w:szCs w:val="22"/>
          <w:lang w:val="es-ES"/>
        </w:rPr>
      </w:pPr>
      <w:r w:rsidRPr="002A152A">
        <w:rPr>
          <w:rFonts w:ascii="Arial" w:eastAsia="Arial" w:hAnsi="Arial"/>
          <w:b/>
          <w:bCs/>
          <w:sz w:val="22"/>
          <w:szCs w:val="22"/>
          <w:lang w:val="es-ES"/>
        </w:rPr>
        <w:t>La descripción de la necesidad que la entidad estatal pretende satisfacer con la contratación.</w:t>
      </w:r>
    </w:p>
    <w:p w:rsidR="00E03947" w:rsidRPr="002A152A" w:rsidRDefault="00E03947" w:rsidP="00E03947">
      <w:pPr>
        <w:spacing w:line="0" w:lineRule="atLeast"/>
        <w:ind w:left="260"/>
        <w:jc w:val="both"/>
        <w:rPr>
          <w:rFonts w:ascii="Arial" w:eastAsia="Arial" w:hAnsi="Arial"/>
          <w:b/>
          <w:sz w:val="22"/>
          <w:szCs w:val="22"/>
          <w:lang w:val="es-ES"/>
        </w:rPr>
      </w:pPr>
    </w:p>
    <w:p w:rsidR="00E03947" w:rsidRPr="002A152A" w:rsidRDefault="00E03947" w:rsidP="00E03947">
      <w:pPr>
        <w:spacing w:line="0" w:lineRule="atLeast"/>
        <w:jc w:val="both"/>
        <w:rPr>
          <w:rFonts w:ascii="Arial" w:eastAsia="Arial" w:hAnsi="Arial"/>
          <w:sz w:val="22"/>
          <w:szCs w:val="22"/>
          <w:lang w:val="es-ES"/>
        </w:rPr>
      </w:pPr>
      <w:r w:rsidRPr="002A152A">
        <w:rPr>
          <w:rFonts w:ascii="Arial" w:eastAsia="Arial" w:hAnsi="Arial"/>
          <w:sz w:val="22"/>
          <w:szCs w:val="22"/>
          <w:lang w:val="es-ES"/>
        </w:rPr>
        <w:t>En este punto se debe describir claramente cuál es la necesidad o carencia que se debe satisfacer con la contratación, la cual debe estar estimada en el Plan Anual de Adquisiciones de la Entidad.</w:t>
      </w:r>
    </w:p>
    <w:p w:rsidR="00E03947" w:rsidRPr="002A152A" w:rsidRDefault="00E03947" w:rsidP="00E03947">
      <w:pPr>
        <w:spacing w:line="0" w:lineRule="atLeast"/>
        <w:jc w:val="both"/>
        <w:rPr>
          <w:rFonts w:ascii="Arial" w:eastAsia="Arial" w:hAnsi="Arial"/>
          <w:sz w:val="22"/>
          <w:szCs w:val="22"/>
          <w:lang w:val="es-ES"/>
        </w:rPr>
      </w:pPr>
    </w:p>
    <w:p w:rsidR="00E03947" w:rsidRPr="002A152A" w:rsidRDefault="00E03947" w:rsidP="00E03947">
      <w:pPr>
        <w:spacing w:line="0" w:lineRule="atLeast"/>
        <w:jc w:val="both"/>
        <w:rPr>
          <w:rFonts w:ascii="Arial" w:eastAsia="Arial" w:hAnsi="Arial"/>
          <w:sz w:val="22"/>
          <w:szCs w:val="22"/>
          <w:lang w:val="es-ES"/>
        </w:rPr>
      </w:pPr>
      <w:r w:rsidRPr="002A152A">
        <w:rPr>
          <w:rFonts w:ascii="Arial" w:eastAsia="Arial" w:hAnsi="Arial"/>
          <w:sz w:val="22"/>
          <w:szCs w:val="22"/>
          <w:lang w:val="es-ES"/>
        </w:rPr>
        <w:t>Es en este punto en el que la Dependencia Solicitante debe explicar sobre bien o servicio del que carece, el cual es necesario para el correcto funcionamiento de la Entidad o para dar cumplimiento a la misión institucional y los programas que la desarrollan.</w:t>
      </w:r>
    </w:p>
    <w:p w:rsidR="00E03947" w:rsidRPr="002A152A" w:rsidRDefault="00E03947" w:rsidP="00E03947">
      <w:pPr>
        <w:spacing w:line="0" w:lineRule="atLeast"/>
        <w:ind w:left="260"/>
        <w:jc w:val="both"/>
        <w:rPr>
          <w:rFonts w:ascii="Arial" w:eastAsia="Arial" w:hAnsi="Arial"/>
          <w:sz w:val="22"/>
          <w:szCs w:val="22"/>
          <w:lang w:val="es-ES"/>
        </w:rPr>
      </w:pPr>
    </w:p>
    <w:p w:rsidR="00E03947" w:rsidRPr="002A152A" w:rsidRDefault="00E03947" w:rsidP="002A152A">
      <w:pPr>
        <w:pStyle w:val="Textoindependiente"/>
        <w:spacing w:before="93"/>
        <w:jc w:val="both"/>
        <w:rPr>
          <w:rFonts w:ascii="Arial" w:hAnsi="Arial" w:cs="Arial"/>
        </w:rPr>
      </w:pPr>
      <w:r w:rsidRPr="002A152A">
        <w:rPr>
          <w:rFonts w:ascii="Arial" w:eastAsia="Arial" w:hAnsi="Arial" w:cs="Arial"/>
        </w:rPr>
        <w:t xml:space="preserve">Cuando se trate de contratar un bien o servicio necesario para dar cumplimiento a la misión de la Entidad, se recomienda enunciar el proceso misional que toca y la función que se pretende desempeñar </w:t>
      </w:r>
      <w:proofErr w:type="spellStart"/>
      <w:r w:rsidRPr="002A152A">
        <w:rPr>
          <w:rFonts w:ascii="Arial" w:eastAsia="Arial" w:hAnsi="Arial" w:cs="Arial"/>
        </w:rPr>
        <w:t>u</w:t>
      </w:r>
      <w:proofErr w:type="spellEnd"/>
      <w:r w:rsidRPr="002A152A">
        <w:rPr>
          <w:rFonts w:ascii="Arial" w:eastAsia="Arial" w:hAnsi="Arial" w:cs="Arial"/>
        </w:rPr>
        <w:t xml:space="preserve"> objetivo que se pretende conseguir, conforme a la Ley 106 de 1993. Adicionalmente a esto, pueden existir contrataciones que se requieran porque existe un </w:t>
      </w:r>
      <w:r w:rsidRPr="002A152A">
        <w:rPr>
          <w:rFonts w:ascii="Arial" w:hAnsi="Arial" w:cs="Arial"/>
        </w:rPr>
        <w:lastRenderedPageBreak/>
        <w:t xml:space="preserve">mandato legal claro que obligue a la Entidad a contar con determinados bienes o servicios, </w:t>
      </w:r>
      <w:proofErr w:type="gramStart"/>
      <w:r w:rsidRPr="002A152A">
        <w:rPr>
          <w:rFonts w:ascii="Arial" w:hAnsi="Arial" w:cs="Arial"/>
        </w:rPr>
        <w:t>caso</w:t>
      </w:r>
      <w:r w:rsidR="002A152A" w:rsidRPr="002A152A">
        <w:rPr>
          <w:rFonts w:ascii="Arial" w:hAnsi="Arial" w:cs="Arial"/>
        </w:rPr>
        <w:t xml:space="preserve"> </w:t>
      </w:r>
      <w:r w:rsidRPr="002A152A">
        <w:rPr>
          <w:rFonts w:ascii="Arial" w:hAnsi="Arial" w:cs="Arial"/>
          <w:spacing w:val="-59"/>
        </w:rPr>
        <w:t xml:space="preserve"> </w:t>
      </w:r>
      <w:r w:rsidRPr="002A152A">
        <w:rPr>
          <w:rFonts w:ascii="Arial" w:hAnsi="Arial" w:cs="Arial"/>
        </w:rPr>
        <w:t>en</w:t>
      </w:r>
      <w:proofErr w:type="gramEnd"/>
      <w:r w:rsidRPr="002A152A">
        <w:rPr>
          <w:rFonts w:ascii="Arial" w:hAnsi="Arial" w:cs="Arial"/>
          <w:spacing w:val="-1"/>
        </w:rPr>
        <w:t xml:space="preserve"> </w:t>
      </w:r>
      <w:r w:rsidRPr="002A152A">
        <w:rPr>
          <w:rFonts w:ascii="Arial" w:hAnsi="Arial" w:cs="Arial"/>
        </w:rPr>
        <w:t>el</w:t>
      </w:r>
      <w:r w:rsidRPr="002A152A">
        <w:rPr>
          <w:rFonts w:ascii="Arial" w:hAnsi="Arial" w:cs="Arial"/>
          <w:spacing w:val="-1"/>
        </w:rPr>
        <w:t xml:space="preserve"> </w:t>
      </w:r>
      <w:r w:rsidRPr="002A152A">
        <w:rPr>
          <w:rFonts w:ascii="Arial" w:hAnsi="Arial" w:cs="Arial"/>
        </w:rPr>
        <w:t>cual debe</w:t>
      </w:r>
      <w:r w:rsidRPr="002A152A">
        <w:rPr>
          <w:rFonts w:ascii="Arial" w:hAnsi="Arial" w:cs="Arial"/>
          <w:spacing w:val="-2"/>
        </w:rPr>
        <w:t xml:space="preserve"> </w:t>
      </w:r>
      <w:r w:rsidRPr="002A152A">
        <w:rPr>
          <w:rFonts w:ascii="Arial" w:hAnsi="Arial" w:cs="Arial"/>
        </w:rPr>
        <w:t>citarse claramente esta</w:t>
      </w:r>
      <w:r w:rsidRPr="002A152A">
        <w:rPr>
          <w:rFonts w:ascii="Arial" w:hAnsi="Arial" w:cs="Arial"/>
          <w:spacing w:val="-2"/>
        </w:rPr>
        <w:t xml:space="preserve"> </w:t>
      </w:r>
      <w:r w:rsidRPr="002A152A">
        <w:rPr>
          <w:rFonts w:ascii="Arial" w:hAnsi="Arial" w:cs="Arial"/>
        </w:rPr>
        <w:t>norma.</w:t>
      </w:r>
    </w:p>
    <w:p w:rsidR="00E03947" w:rsidRPr="002A152A" w:rsidRDefault="00E03947" w:rsidP="002A152A">
      <w:pPr>
        <w:pStyle w:val="Textoindependiente"/>
        <w:spacing w:before="93"/>
        <w:ind w:right="116"/>
        <w:jc w:val="both"/>
        <w:rPr>
          <w:rFonts w:ascii="Arial" w:hAnsi="Arial" w:cs="Arial"/>
        </w:rPr>
      </w:pPr>
    </w:p>
    <w:p w:rsidR="00E03947" w:rsidRDefault="00E03947" w:rsidP="002A152A">
      <w:pPr>
        <w:pStyle w:val="Textoindependiente"/>
        <w:spacing w:before="93"/>
        <w:rPr>
          <w:rFonts w:ascii="Arial" w:hAnsi="Arial" w:cs="Arial"/>
        </w:rPr>
      </w:pPr>
      <w:r w:rsidRPr="002A152A">
        <w:rPr>
          <w:rFonts w:ascii="Arial" w:hAnsi="Arial" w:cs="Arial"/>
        </w:rPr>
        <w:t>Para todas las contrataciones se recomienda explicar el impacto positivo que se espera con la contratación, ya sea para el correcto funcionamiento o para prestar</w:t>
      </w:r>
      <w:r w:rsidR="002A152A">
        <w:rPr>
          <w:rFonts w:ascii="Arial" w:hAnsi="Arial" w:cs="Arial"/>
        </w:rPr>
        <w:t xml:space="preserve"> servicios a nuestros clientes.</w:t>
      </w:r>
    </w:p>
    <w:p w:rsidR="002A152A" w:rsidRPr="002A152A" w:rsidRDefault="002A152A" w:rsidP="002A152A">
      <w:pPr>
        <w:pStyle w:val="Textoindependiente"/>
        <w:spacing w:before="93"/>
        <w:rPr>
          <w:rFonts w:ascii="Arial" w:hAnsi="Arial" w:cs="Arial"/>
        </w:rPr>
      </w:pPr>
    </w:p>
    <w:p w:rsidR="00E03947" w:rsidRPr="002A152A" w:rsidRDefault="00E03947" w:rsidP="002A152A">
      <w:pPr>
        <w:pStyle w:val="Textoindependiente"/>
        <w:spacing w:before="93"/>
        <w:rPr>
          <w:rFonts w:ascii="Arial" w:hAnsi="Arial" w:cs="Arial"/>
        </w:rPr>
      </w:pPr>
      <w:r w:rsidRPr="002A152A">
        <w:rPr>
          <w:rFonts w:ascii="Arial" w:hAnsi="Arial" w:cs="Arial"/>
        </w:rPr>
        <w:t>Este punto del estudio previo es de vital importancia, ya que adquirir un bien o servicio que no se necesita puede llegar a generar responsabilidades fiscales y disciplinarias.</w:t>
      </w:r>
    </w:p>
    <w:p w:rsidR="00E03947" w:rsidRPr="002A152A" w:rsidRDefault="00E03947" w:rsidP="00E03947">
      <w:pPr>
        <w:pStyle w:val="Textoindependiente"/>
        <w:spacing w:before="93"/>
        <w:ind w:left="116" w:right="116"/>
        <w:jc w:val="both"/>
        <w:rPr>
          <w:rFonts w:ascii="Arial" w:hAnsi="Arial" w:cs="Arial"/>
        </w:rPr>
      </w:pPr>
    </w:p>
    <w:p w:rsidR="00E03947" w:rsidRPr="002A152A" w:rsidRDefault="00E03947" w:rsidP="00FD49A9">
      <w:pPr>
        <w:pStyle w:val="Textoindependiente"/>
        <w:numPr>
          <w:ilvl w:val="0"/>
          <w:numId w:val="1"/>
        </w:numPr>
        <w:spacing w:before="93"/>
        <w:ind w:left="426" w:hanging="426"/>
        <w:jc w:val="both"/>
        <w:rPr>
          <w:rFonts w:ascii="Arial" w:hAnsi="Arial" w:cs="Arial"/>
          <w:b/>
          <w:bCs/>
        </w:rPr>
      </w:pPr>
      <w:r w:rsidRPr="002A152A">
        <w:rPr>
          <w:rFonts w:ascii="Arial" w:hAnsi="Arial" w:cs="Arial"/>
          <w:b/>
          <w:bCs/>
        </w:rPr>
        <w:t>El objeto a contratar, con sus especificaciones y la identificación del contrato a celebrar.</w:t>
      </w:r>
    </w:p>
    <w:p w:rsidR="00E03947" w:rsidRPr="002A152A" w:rsidRDefault="00E03947" w:rsidP="002A152A">
      <w:pPr>
        <w:pStyle w:val="Textoindependiente"/>
        <w:spacing w:before="93"/>
        <w:ind w:left="116"/>
        <w:jc w:val="both"/>
        <w:rPr>
          <w:rFonts w:ascii="Arial" w:hAnsi="Arial" w:cs="Arial"/>
          <w:b/>
        </w:rPr>
      </w:pPr>
    </w:p>
    <w:p w:rsidR="00E03947" w:rsidRPr="002A152A" w:rsidRDefault="00E03947" w:rsidP="00FD49A9">
      <w:pPr>
        <w:pStyle w:val="Textoindependiente"/>
        <w:numPr>
          <w:ilvl w:val="1"/>
          <w:numId w:val="1"/>
        </w:numPr>
        <w:spacing w:before="93"/>
        <w:ind w:left="426"/>
        <w:jc w:val="both"/>
        <w:rPr>
          <w:rFonts w:ascii="Arial" w:hAnsi="Arial" w:cs="Arial"/>
          <w:b/>
        </w:rPr>
      </w:pPr>
      <w:r w:rsidRPr="002A152A">
        <w:rPr>
          <w:rFonts w:ascii="Arial" w:hAnsi="Arial" w:cs="Arial"/>
          <w:b/>
        </w:rPr>
        <w:t>Objeto:</w:t>
      </w:r>
    </w:p>
    <w:p w:rsidR="00E03947" w:rsidRPr="002A152A" w:rsidRDefault="00E03947" w:rsidP="002A152A">
      <w:pPr>
        <w:pStyle w:val="Textoindependiente"/>
        <w:spacing w:before="93"/>
        <w:ind w:left="116"/>
        <w:jc w:val="both"/>
        <w:rPr>
          <w:rFonts w:ascii="Arial" w:hAnsi="Arial" w:cs="Arial"/>
          <w:b/>
        </w:rPr>
      </w:pPr>
    </w:p>
    <w:p w:rsidR="00E03947" w:rsidRPr="002A152A" w:rsidRDefault="00E03947" w:rsidP="00FD49A9">
      <w:pPr>
        <w:pStyle w:val="Textoindependiente"/>
        <w:numPr>
          <w:ilvl w:val="0"/>
          <w:numId w:val="4"/>
        </w:numPr>
        <w:spacing w:before="93"/>
        <w:ind w:left="284" w:hanging="284"/>
        <w:jc w:val="both"/>
        <w:rPr>
          <w:rFonts w:ascii="Arial" w:hAnsi="Arial" w:cs="Arial"/>
        </w:rPr>
      </w:pPr>
      <w:r w:rsidRPr="002A152A">
        <w:rPr>
          <w:rFonts w:ascii="Arial" w:hAnsi="Arial" w:cs="Arial"/>
        </w:rPr>
        <w:t xml:space="preserve">Debe iniciarse con un verbo en infinitivo Ejemplo: adquirir, comprar, suministrar, prestar el servicio de mantenimiento, prestar servicios de apoyo para, prestar servicios profesionales para, organizar, llevar a cabo, inscribir, elaborar </w:t>
      </w:r>
      <w:proofErr w:type="spellStart"/>
      <w:r w:rsidRPr="002A152A">
        <w:rPr>
          <w:rFonts w:ascii="Arial" w:hAnsi="Arial" w:cs="Arial"/>
        </w:rPr>
        <w:t>e.t.c</w:t>
      </w:r>
      <w:proofErr w:type="spellEnd"/>
      <w:r w:rsidRPr="002A152A">
        <w:rPr>
          <w:rFonts w:ascii="Arial" w:hAnsi="Arial" w:cs="Arial"/>
        </w:rPr>
        <w:t>.</w:t>
      </w:r>
    </w:p>
    <w:p w:rsidR="00E03947" w:rsidRPr="002A152A" w:rsidRDefault="00E03947" w:rsidP="00FD49A9">
      <w:pPr>
        <w:pStyle w:val="Textoindependiente"/>
        <w:numPr>
          <w:ilvl w:val="0"/>
          <w:numId w:val="4"/>
        </w:numPr>
        <w:spacing w:before="93"/>
        <w:ind w:left="284" w:hanging="284"/>
        <w:jc w:val="both"/>
        <w:rPr>
          <w:rFonts w:ascii="Arial" w:hAnsi="Arial" w:cs="Arial"/>
        </w:rPr>
      </w:pPr>
      <w:r w:rsidRPr="002A152A">
        <w:rPr>
          <w:rFonts w:ascii="Arial" w:hAnsi="Arial" w:cs="Arial"/>
        </w:rPr>
        <w:t>Se aconseja no estimar fechas, ni cantidades o valores exactos; puesto que una vez celebrado el contrato su objeto es inmodificable y no podrían hacerse modificaciones al objeto. Ejemplo: El objeto dice “</w:t>
      </w:r>
      <w:r w:rsidRPr="002A152A">
        <w:rPr>
          <w:rFonts w:ascii="Arial" w:hAnsi="Arial" w:cs="Arial"/>
          <w:i/>
        </w:rPr>
        <w:t>Llevar a cabo la actividad recreativa denominada Día de la Secretaria el día 12 de marzo de 2013 dirigida a 50 secretarias”</w:t>
      </w:r>
      <w:r w:rsidRPr="002A152A">
        <w:rPr>
          <w:rFonts w:ascii="Arial" w:hAnsi="Arial" w:cs="Arial"/>
        </w:rPr>
        <w:t>. Más adelante no podrá modificarse el contrato para adicionar el número de secretarias participantes, tampoco podrá modificarse la fecha en que se llevará a cabo la actividad, ni podrá incluirse en la actividad a los conductores, porque modificaría su objeto.</w:t>
      </w:r>
    </w:p>
    <w:p w:rsidR="00E03947" w:rsidRPr="002A152A" w:rsidRDefault="00E03947" w:rsidP="00FD49A9">
      <w:pPr>
        <w:pStyle w:val="Textoindependiente"/>
        <w:numPr>
          <w:ilvl w:val="0"/>
          <w:numId w:val="4"/>
        </w:numPr>
        <w:spacing w:before="93"/>
        <w:ind w:left="284" w:hanging="284"/>
        <w:jc w:val="both"/>
        <w:rPr>
          <w:rFonts w:ascii="Arial" w:hAnsi="Arial" w:cs="Arial"/>
        </w:rPr>
      </w:pPr>
      <w:r w:rsidRPr="002A152A">
        <w:rPr>
          <w:rFonts w:ascii="Arial" w:hAnsi="Arial" w:cs="Arial"/>
        </w:rPr>
        <w:t>El objeto debe ser general, para que pueda abarcar todas las actividades y obligaciones que se incluirán en el contrato. Ejemplo: si el objeto contractual estipula “</w:t>
      </w:r>
      <w:r w:rsidRPr="002A152A">
        <w:rPr>
          <w:rFonts w:ascii="Arial" w:hAnsi="Arial" w:cs="Arial"/>
          <w:i/>
        </w:rPr>
        <w:t>Prestar servicios profesionales para apoyar en los procesos de contratación</w:t>
      </w:r>
      <w:r w:rsidRPr="002A152A">
        <w:rPr>
          <w:rFonts w:ascii="Arial" w:hAnsi="Arial" w:cs="Arial"/>
        </w:rPr>
        <w:t xml:space="preserve">” no puede incluirse una obligación que se encuentre por fuera como apoyar en procesos diferentes como acciones de repetición, disciplinarios </w:t>
      </w:r>
      <w:proofErr w:type="spellStart"/>
      <w:r w:rsidRPr="002A152A">
        <w:rPr>
          <w:rFonts w:ascii="Arial" w:hAnsi="Arial" w:cs="Arial"/>
        </w:rPr>
        <w:t>e.t.c</w:t>
      </w:r>
      <w:proofErr w:type="spellEnd"/>
      <w:r w:rsidRPr="002A152A">
        <w:rPr>
          <w:rFonts w:ascii="Arial" w:hAnsi="Arial" w:cs="Arial"/>
        </w:rPr>
        <w:t>. Ejemplo: el objeto dice “</w:t>
      </w:r>
      <w:r w:rsidRPr="002A152A">
        <w:rPr>
          <w:rFonts w:ascii="Arial" w:hAnsi="Arial" w:cs="Arial"/>
          <w:i/>
        </w:rPr>
        <w:t>Apoyar en la foliación de documentos del archivo central</w:t>
      </w:r>
      <w:r w:rsidRPr="002A152A">
        <w:rPr>
          <w:rFonts w:ascii="Arial" w:hAnsi="Arial" w:cs="Arial"/>
        </w:rPr>
        <w:t>” no puede entonces incluirse obligaciones como levantamiento de tablas de retención documental o levantamiento de bases de datos porque su objeto es demasiado específico y no abarca estas dos últimas actividades.</w:t>
      </w:r>
    </w:p>
    <w:p w:rsidR="00E03947" w:rsidRPr="002A152A" w:rsidRDefault="00E03947" w:rsidP="00E03947">
      <w:pPr>
        <w:pStyle w:val="Textoindependiente"/>
        <w:spacing w:before="93"/>
        <w:ind w:left="116" w:right="116"/>
        <w:jc w:val="both"/>
        <w:rPr>
          <w:rFonts w:ascii="Arial" w:hAnsi="Arial" w:cs="Arial"/>
        </w:rPr>
      </w:pPr>
    </w:p>
    <w:p w:rsidR="00E03947" w:rsidRPr="002A152A" w:rsidRDefault="00E03947" w:rsidP="00FD49A9">
      <w:pPr>
        <w:pStyle w:val="Textoindependiente"/>
        <w:numPr>
          <w:ilvl w:val="1"/>
          <w:numId w:val="1"/>
        </w:numPr>
        <w:spacing w:before="93"/>
        <w:ind w:right="116"/>
        <w:jc w:val="both"/>
        <w:rPr>
          <w:rFonts w:ascii="Arial" w:hAnsi="Arial" w:cs="Arial"/>
          <w:b/>
          <w:bCs/>
        </w:rPr>
      </w:pPr>
      <w:r w:rsidRPr="002A152A">
        <w:rPr>
          <w:rFonts w:ascii="Arial" w:hAnsi="Arial" w:cs="Arial"/>
          <w:b/>
          <w:bCs/>
        </w:rPr>
        <w:t>Identificación del contrato a celebrar:</w:t>
      </w:r>
    </w:p>
    <w:p w:rsidR="00E03947" w:rsidRPr="002A152A" w:rsidRDefault="00E03947" w:rsidP="00E03947">
      <w:pPr>
        <w:pStyle w:val="Textoindependiente"/>
        <w:spacing w:before="93"/>
        <w:ind w:left="116" w:right="116"/>
        <w:jc w:val="both"/>
        <w:rPr>
          <w:rFonts w:ascii="Arial" w:hAnsi="Arial" w:cs="Arial"/>
          <w:b/>
        </w:rPr>
      </w:pPr>
    </w:p>
    <w:p w:rsidR="00E03947" w:rsidRPr="002A152A" w:rsidRDefault="00E03947" w:rsidP="00E03947">
      <w:pPr>
        <w:pStyle w:val="Textoindependiente"/>
        <w:spacing w:before="93"/>
        <w:ind w:right="116"/>
        <w:rPr>
          <w:rFonts w:ascii="Arial" w:hAnsi="Arial" w:cs="Arial"/>
        </w:rPr>
      </w:pPr>
      <w:r w:rsidRPr="002A152A">
        <w:rPr>
          <w:rFonts w:ascii="Arial" w:hAnsi="Arial" w:cs="Arial"/>
        </w:rPr>
        <w:t>Se debe identificar el contrato según su tipo, entre otros:</w:t>
      </w:r>
    </w:p>
    <w:p w:rsidR="00E03947" w:rsidRPr="002A152A" w:rsidRDefault="00E03947" w:rsidP="00E03947">
      <w:pPr>
        <w:pStyle w:val="Textoindependiente"/>
        <w:spacing w:before="93"/>
        <w:ind w:right="116"/>
        <w:rPr>
          <w:rFonts w:ascii="Arial" w:hAnsi="Arial" w:cs="Arial"/>
        </w:rPr>
      </w:pPr>
    </w:p>
    <w:p w:rsidR="00E03947" w:rsidRPr="002A152A" w:rsidRDefault="00E03947" w:rsidP="00FD49A9">
      <w:pPr>
        <w:pStyle w:val="Textoindependiente"/>
        <w:numPr>
          <w:ilvl w:val="0"/>
          <w:numId w:val="3"/>
        </w:numPr>
        <w:ind w:right="116"/>
        <w:jc w:val="both"/>
        <w:rPr>
          <w:rFonts w:ascii="Arial" w:hAnsi="Arial" w:cs="Arial"/>
        </w:rPr>
      </w:pPr>
      <w:r w:rsidRPr="002A152A">
        <w:rPr>
          <w:rFonts w:ascii="Arial" w:hAnsi="Arial" w:cs="Arial"/>
        </w:rPr>
        <w:t>Compra venta (cuando se pacta una sola entrega).</w:t>
      </w:r>
    </w:p>
    <w:p w:rsidR="00E03947" w:rsidRPr="002A152A" w:rsidRDefault="00E03947" w:rsidP="00FD49A9">
      <w:pPr>
        <w:pStyle w:val="Textoindependiente"/>
        <w:numPr>
          <w:ilvl w:val="0"/>
          <w:numId w:val="3"/>
        </w:numPr>
        <w:ind w:right="116"/>
        <w:jc w:val="both"/>
        <w:rPr>
          <w:rFonts w:ascii="Arial" w:hAnsi="Arial" w:cs="Arial"/>
        </w:rPr>
      </w:pPr>
      <w:r w:rsidRPr="002A152A">
        <w:rPr>
          <w:rFonts w:ascii="Arial" w:hAnsi="Arial" w:cs="Arial"/>
        </w:rPr>
        <w:lastRenderedPageBreak/>
        <w:t>Suministro.</w:t>
      </w:r>
    </w:p>
    <w:p w:rsidR="00E03947" w:rsidRPr="002A152A" w:rsidRDefault="00E03947" w:rsidP="00FD49A9">
      <w:pPr>
        <w:pStyle w:val="Textoindependiente"/>
        <w:numPr>
          <w:ilvl w:val="0"/>
          <w:numId w:val="3"/>
        </w:numPr>
        <w:ind w:right="116"/>
        <w:jc w:val="both"/>
        <w:rPr>
          <w:rFonts w:ascii="Arial" w:hAnsi="Arial" w:cs="Arial"/>
        </w:rPr>
      </w:pPr>
      <w:r w:rsidRPr="002A152A">
        <w:rPr>
          <w:rFonts w:ascii="Arial" w:hAnsi="Arial" w:cs="Arial"/>
        </w:rPr>
        <w:t xml:space="preserve">Prestación de servicios. </w:t>
      </w:r>
    </w:p>
    <w:p w:rsidR="00E03947" w:rsidRPr="002A152A" w:rsidRDefault="00E03947" w:rsidP="00FD49A9">
      <w:pPr>
        <w:pStyle w:val="Textoindependiente"/>
        <w:numPr>
          <w:ilvl w:val="0"/>
          <w:numId w:val="3"/>
        </w:numPr>
        <w:ind w:right="116"/>
        <w:jc w:val="both"/>
        <w:rPr>
          <w:rFonts w:ascii="Arial" w:hAnsi="Arial" w:cs="Arial"/>
        </w:rPr>
      </w:pPr>
      <w:r w:rsidRPr="002A152A">
        <w:rPr>
          <w:rFonts w:ascii="Arial" w:hAnsi="Arial" w:cs="Arial"/>
        </w:rPr>
        <w:t>Obra.</w:t>
      </w:r>
    </w:p>
    <w:p w:rsidR="00E03947" w:rsidRPr="002A152A" w:rsidRDefault="00E03947" w:rsidP="00FD49A9">
      <w:pPr>
        <w:pStyle w:val="Textoindependiente"/>
        <w:numPr>
          <w:ilvl w:val="0"/>
          <w:numId w:val="3"/>
        </w:numPr>
        <w:ind w:right="116"/>
        <w:jc w:val="both"/>
        <w:rPr>
          <w:rFonts w:ascii="Arial" w:hAnsi="Arial" w:cs="Arial"/>
        </w:rPr>
      </w:pPr>
      <w:r w:rsidRPr="002A152A">
        <w:rPr>
          <w:rFonts w:ascii="Arial" w:hAnsi="Arial" w:cs="Arial"/>
        </w:rPr>
        <w:t xml:space="preserve">Consultoría. </w:t>
      </w:r>
    </w:p>
    <w:p w:rsidR="00E03947" w:rsidRPr="002A152A" w:rsidRDefault="00E03947" w:rsidP="00FD49A9">
      <w:pPr>
        <w:pStyle w:val="Textoindependiente"/>
        <w:numPr>
          <w:ilvl w:val="0"/>
          <w:numId w:val="3"/>
        </w:numPr>
        <w:ind w:right="116"/>
        <w:jc w:val="both"/>
        <w:rPr>
          <w:rFonts w:ascii="Arial" w:hAnsi="Arial" w:cs="Arial"/>
        </w:rPr>
      </w:pPr>
      <w:r w:rsidRPr="002A152A">
        <w:rPr>
          <w:rFonts w:ascii="Arial" w:hAnsi="Arial" w:cs="Arial"/>
        </w:rPr>
        <w:t>Fiducia.</w:t>
      </w:r>
    </w:p>
    <w:p w:rsidR="00E03947" w:rsidRPr="002A152A" w:rsidRDefault="00E03947" w:rsidP="00E03947">
      <w:pPr>
        <w:spacing w:line="0" w:lineRule="atLeast"/>
        <w:ind w:left="260"/>
        <w:jc w:val="both"/>
        <w:rPr>
          <w:rFonts w:ascii="Arial" w:eastAsia="Arial" w:hAnsi="Arial"/>
          <w:sz w:val="22"/>
          <w:szCs w:val="22"/>
          <w:lang w:val="es-ES"/>
        </w:rPr>
      </w:pPr>
    </w:p>
    <w:p w:rsidR="00E03947" w:rsidRPr="002A152A" w:rsidRDefault="00E03947" w:rsidP="00FD49A9">
      <w:pPr>
        <w:widowControl w:val="0"/>
        <w:numPr>
          <w:ilvl w:val="1"/>
          <w:numId w:val="1"/>
        </w:numPr>
        <w:tabs>
          <w:tab w:val="left" w:pos="477"/>
        </w:tabs>
        <w:autoSpaceDE w:val="0"/>
        <w:autoSpaceDN w:val="0"/>
        <w:spacing w:before="94"/>
        <w:ind w:hanging="361"/>
        <w:outlineLvl w:val="0"/>
        <w:rPr>
          <w:rFonts w:ascii="Arial" w:eastAsia="Arial" w:hAnsi="Arial"/>
          <w:b/>
          <w:bCs/>
          <w:sz w:val="22"/>
          <w:szCs w:val="22"/>
          <w:lang w:val="es-ES" w:eastAsia="en-US"/>
        </w:rPr>
      </w:pPr>
      <w:r w:rsidRPr="002A152A">
        <w:rPr>
          <w:rFonts w:ascii="Arial" w:eastAsia="Arial" w:hAnsi="Arial"/>
          <w:b/>
          <w:bCs/>
          <w:sz w:val="22"/>
          <w:szCs w:val="22"/>
          <w:lang w:val="es-ES" w:eastAsia="en-US"/>
        </w:rPr>
        <w:t>Plazo</w:t>
      </w:r>
      <w:r w:rsidRPr="002A152A">
        <w:rPr>
          <w:rFonts w:ascii="Arial" w:eastAsia="Arial" w:hAnsi="Arial"/>
          <w:b/>
          <w:bCs/>
          <w:spacing w:val="-1"/>
          <w:sz w:val="22"/>
          <w:szCs w:val="22"/>
          <w:lang w:val="es-ES" w:eastAsia="en-US"/>
        </w:rPr>
        <w:t xml:space="preserve"> </w:t>
      </w:r>
      <w:r w:rsidRPr="002A152A">
        <w:rPr>
          <w:rFonts w:ascii="Arial" w:eastAsia="Arial" w:hAnsi="Arial"/>
          <w:b/>
          <w:bCs/>
          <w:sz w:val="22"/>
          <w:szCs w:val="22"/>
          <w:lang w:val="es-ES" w:eastAsia="en-US"/>
        </w:rPr>
        <w:t>de</w:t>
      </w:r>
      <w:r w:rsidRPr="002A152A">
        <w:rPr>
          <w:rFonts w:ascii="Arial" w:eastAsia="Arial" w:hAnsi="Arial"/>
          <w:b/>
          <w:bCs/>
          <w:spacing w:val="-3"/>
          <w:sz w:val="22"/>
          <w:szCs w:val="22"/>
          <w:lang w:val="es-ES" w:eastAsia="en-US"/>
        </w:rPr>
        <w:t xml:space="preserve"> </w:t>
      </w:r>
      <w:r w:rsidRPr="002A152A">
        <w:rPr>
          <w:rFonts w:ascii="Arial" w:eastAsia="Arial" w:hAnsi="Arial"/>
          <w:b/>
          <w:bCs/>
          <w:sz w:val="22"/>
          <w:szCs w:val="22"/>
          <w:lang w:val="es-ES" w:eastAsia="en-US"/>
        </w:rPr>
        <w:t>ejecución:</w:t>
      </w:r>
    </w:p>
    <w:p w:rsidR="00E03947" w:rsidRPr="002A152A" w:rsidRDefault="00E03947" w:rsidP="00E03947">
      <w:pPr>
        <w:widowControl w:val="0"/>
        <w:autoSpaceDE w:val="0"/>
        <w:autoSpaceDN w:val="0"/>
        <w:spacing w:before="2"/>
        <w:rPr>
          <w:rFonts w:ascii="Arial" w:eastAsia="Arial MT" w:hAnsi="Arial"/>
          <w:b/>
          <w:sz w:val="22"/>
          <w:szCs w:val="22"/>
          <w:lang w:val="es-ES" w:eastAsia="en-US"/>
        </w:rPr>
      </w:pPr>
    </w:p>
    <w:p w:rsidR="00E03947" w:rsidRPr="002A152A" w:rsidRDefault="00E03947" w:rsidP="00E03947">
      <w:pPr>
        <w:widowControl w:val="0"/>
        <w:autoSpaceDE w:val="0"/>
        <w:autoSpaceDN w:val="0"/>
        <w:spacing w:before="1" w:line="237" w:lineRule="auto"/>
        <w:ind w:left="476" w:right="116" w:hanging="360"/>
        <w:jc w:val="both"/>
        <w:rPr>
          <w:rFonts w:ascii="Arial" w:eastAsia="Arial MT" w:hAnsi="Arial"/>
          <w:sz w:val="22"/>
          <w:szCs w:val="22"/>
          <w:lang w:val="es-ES" w:eastAsia="en-US"/>
        </w:rPr>
      </w:pPr>
      <w:r w:rsidRPr="002A152A">
        <w:rPr>
          <w:rFonts w:ascii="Arial" w:eastAsia="Arial MT" w:hAnsi="Arial"/>
          <w:noProof/>
          <w:position w:val="-4"/>
          <w:sz w:val="22"/>
          <w:szCs w:val="22"/>
        </w:rPr>
        <w:drawing>
          <wp:inline distT="0" distB="0" distL="0" distR="0" wp14:anchorId="4C34AEDE" wp14:editId="1C2569FF">
            <wp:extent cx="128015" cy="172211"/>
            <wp:effectExtent l="0" t="0" r="0" b="0"/>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png"/>
                    <pic:cNvPicPr/>
                  </pic:nvPicPr>
                  <pic:blipFill>
                    <a:blip r:embed="rId8" cstate="print"/>
                    <a:stretch>
                      <a:fillRect/>
                    </a:stretch>
                  </pic:blipFill>
                  <pic:spPr>
                    <a:xfrm>
                      <a:off x="0" y="0"/>
                      <a:ext cx="128015" cy="172211"/>
                    </a:xfrm>
                    <a:prstGeom prst="rect">
                      <a:avLst/>
                    </a:prstGeom>
                  </pic:spPr>
                </pic:pic>
              </a:graphicData>
            </a:graphic>
          </wp:inline>
        </w:drawing>
      </w:r>
      <w:r w:rsidRPr="002A152A">
        <w:rPr>
          <w:rFonts w:ascii="Arial" w:eastAsia="Arial MT" w:hAnsi="Arial"/>
          <w:sz w:val="22"/>
          <w:szCs w:val="22"/>
          <w:lang w:val="es-ES" w:eastAsia="en-US"/>
        </w:rPr>
        <w:t xml:space="preserve">  </w:t>
      </w:r>
      <w:r w:rsidRPr="002A152A">
        <w:rPr>
          <w:rFonts w:ascii="Arial" w:eastAsia="Arial MT" w:hAnsi="Arial"/>
          <w:spacing w:val="8"/>
          <w:sz w:val="22"/>
          <w:szCs w:val="22"/>
          <w:lang w:val="es-ES" w:eastAsia="en-US"/>
        </w:rPr>
        <w:t xml:space="preserve"> </w:t>
      </w:r>
      <w:r w:rsidRPr="002A152A">
        <w:rPr>
          <w:rFonts w:ascii="Arial" w:eastAsia="Arial MT" w:hAnsi="Arial"/>
          <w:sz w:val="22"/>
          <w:szCs w:val="22"/>
          <w:lang w:val="es-ES" w:eastAsia="en-US"/>
        </w:rPr>
        <w:t>Aquí se debe señalar el plazo de tiempo dentro del cual el contratista debe cumplir con las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obligaciones contractuales, ya sea en días o meses. Ejemplo: Siete (7) meses y veinte (20)</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días.</w:t>
      </w:r>
    </w:p>
    <w:p w:rsidR="00E03947" w:rsidRPr="002A152A" w:rsidRDefault="00E03947" w:rsidP="00E03947">
      <w:pPr>
        <w:widowControl w:val="0"/>
        <w:autoSpaceDE w:val="0"/>
        <w:autoSpaceDN w:val="0"/>
        <w:spacing w:before="8" w:line="235" w:lineRule="auto"/>
        <w:ind w:left="476" w:right="114" w:hanging="360"/>
        <w:jc w:val="both"/>
        <w:rPr>
          <w:rFonts w:ascii="Arial" w:eastAsia="Arial MT" w:hAnsi="Arial"/>
          <w:sz w:val="22"/>
          <w:szCs w:val="22"/>
          <w:lang w:val="es-ES" w:eastAsia="en-US"/>
        </w:rPr>
      </w:pPr>
      <w:r w:rsidRPr="002A152A">
        <w:rPr>
          <w:rFonts w:ascii="Arial" w:eastAsia="Arial MT" w:hAnsi="Arial"/>
          <w:noProof/>
          <w:position w:val="-4"/>
          <w:sz w:val="22"/>
          <w:szCs w:val="22"/>
        </w:rPr>
        <w:drawing>
          <wp:inline distT="0" distB="0" distL="0" distR="0" wp14:anchorId="62600BF7" wp14:editId="19B7E2A4">
            <wp:extent cx="128015" cy="172211"/>
            <wp:effectExtent l="0" t="0" r="0" b="0"/>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png"/>
                    <pic:cNvPicPr/>
                  </pic:nvPicPr>
                  <pic:blipFill>
                    <a:blip r:embed="rId8" cstate="print"/>
                    <a:stretch>
                      <a:fillRect/>
                    </a:stretch>
                  </pic:blipFill>
                  <pic:spPr>
                    <a:xfrm>
                      <a:off x="0" y="0"/>
                      <a:ext cx="128015" cy="172211"/>
                    </a:xfrm>
                    <a:prstGeom prst="rect">
                      <a:avLst/>
                    </a:prstGeom>
                  </pic:spPr>
                </pic:pic>
              </a:graphicData>
            </a:graphic>
          </wp:inline>
        </w:drawing>
      </w:r>
      <w:r w:rsidRPr="002A152A">
        <w:rPr>
          <w:rFonts w:ascii="Arial" w:eastAsia="Arial MT" w:hAnsi="Arial"/>
          <w:sz w:val="22"/>
          <w:szCs w:val="22"/>
          <w:lang w:val="es-ES" w:eastAsia="en-US"/>
        </w:rPr>
        <w:t xml:space="preserve">  </w:t>
      </w:r>
      <w:r w:rsidRPr="002A152A">
        <w:rPr>
          <w:rFonts w:ascii="Arial" w:eastAsia="Arial MT" w:hAnsi="Arial"/>
          <w:spacing w:val="8"/>
          <w:sz w:val="22"/>
          <w:szCs w:val="22"/>
          <w:lang w:val="es-ES" w:eastAsia="en-US"/>
        </w:rPr>
        <w:t xml:space="preserve"> </w:t>
      </w:r>
      <w:r w:rsidRPr="002A152A">
        <w:rPr>
          <w:rFonts w:ascii="Arial" w:eastAsia="Arial MT" w:hAnsi="Arial"/>
          <w:sz w:val="22"/>
          <w:szCs w:val="22"/>
          <w:lang w:val="es-ES" w:eastAsia="en-US"/>
        </w:rPr>
        <w:t>Puede quedar supeditado al cumplimiento de una condición. Ejemplo: Hasta agotar los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recursos.</w:t>
      </w:r>
    </w:p>
    <w:p w:rsidR="00E03947" w:rsidRPr="002A152A" w:rsidRDefault="00E03947" w:rsidP="00E03947">
      <w:pPr>
        <w:widowControl w:val="0"/>
        <w:autoSpaceDE w:val="0"/>
        <w:autoSpaceDN w:val="0"/>
        <w:spacing w:before="7" w:line="235" w:lineRule="auto"/>
        <w:ind w:left="476" w:right="114" w:hanging="360"/>
        <w:jc w:val="both"/>
        <w:rPr>
          <w:rFonts w:ascii="Arial" w:eastAsia="Arial MT" w:hAnsi="Arial"/>
          <w:sz w:val="22"/>
          <w:szCs w:val="22"/>
          <w:lang w:val="es-ES" w:eastAsia="en-US"/>
        </w:rPr>
      </w:pPr>
      <w:r w:rsidRPr="002A152A">
        <w:rPr>
          <w:rFonts w:ascii="Arial" w:eastAsia="Arial MT" w:hAnsi="Arial"/>
          <w:noProof/>
          <w:position w:val="-4"/>
          <w:sz w:val="22"/>
          <w:szCs w:val="22"/>
        </w:rPr>
        <w:drawing>
          <wp:inline distT="0" distB="0" distL="0" distR="0" wp14:anchorId="3E7E743C" wp14:editId="143E06A7">
            <wp:extent cx="128015" cy="172211"/>
            <wp:effectExtent l="0" t="0" r="0" b="0"/>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png"/>
                    <pic:cNvPicPr/>
                  </pic:nvPicPr>
                  <pic:blipFill>
                    <a:blip r:embed="rId8" cstate="print"/>
                    <a:stretch>
                      <a:fillRect/>
                    </a:stretch>
                  </pic:blipFill>
                  <pic:spPr>
                    <a:xfrm>
                      <a:off x="0" y="0"/>
                      <a:ext cx="128015" cy="172211"/>
                    </a:xfrm>
                    <a:prstGeom prst="rect">
                      <a:avLst/>
                    </a:prstGeom>
                  </pic:spPr>
                </pic:pic>
              </a:graphicData>
            </a:graphic>
          </wp:inline>
        </w:drawing>
      </w:r>
      <w:r w:rsidRPr="002A152A">
        <w:rPr>
          <w:rFonts w:ascii="Arial" w:eastAsia="Arial MT" w:hAnsi="Arial"/>
          <w:sz w:val="22"/>
          <w:szCs w:val="22"/>
          <w:lang w:val="es-ES" w:eastAsia="en-US"/>
        </w:rPr>
        <w:t xml:space="preserve">  </w:t>
      </w:r>
      <w:r w:rsidRPr="002A152A">
        <w:rPr>
          <w:rFonts w:ascii="Arial" w:eastAsia="Arial MT" w:hAnsi="Arial"/>
          <w:spacing w:val="8"/>
          <w:sz w:val="22"/>
          <w:szCs w:val="22"/>
          <w:lang w:val="es-ES" w:eastAsia="en-US"/>
        </w:rPr>
        <w:t xml:space="preserve"> </w:t>
      </w:r>
      <w:r w:rsidRPr="002A152A">
        <w:rPr>
          <w:rFonts w:ascii="Arial" w:eastAsia="Arial MT" w:hAnsi="Arial"/>
          <w:sz w:val="22"/>
          <w:szCs w:val="22"/>
          <w:lang w:val="es-ES" w:eastAsia="en-US"/>
        </w:rPr>
        <w:t>Puede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simplemente establecer</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una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fecha límite.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Ejemplo: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Hasta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el</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día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quince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(15)</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diciembre de</w:t>
      </w:r>
      <w:r w:rsidRPr="002A152A">
        <w:rPr>
          <w:rFonts w:ascii="Arial" w:eastAsia="Arial MT" w:hAnsi="Arial"/>
          <w:spacing w:val="-2"/>
          <w:sz w:val="22"/>
          <w:szCs w:val="22"/>
          <w:lang w:val="es-ES" w:eastAsia="en-US"/>
        </w:rPr>
        <w:t xml:space="preserve"> </w:t>
      </w:r>
      <w:r w:rsidRPr="002A152A">
        <w:rPr>
          <w:rFonts w:ascii="Arial" w:eastAsia="Arial MT" w:hAnsi="Arial"/>
          <w:sz w:val="22"/>
          <w:szCs w:val="22"/>
          <w:lang w:val="es-ES" w:eastAsia="en-US"/>
        </w:rPr>
        <w:t>2013.</w:t>
      </w:r>
    </w:p>
    <w:p w:rsidR="00E03947" w:rsidRPr="002A152A" w:rsidRDefault="00E03947" w:rsidP="00E03947">
      <w:pPr>
        <w:widowControl w:val="0"/>
        <w:autoSpaceDE w:val="0"/>
        <w:autoSpaceDN w:val="0"/>
        <w:spacing w:before="10"/>
        <w:rPr>
          <w:rFonts w:ascii="Arial" w:eastAsia="Arial MT" w:hAnsi="Arial"/>
          <w:sz w:val="22"/>
          <w:szCs w:val="22"/>
          <w:lang w:val="es-ES" w:eastAsia="en-US"/>
        </w:rPr>
      </w:pPr>
    </w:p>
    <w:p w:rsidR="00E03947" w:rsidRPr="002A152A" w:rsidRDefault="00E03947" w:rsidP="00FD49A9">
      <w:pPr>
        <w:widowControl w:val="0"/>
        <w:numPr>
          <w:ilvl w:val="1"/>
          <w:numId w:val="1"/>
        </w:numPr>
        <w:tabs>
          <w:tab w:val="left" w:pos="477"/>
        </w:tabs>
        <w:autoSpaceDE w:val="0"/>
        <w:autoSpaceDN w:val="0"/>
        <w:spacing w:before="1"/>
        <w:ind w:hanging="361"/>
        <w:outlineLvl w:val="0"/>
        <w:rPr>
          <w:rFonts w:ascii="Arial" w:eastAsia="Arial" w:hAnsi="Arial"/>
          <w:b/>
          <w:bCs/>
          <w:sz w:val="22"/>
          <w:szCs w:val="22"/>
          <w:lang w:val="es-ES" w:eastAsia="en-US"/>
        </w:rPr>
      </w:pPr>
      <w:r w:rsidRPr="002A152A">
        <w:rPr>
          <w:rFonts w:ascii="Arial" w:eastAsia="Arial" w:hAnsi="Arial"/>
          <w:b/>
          <w:bCs/>
          <w:sz w:val="22"/>
          <w:szCs w:val="22"/>
          <w:lang w:val="es-ES" w:eastAsia="en-US"/>
        </w:rPr>
        <w:t>Lugar</w:t>
      </w:r>
      <w:r w:rsidRPr="002A152A">
        <w:rPr>
          <w:rFonts w:ascii="Arial" w:eastAsia="Arial" w:hAnsi="Arial"/>
          <w:b/>
          <w:bCs/>
          <w:spacing w:val="-1"/>
          <w:sz w:val="22"/>
          <w:szCs w:val="22"/>
          <w:lang w:val="es-ES" w:eastAsia="en-US"/>
        </w:rPr>
        <w:t xml:space="preserve"> </w:t>
      </w:r>
      <w:r w:rsidRPr="002A152A">
        <w:rPr>
          <w:rFonts w:ascii="Arial" w:eastAsia="Arial" w:hAnsi="Arial"/>
          <w:b/>
          <w:bCs/>
          <w:sz w:val="22"/>
          <w:szCs w:val="22"/>
          <w:lang w:val="es-ES" w:eastAsia="en-US"/>
        </w:rPr>
        <w:t>de</w:t>
      </w:r>
      <w:r w:rsidRPr="002A152A">
        <w:rPr>
          <w:rFonts w:ascii="Arial" w:eastAsia="Arial" w:hAnsi="Arial"/>
          <w:b/>
          <w:bCs/>
          <w:spacing w:val="-2"/>
          <w:sz w:val="22"/>
          <w:szCs w:val="22"/>
          <w:lang w:val="es-ES" w:eastAsia="en-US"/>
        </w:rPr>
        <w:t xml:space="preserve"> </w:t>
      </w:r>
      <w:r w:rsidRPr="002A152A">
        <w:rPr>
          <w:rFonts w:ascii="Arial" w:eastAsia="Arial" w:hAnsi="Arial"/>
          <w:b/>
          <w:bCs/>
          <w:sz w:val="22"/>
          <w:szCs w:val="22"/>
          <w:lang w:val="es-ES" w:eastAsia="en-US"/>
        </w:rPr>
        <w:t>ejecución:</w:t>
      </w:r>
    </w:p>
    <w:p w:rsidR="00E03947" w:rsidRPr="002A152A" w:rsidRDefault="00E03947" w:rsidP="00E03947">
      <w:pPr>
        <w:widowControl w:val="0"/>
        <w:autoSpaceDE w:val="0"/>
        <w:autoSpaceDN w:val="0"/>
        <w:spacing w:before="4" w:line="252" w:lineRule="auto"/>
        <w:ind w:left="476" w:right="49" w:hanging="360"/>
        <w:rPr>
          <w:rFonts w:ascii="Arial" w:eastAsia="Arial MT" w:hAnsi="Arial"/>
          <w:spacing w:val="-58"/>
          <w:sz w:val="22"/>
          <w:szCs w:val="22"/>
          <w:lang w:val="es-ES" w:eastAsia="en-US"/>
        </w:rPr>
      </w:pPr>
      <w:r w:rsidRPr="002A152A">
        <w:rPr>
          <w:rFonts w:ascii="Arial" w:eastAsia="Arial MT" w:hAnsi="Arial"/>
          <w:sz w:val="22"/>
          <w:szCs w:val="22"/>
          <w:lang w:val="es-ES" w:eastAsia="en-US"/>
        </w:rPr>
        <w:t>Se</w:t>
      </w:r>
      <w:r w:rsidRPr="002A152A">
        <w:rPr>
          <w:rFonts w:ascii="Arial" w:eastAsia="Arial MT" w:hAnsi="Arial"/>
          <w:spacing w:val="-2"/>
          <w:sz w:val="22"/>
          <w:szCs w:val="22"/>
          <w:lang w:val="es-ES" w:eastAsia="en-US"/>
        </w:rPr>
        <w:t xml:space="preserve"> </w:t>
      </w:r>
      <w:r w:rsidRPr="002A152A">
        <w:rPr>
          <w:rFonts w:ascii="Arial" w:eastAsia="Arial MT" w:hAnsi="Arial"/>
          <w:sz w:val="22"/>
          <w:szCs w:val="22"/>
          <w:lang w:val="es-ES" w:eastAsia="en-US"/>
        </w:rPr>
        <w:t>debe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especificar</w:t>
      </w:r>
      <w:r w:rsidRPr="002A152A">
        <w:rPr>
          <w:rFonts w:ascii="Arial" w:eastAsia="Arial MT" w:hAnsi="Arial"/>
          <w:spacing w:val="-3"/>
          <w:sz w:val="22"/>
          <w:szCs w:val="22"/>
          <w:lang w:val="es-ES" w:eastAsia="en-US"/>
        </w:rPr>
        <w:t xml:space="preserve"> </w:t>
      </w:r>
      <w:r w:rsidRPr="002A152A">
        <w:rPr>
          <w:rFonts w:ascii="Arial" w:eastAsia="Arial MT" w:hAnsi="Arial"/>
          <w:sz w:val="22"/>
          <w:szCs w:val="22"/>
          <w:lang w:val="es-ES" w:eastAsia="en-US"/>
        </w:rPr>
        <w:t>según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se</w:t>
      </w:r>
      <w:r w:rsidRPr="002A152A">
        <w:rPr>
          <w:rFonts w:ascii="Arial" w:eastAsia="Arial MT" w:hAnsi="Arial"/>
          <w:spacing w:val="-2"/>
          <w:sz w:val="22"/>
          <w:szCs w:val="22"/>
          <w:lang w:val="es-ES" w:eastAsia="en-US"/>
        </w:rPr>
        <w:t xml:space="preserve"> </w:t>
      </w:r>
      <w:r w:rsidRPr="002A152A">
        <w:rPr>
          <w:rFonts w:ascii="Arial" w:eastAsia="Arial MT" w:hAnsi="Arial"/>
          <w:sz w:val="22"/>
          <w:szCs w:val="22"/>
          <w:lang w:val="es-ES" w:eastAsia="en-US"/>
        </w:rPr>
        <w:t>requiera.</w:t>
      </w:r>
      <w:r w:rsidRPr="002A152A">
        <w:rPr>
          <w:rFonts w:ascii="Arial" w:eastAsia="Arial MT" w:hAnsi="Arial"/>
          <w:spacing w:val="-3"/>
          <w:sz w:val="22"/>
          <w:szCs w:val="22"/>
          <w:lang w:val="es-ES" w:eastAsia="en-US"/>
        </w:rPr>
        <w:t xml:space="preserve"> </w:t>
      </w:r>
      <w:r w:rsidRPr="002A152A">
        <w:rPr>
          <w:rFonts w:ascii="Arial" w:eastAsia="Arial MT" w:hAnsi="Arial"/>
          <w:sz w:val="22"/>
          <w:szCs w:val="22"/>
          <w:lang w:val="es-ES" w:eastAsia="en-US"/>
        </w:rPr>
        <w:t>Ejemplos:</w:t>
      </w:r>
      <w:r w:rsidRPr="002A152A">
        <w:rPr>
          <w:rFonts w:ascii="Arial" w:eastAsia="Arial MT" w:hAnsi="Arial"/>
          <w:spacing w:val="-58"/>
          <w:sz w:val="22"/>
          <w:szCs w:val="22"/>
          <w:lang w:val="es-ES" w:eastAsia="en-US"/>
        </w:rPr>
        <w:t xml:space="preserve"> </w:t>
      </w:r>
    </w:p>
    <w:p w:rsidR="00E03947" w:rsidRPr="002A152A" w:rsidRDefault="00E03947" w:rsidP="00FD49A9">
      <w:pPr>
        <w:pStyle w:val="Prrafodelista"/>
        <w:widowControl w:val="0"/>
        <w:numPr>
          <w:ilvl w:val="0"/>
          <w:numId w:val="5"/>
        </w:numPr>
        <w:tabs>
          <w:tab w:val="left" w:pos="4111"/>
        </w:tabs>
        <w:autoSpaceDE w:val="0"/>
        <w:autoSpaceDN w:val="0"/>
        <w:spacing w:before="4" w:line="252" w:lineRule="auto"/>
        <w:ind w:right="49"/>
        <w:rPr>
          <w:rFonts w:ascii="Arial" w:eastAsia="Arial MT" w:hAnsi="Arial"/>
          <w:sz w:val="22"/>
          <w:szCs w:val="22"/>
          <w:lang w:val="es-ES" w:eastAsia="en-US"/>
        </w:rPr>
      </w:pPr>
      <w:r w:rsidRPr="002A152A">
        <w:rPr>
          <w:rFonts w:ascii="Arial" w:eastAsia="Arial MT" w:hAnsi="Arial"/>
          <w:sz w:val="22"/>
          <w:szCs w:val="22"/>
          <w:lang w:val="es-ES" w:eastAsia="en-US"/>
        </w:rPr>
        <w:t>En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la ciudad</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w:t>
      </w:r>
      <w:r w:rsidRPr="002A152A">
        <w:rPr>
          <w:rFonts w:ascii="Arial" w:eastAsia="Arial MT" w:hAnsi="Arial"/>
          <w:spacing w:val="-2"/>
          <w:sz w:val="22"/>
          <w:szCs w:val="22"/>
          <w:lang w:val="es-ES" w:eastAsia="en-US"/>
        </w:rPr>
        <w:t xml:space="preserve"> </w:t>
      </w:r>
      <w:r w:rsidRPr="002A152A">
        <w:rPr>
          <w:rFonts w:ascii="Arial" w:eastAsia="Arial MT" w:hAnsi="Arial"/>
          <w:sz w:val="22"/>
          <w:szCs w:val="22"/>
          <w:lang w:val="es-ES" w:eastAsia="en-US"/>
        </w:rPr>
        <w:t>Medellín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(Antioquia).</w:t>
      </w:r>
    </w:p>
    <w:p w:rsidR="00E03947" w:rsidRPr="002A152A" w:rsidRDefault="00E03947" w:rsidP="00FD49A9">
      <w:pPr>
        <w:pStyle w:val="Prrafodelista"/>
        <w:widowControl w:val="0"/>
        <w:numPr>
          <w:ilvl w:val="0"/>
          <w:numId w:val="5"/>
        </w:numPr>
        <w:autoSpaceDE w:val="0"/>
        <w:autoSpaceDN w:val="0"/>
        <w:spacing w:before="4" w:line="252" w:lineRule="auto"/>
        <w:ind w:right="49"/>
        <w:rPr>
          <w:rFonts w:ascii="Arial" w:eastAsia="Arial MT" w:hAnsi="Arial"/>
          <w:spacing w:val="-59"/>
          <w:sz w:val="22"/>
          <w:szCs w:val="22"/>
          <w:lang w:val="es-ES" w:eastAsia="en-US"/>
        </w:rPr>
      </w:pPr>
      <w:r w:rsidRPr="002A152A">
        <w:rPr>
          <w:rFonts w:ascii="Arial" w:eastAsia="Arial MT" w:hAnsi="Arial"/>
          <w:sz w:val="22"/>
          <w:szCs w:val="22"/>
          <w:lang w:val="es-ES" w:eastAsia="en-US"/>
        </w:rPr>
        <w:t>En la ciudad de Bogotá D.C, en las instalaciones proporcionadas por el contratista.</w:t>
      </w:r>
    </w:p>
    <w:p w:rsidR="00E03947" w:rsidRPr="002A152A" w:rsidRDefault="00E03947" w:rsidP="00FD49A9">
      <w:pPr>
        <w:pStyle w:val="Prrafodelista"/>
        <w:widowControl w:val="0"/>
        <w:numPr>
          <w:ilvl w:val="0"/>
          <w:numId w:val="5"/>
        </w:numPr>
        <w:autoSpaceDE w:val="0"/>
        <w:autoSpaceDN w:val="0"/>
        <w:spacing w:before="4" w:line="252" w:lineRule="auto"/>
        <w:ind w:right="1060"/>
        <w:rPr>
          <w:rFonts w:ascii="Arial" w:eastAsia="Arial MT" w:hAnsi="Arial"/>
          <w:sz w:val="22"/>
          <w:szCs w:val="22"/>
          <w:lang w:val="es-ES" w:eastAsia="en-US"/>
        </w:rPr>
      </w:pPr>
      <w:r w:rsidRPr="002A152A">
        <w:rPr>
          <w:rFonts w:ascii="Arial" w:eastAsia="Arial MT" w:hAnsi="Arial"/>
          <w:sz w:val="22"/>
          <w:szCs w:val="22"/>
          <w:lang w:val="es-ES" w:eastAsia="en-US"/>
        </w:rPr>
        <w:t>En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el Departamento de</w:t>
      </w:r>
      <w:r w:rsidRPr="002A152A">
        <w:rPr>
          <w:rFonts w:ascii="Arial" w:eastAsia="Arial MT" w:hAnsi="Arial"/>
          <w:spacing w:val="-4"/>
          <w:sz w:val="22"/>
          <w:szCs w:val="22"/>
          <w:lang w:val="es-ES" w:eastAsia="en-US"/>
        </w:rPr>
        <w:t xml:space="preserve"> </w:t>
      </w:r>
      <w:r w:rsidRPr="002A152A">
        <w:rPr>
          <w:rFonts w:ascii="Arial" w:eastAsia="Arial MT" w:hAnsi="Arial"/>
          <w:sz w:val="22"/>
          <w:szCs w:val="22"/>
          <w:lang w:val="es-ES" w:eastAsia="en-US"/>
        </w:rPr>
        <w:t>Boyacá.</w:t>
      </w:r>
    </w:p>
    <w:p w:rsidR="00E03947" w:rsidRPr="002A152A" w:rsidRDefault="00E03947" w:rsidP="00FD49A9">
      <w:pPr>
        <w:pStyle w:val="Prrafodelista"/>
        <w:widowControl w:val="0"/>
        <w:numPr>
          <w:ilvl w:val="0"/>
          <w:numId w:val="5"/>
        </w:numPr>
        <w:autoSpaceDE w:val="0"/>
        <w:autoSpaceDN w:val="0"/>
        <w:spacing w:before="4"/>
        <w:rPr>
          <w:rFonts w:ascii="Arial" w:eastAsia="Arial MT" w:hAnsi="Arial"/>
          <w:sz w:val="22"/>
          <w:szCs w:val="22"/>
          <w:lang w:val="es-ES" w:eastAsia="en-US"/>
        </w:rPr>
      </w:pPr>
      <w:r w:rsidRPr="002A152A">
        <w:rPr>
          <w:rFonts w:ascii="Arial" w:eastAsia="Arial MT" w:hAnsi="Arial"/>
          <w:sz w:val="22"/>
          <w:szCs w:val="22"/>
          <w:lang w:val="es-ES" w:eastAsia="en-US"/>
        </w:rPr>
        <w:t>En</w:t>
      </w:r>
      <w:r w:rsidRPr="002A152A">
        <w:rPr>
          <w:rFonts w:ascii="Arial" w:eastAsia="Arial MT" w:hAnsi="Arial"/>
          <w:spacing w:val="-3"/>
          <w:sz w:val="22"/>
          <w:szCs w:val="22"/>
          <w:lang w:val="es-ES" w:eastAsia="en-US"/>
        </w:rPr>
        <w:t xml:space="preserve"> </w:t>
      </w:r>
      <w:r w:rsidRPr="002A152A">
        <w:rPr>
          <w:rFonts w:ascii="Arial" w:eastAsia="Arial MT" w:hAnsi="Arial"/>
          <w:sz w:val="22"/>
          <w:szCs w:val="22"/>
          <w:lang w:val="es-ES" w:eastAsia="en-US"/>
        </w:rPr>
        <w:t>todo</w:t>
      </w:r>
      <w:r w:rsidRPr="002A152A">
        <w:rPr>
          <w:rFonts w:ascii="Arial" w:eastAsia="Arial MT" w:hAnsi="Arial"/>
          <w:spacing w:val="-4"/>
          <w:sz w:val="22"/>
          <w:szCs w:val="22"/>
          <w:lang w:val="es-ES" w:eastAsia="en-US"/>
        </w:rPr>
        <w:t xml:space="preserve"> </w:t>
      </w:r>
      <w:r w:rsidRPr="002A152A">
        <w:rPr>
          <w:rFonts w:ascii="Arial" w:eastAsia="Arial MT" w:hAnsi="Arial"/>
          <w:sz w:val="22"/>
          <w:szCs w:val="22"/>
          <w:lang w:val="es-ES" w:eastAsia="en-US"/>
        </w:rPr>
        <w:t>el</w:t>
      </w:r>
      <w:r w:rsidRPr="002A152A">
        <w:rPr>
          <w:rFonts w:ascii="Arial" w:eastAsia="Arial MT" w:hAnsi="Arial"/>
          <w:spacing w:val="-3"/>
          <w:sz w:val="22"/>
          <w:szCs w:val="22"/>
          <w:lang w:val="es-ES" w:eastAsia="en-US"/>
        </w:rPr>
        <w:t xml:space="preserve"> </w:t>
      </w:r>
      <w:r w:rsidRPr="002A152A">
        <w:rPr>
          <w:rFonts w:ascii="Arial" w:eastAsia="Arial MT" w:hAnsi="Arial"/>
          <w:sz w:val="22"/>
          <w:szCs w:val="22"/>
          <w:lang w:val="es-ES" w:eastAsia="en-US"/>
        </w:rPr>
        <w:t>territorio</w:t>
      </w:r>
      <w:r w:rsidRPr="002A152A">
        <w:rPr>
          <w:rFonts w:ascii="Arial" w:eastAsia="Arial MT" w:hAnsi="Arial"/>
          <w:spacing w:val="-2"/>
          <w:sz w:val="22"/>
          <w:szCs w:val="22"/>
          <w:lang w:val="es-ES" w:eastAsia="en-US"/>
        </w:rPr>
        <w:t xml:space="preserve"> </w:t>
      </w:r>
      <w:r w:rsidRPr="002A152A">
        <w:rPr>
          <w:rFonts w:ascii="Arial" w:eastAsia="Arial MT" w:hAnsi="Arial"/>
          <w:sz w:val="22"/>
          <w:szCs w:val="22"/>
          <w:lang w:val="es-ES" w:eastAsia="en-US"/>
        </w:rPr>
        <w:t>colombiano.</w:t>
      </w:r>
    </w:p>
    <w:p w:rsidR="00E03947" w:rsidRPr="002A152A" w:rsidRDefault="00E03947" w:rsidP="00E03947">
      <w:pPr>
        <w:widowControl w:val="0"/>
        <w:autoSpaceDE w:val="0"/>
        <w:autoSpaceDN w:val="0"/>
        <w:spacing w:before="9"/>
        <w:rPr>
          <w:rFonts w:ascii="Arial" w:eastAsia="Arial MT" w:hAnsi="Arial"/>
          <w:sz w:val="22"/>
          <w:szCs w:val="22"/>
          <w:lang w:val="es-ES" w:eastAsia="en-US"/>
        </w:rPr>
      </w:pPr>
    </w:p>
    <w:p w:rsidR="00E03947" w:rsidRPr="002A152A" w:rsidRDefault="00E03947" w:rsidP="00FD49A9">
      <w:pPr>
        <w:widowControl w:val="0"/>
        <w:numPr>
          <w:ilvl w:val="1"/>
          <w:numId w:val="1"/>
        </w:numPr>
        <w:tabs>
          <w:tab w:val="left" w:pos="477"/>
        </w:tabs>
        <w:autoSpaceDE w:val="0"/>
        <w:autoSpaceDN w:val="0"/>
        <w:ind w:hanging="361"/>
        <w:outlineLvl w:val="0"/>
        <w:rPr>
          <w:rFonts w:ascii="Arial" w:eastAsia="Arial" w:hAnsi="Arial"/>
          <w:b/>
          <w:bCs/>
          <w:sz w:val="22"/>
          <w:szCs w:val="22"/>
          <w:lang w:val="es-ES" w:eastAsia="en-US"/>
        </w:rPr>
      </w:pPr>
      <w:r w:rsidRPr="002A152A">
        <w:rPr>
          <w:rFonts w:ascii="Arial" w:eastAsia="Arial" w:hAnsi="Arial"/>
          <w:b/>
          <w:bCs/>
          <w:sz w:val="22"/>
          <w:szCs w:val="22"/>
          <w:lang w:val="es-ES" w:eastAsia="en-US"/>
        </w:rPr>
        <w:t>Especificaciones</w:t>
      </w:r>
      <w:r w:rsidRPr="002A152A">
        <w:rPr>
          <w:rFonts w:ascii="Arial" w:eastAsia="Arial" w:hAnsi="Arial"/>
          <w:b/>
          <w:bCs/>
          <w:spacing w:val="-5"/>
          <w:sz w:val="22"/>
          <w:szCs w:val="22"/>
          <w:lang w:val="es-ES" w:eastAsia="en-US"/>
        </w:rPr>
        <w:t xml:space="preserve"> </w:t>
      </w:r>
      <w:r w:rsidRPr="002A152A">
        <w:rPr>
          <w:rFonts w:ascii="Arial" w:eastAsia="Arial" w:hAnsi="Arial"/>
          <w:b/>
          <w:bCs/>
          <w:sz w:val="22"/>
          <w:szCs w:val="22"/>
          <w:lang w:val="es-ES" w:eastAsia="en-US"/>
        </w:rPr>
        <w:t>técnicas:</w:t>
      </w:r>
    </w:p>
    <w:p w:rsidR="00E03947" w:rsidRPr="002A152A" w:rsidRDefault="00E03947" w:rsidP="00E03947">
      <w:pPr>
        <w:widowControl w:val="0"/>
        <w:autoSpaceDE w:val="0"/>
        <w:autoSpaceDN w:val="0"/>
        <w:spacing w:before="3"/>
        <w:rPr>
          <w:rFonts w:ascii="Arial" w:eastAsia="Arial MT" w:hAnsi="Arial"/>
          <w:b/>
          <w:sz w:val="22"/>
          <w:szCs w:val="22"/>
          <w:lang w:val="es-ES" w:eastAsia="en-US"/>
        </w:rPr>
      </w:pPr>
    </w:p>
    <w:p w:rsidR="00E03947" w:rsidRPr="002A152A" w:rsidRDefault="00E03947" w:rsidP="00E03947">
      <w:pPr>
        <w:widowControl w:val="0"/>
        <w:autoSpaceDE w:val="0"/>
        <w:autoSpaceDN w:val="0"/>
        <w:ind w:left="116" w:right="117"/>
        <w:jc w:val="both"/>
        <w:rPr>
          <w:rFonts w:ascii="Arial" w:eastAsia="Arial MT" w:hAnsi="Arial"/>
          <w:sz w:val="22"/>
          <w:szCs w:val="22"/>
          <w:lang w:val="es-ES" w:eastAsia="en-US"/>
        </w:rPr>
      </w:pPr>
      <w:r w:rsidRPr="002A152A">
        <w:rPr>
          <w:rFonts w:ascii="Arial" w:eastAsia="Arial MT" w:hAnsi="Arial"/>
          <w:sz w:val="22"/>
          <w:szCs w:val="22"/>
          <w:lang w:val="es-ES" w:eastAsia="en-US"/>
        </w:rPr>
        <w:t>Aquí la Dependencia Solicitante debe plasmar todas y cada una de las especificaciones que se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van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a exigir</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al</w:t>
      </w:r>
      <w:r w:rsidRPr="002A152A">
        <w:rPr>
          <w:rFonts w:ascii="Arial" w:eastAsia="Arial MT" w:hAnsi="Arial"/>
          <w:spacing w:val="-2"/>
          <w:sz w:val="22"/>
          <w:szCs w:val="22"/>
          <w:lang w:val="es-ES" w:eastAsia="en-US"/>
        </w:rPr>
        <w:t xml:space="preserve"> </w:t>
      </w:r>
      <w:r w:rsidRPr="002A152A">
        <w:rPr>
          <w:rFonts w:ascii="Arial" w:eastAsia="Arial MT" w:hAnsi="Arial"/>
          <w:sz w:val="22"/>
          <w:szCs w:val="22"/>
          <w:lang w:val="es-ES" w:eastAsia="en-US"/>
        </w:rPr>
        <w:t>futuro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contratista</w:t>
      </w:r>
      <w:r w:rsidRPr="002A152A">
        <w:rPr>
          <w:rFonts w:ascii="Arial" w:eastAsia="Arial MT" w:hAnsi="Arial"/>
          <w:spacing w:val="-3"/>
          <w:sz w:val="22"/>
          <w:szCs w:val="22"/>
          <w:lang w:val="es-ES" w:eastAsia="en-US"/>
        </w:rPr>
        <w:t xml:space="preserve"> </w:t>
      </w:r>
      <w:r w:rsidRPr="002A152A">
        <w:rPr>
          <w:rFonts w:ascii="Arial" w:eastAsia="Arial MT" w:hAnsi="Arial"/>
          <w:sz w:val="22"/>
          <w:szCs w:val="22"/>
          <w:lang w:val="es-ES" w:eastAsia="en-US"/>
        </w:rPr>
        <w:t>respecto al</w:t>
      </w:r>
      <w:r w:rsidRPr="002A152A">
        <w:rPr>
          <w:rFonts w:ascii="Arial" w:eastAsia="Arial MT" w:hAnsi="Arial"/>
          <w:spacing w:val="-2"/>
          <w:sz w:val="22"/>
          <w:szCs w:val="22"/>
          <w:lang w:val="es-ES" w:eastAsia="en-US"/>
        </w:rPr>
        <w:t xml:space="preserve"> </w:t>
      </w:r>
      <w:r w:rsidRPr="002A152A">
        <w:rPr>
          <w:rFonts w:ascii="Arial" w:eastAsia="Arial MT" w:hAnsi="Arial"/>
          <w:sz w:val="22"/>
          <w:szCs w:val="22"/>
          <w:lang w:val="es-ES" w:eastAsia="en-US"/>
        </w:rPr>
        <w:t>bien</w:t>
      </w:r>
      <w:r w:rsidRPr="002A152A">
        <w:rPr>
          <w:rFonts w:ascii="Arial" w:eastAsia="Arial MT" w:hAnsi="Arial"/>
          <w:spacing w:val="-2"/>
          <w:sz w:val="22"/>
          <w:szCs w:val="22"/>
          <w:lang w:val="es-ES" w:eastAsia="en-US"/>
        </w:rPr>
        <w:t xml:space="preserve"> </w:t>
      </w:r>
      <w:r w:rsidRPr="002A152A">
        <w:rPr>
          <w:rFonts w:ascii="Arial" w:eastAsia="Arial MT" w:hAnsi="Arial"/>
          <w:sz w:val="22"/>
          <w:szCs w:val="22"/>
          <w:lang w:val="es-ES" w:eastAsia="en-US"/>
        </w:rPr>
        <w:t>o servicio que</w:t>
      </w:r>
      <w:r w:rsidRPr="002A152A">
        <w:rPr>
          <w:rFonts w:ascii="Arial" w:eastAsia="Arial MT" w:hAnsi="Arial"/>
          <w:spacing w:val="-3"/>
          <w:sz w:val="22"/>
          <w:szCs w:val="22"/>
          <w:lang w:val="es-ES" w:eastAsia="en-US"/>
        </w:rPr>
        <w:t xml:space="preserve"> </w:t>
      </w:r>
      <w:r w:rsidRPr="002A152A">
        <w:rPr>
          <w:rFonts w:ascii="Arial" w:eastAsia="Arial MT" w:hAnsi="Arial"/>
          <w:sz w:val="22"/>
          <w:szCs w:val="22"/>
          <w:lang w:val="es-ES" w:eastAsia="en-US"/>
        </w:rPr>
        <w:t>se</w:t>
      </w:r>
      <w:r w:rsidRPr="002A152A">
        <w:rPr>
          <w:rFonts w:ascii="Arial" w:eastAsia="Arial MT" w:hAnsi="Arial"/>
          <w:spacing w:val="-2"/>
          <w:sz w:val="22"/>
          <w:szCs w:val="22"/>
          <w:lang w:val="es-ES" w:eastAsia="en-US"/>
        </w:rPr>
        <w:t xml:space="preserve"> </w:t>
      </w:r>
      <w:r w:rsidRPr="002A152A">
        <w:rPr>
          <w:rFonts w:ascii="Arial" w:eastAsia="Arial MT" w:hAnsi="Arial"/>
          <w:sz w:val="22"/>
          <w:szCs w:val="22"/>
          <w:lang w:val="es-ES" w:eastAsia="en-US"/>
        </w:rPr>
        <w:t>necesita.</w:t>
      </w:r>
    </w:p>
    <w:p w:rsidR="00E03947" w:rsidRPr="002A152A" w:rsidRDefault="00E03947" w:rsidP="00E03947">
      <w:pPr>
        <w:widowControl w:val="0"/>
        <w:autoSpaceDE w:val="0"/>
        <w:autoSpaceDN w:val="0"/>
        <w:rPr>
          <w:rFonts w:ascii="Arial" w:eastAsia="Arial MT" w:hAnsi="Arial"/>
          <w:sz w:val="22"/>
          <w:szCs w:val="22"/>
          <w:lang w:val="es-ES" w:eastAsia="en-US"/>
        </w:rPr>
      </w:pPr>
    </w:p>
    <w:p w:rsidR="00E03947" w:rsidRPr="002A152A" w:rsidRDefault="00E03947" w:rsidP="00E03947">
      <w:pPr>
        <w:widowControl w:val="0"/>
        <w:autoSpaceDE w:val="0"/>
        <w:autoSpaceDN w:val="0"/>
        <w:ind w:left="116" w:right="116"/>
        <w:jc w:val="both"/>
        <w:rPr>
          <w:rFonts w:ascii="Arial" w:eastAsia="Arial MT" w:hAnsi="Arial"/>
          <w:sz w:val="22"/>
          <w:szCs w:val="22"/>
          <w:lang w:val="es-ES" w:eastAsia="en-US"/>
        </w:rPr>
      </w:pPr>
      <w:r w:rsidRPr="002A152A">
        <w:rPr>
          <w:rFonts w:ascii="Arial" w:eastAsia="Arial MT" w:hAnsi="Arial"/>
          <w:sz w:val="22"/>
          <w:szCs w:val="22"/>
          <w:lang w:val="es-ES" w:eastAsia="en-US"/>
        </w:rPr>
        <w:t>En este punto se deben plasmar todas y cada una de las especificaciones del bien o servicio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como: actividades a realizar, personal humano, recursos físicos, recursos operativos, materiales</w:t>
      </w:r>
      <w:r w:rsidRPr="002A152A">
        <w:rPr>
          <w:rFonts w:ascii="Arial" w:eastAsia="Arial MT" w:hAnsi="Arial"/>
          <w:spacing w:val="-59"/>
          <w:sz w:val="22"/>
          <w:szCs w:val="22"/>
          <w:lang w:val="es-ES" w:eastAsia="en-US"/>
        </w:rPr>
        <w:t xml:space="preserve"> </w:t>
      </w:r>
      <w:r w:rsidRPr="002A152A">
        <w:rPr>
          <w:rFonts w:ascii="Arial" w:eastAsia="Arial MT" w:hAnsi="Arial"/>
          <w:sz w:val="22"/>
          <w:szCs w:val="22"/>
          <w:lang w:val="es-ES" w:eastAsia="en-US"/>
        </w:rPr>
        <w:t>o insumos necesarios, características del bien</w:t>
      </w:r>
      <w:r w:rsidRPr="002A152A">
        <w:rPr>
          <w:rFonts w:ascii="Arial" w:eastAsia="Arial MT" w:hAnsi="Arial"/>
          <w:spacing w:val="61"/>
          <w:sz w:val="22"/>
          <w:szCs w:val="22"/>
          <w:lang w:val="es-ES" w:eastAsia="en-US"/>
        </w:rPr>
        <w:t xml:space="preserve"> </w:t>
      </w:r>
      <w:r w:rsidRPr="002A152A">
        <w:rPr>
          <w:rFonts w:ascii="Arial" w:eastAsia="Arial MT" w:hAnsi="Arial"/>
          <w:sz w:val="22"/>
          <w:szCs w:val="22"/>
          <w:lang w:val="es-ES" w:eastAsia="en-US"/>
        </w:rPr>
        <w:t>o características de los insumos tales como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color,</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peso,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volumen,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materiales,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componentes,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etc.</w:t>
      </w:r>
    </w:p>
    <w:p w:rsidR="00E03947" w:rsidRPr="002A152A" w:rsidRDefault="00E03947" w:rsidP="00E03947">
      <w:pPr>
        <w:widowControl w:val="0"/>
        <w:autoSpaceDE w:val="0"/>
        <w:autoSpaceDN w:val="0"/>
        <w:rPr>
          <w:rFonts w:ascii="Arial" w:eastAsia="Arial MT" w:hAnsi="Arial"/>
          <w:sz w:val="22"/>
          <w:szCs w:val="22"/>
          <w:lang w:val="es-ES" w:eastAsia="en-US"/>
        </w:rPr>
      </w:pPr>
    </w:p>
    <w:p w:rsidR="00E03947" w:rsidRPr="002A152A" w:rsidRDefault="00E03947" w:rsidP="00E03947">
      <w:pPr>
        <w:widowControl w:val="0"/>
        <w:autoSpaceDE w:val="0"/>
        <w:autoSpaceDN w:val="0"/>
        <w:ind w:left="116" w:right="119"/>
        <w:jc w:val="both"/>
        <w:rPr>
          <w:rFonts w:ascii="Arial" w:eastAsia="Arial MT" w:hAnsi="Arial"/>
          <w:sz w:val="22"/>
          <w:szCs w:val="22"/>
          <w:lang w:val="es-ES" w:eastAsia="en-US"/>
        </w:rPr>
      </w:pPr>
      <w:r w:rsidRPr="002A152A">
        <w:rPr>
          <w:rFonts w:ascii="Arial" w:eastAsia="Arial MT" w:hAnsi="Arial"/>
          <w:sz w:val="22"/>
          <w:szCs w:val="22"/>
          <w:lang w:val="es-ES" w:eastAsia="en-US"/>
        </w:rPr>
        <w:t>Para el caso de bienes de características uniformes y de común utilización, de debe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diligenciar</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el</w:t>
      </w:r>
      <w:r w:rsidRPr="002A152A">
        <w:rPr>
          <w:rFonts w:ascii="Arial" w:eastAsia="Arial MT" w:hAnsi="Arial"/>
          <w:spacing w:val="-3"/>
          <w:sz w:val="22"/>
          <w:szCs w:val="22"/>
          <w:lang w:val="es-ES" w:eastAsia="en-US"/>
        </w:rPr>
        <w:t xml:space="preserve"> </w:t>
      </w:r>
      <w:r w:rsidRPr="002A152A">
        <w:rPr>
          <w:rFonts w:ascii="Arial" w:eastAsia="Arial MT" w:hAnsi="Arial"/>
          <w:sz w:val="22"/>
          <w:szCs w:val="22"/>
          <w:lang w:val="es-ES" w:eastAsia="en-US"/>
        </w:rPr>
        <w:t>formato</w:t>
      </w:r>
      <w:r w:rsidRPr="002A152A">
        <w:rPr>
          <w:rFonts w:ascii="Arial" w:eastAsia="Arial MT" w:hAnsi="Arial"/>
          <w:spacing w:val="-2"/>
          <w:sz w:val="22"/>
          <w:szCs w:val="22"/>
          <w:lang w:val="es-ES" w:eastAsia="en-US"/>
        </w:rPr>
        <w:t xml:space="preserve"> </w:t>
      </w:r>
      <w:r w:rsidRPr="002A152A">
        <w:rPr>
          <w:rFonts w:ascii="Arial" w:eastAsia="Arial MT" w:hAnsi="Arial"/>
          <w:sz w:val="22"/>
          <w:szCs w:val="22"/>
          <w:lang w:val="es-ES" w:eastAsia="en-US"/>
        </w:rPr>
        <w:t>de</w:t>
      </w:r>
      <w:r w:rsidRPr="002A152A">
        <w:rPr>
          <w:rFonts w:ascii="Arial" w:eastAsia="Arial MT" w:hAnsi="Arial"/>
          <w:spacing w:val="-2"/>
          <w:sz w:val="22"/>
          <w:szCs w:val="22"/>
          <w:lang w:val="es-ES" w:eastAsia="en-US"/>
        </w:rPr>
        <w:t xml:space="preserve"> </w:t>
      </w:r>
      <w:r w:rsidRPr="002A152A">
        <w:rPr>
          <w:rFonts w:ascii="Arial" w:eastAsia="Arial MT" w:hAnsi="Arial"/>
          <w:sz w:val="22"/>
          <w:szCs w:val="22"/>
          <w:lang w:val="es-ES" w:eastAsia="en-US"/>
        </w:rPr>
        <w:t>ficha</w:t>
      </w:r>
      <w:r w:rsidRPr="002A152A">
        <w:rPr>
          <w:rFonts w:ascii="Arial" w:eastAsia="Arial MT" w:hAnsi="Arial"/>
          <w:spacing w:val="-3"/>
          <w:sz w:val="22"/>
          <w:szCs w:val="22"/>
          <w:lang w:val="es-ES" w:eastAsia="en-US"/>
        </w:rPr>
        <w:t xml:space="preserve"> </w:t>
      </w:r>
      <w:r w:rsidRPr="002A152A">
        <w:rPr>
          <w:rFonts w:ascii="Arial" w:eastAsia="Arial MT" w:hAnsi="Arial"/>
          <w:sz w:val="22"/>
          <w:szCs w:val="22"/>
          <w:lang w:val="es-ES" w:eastAsia="en-US"/>
        </w:rPr>
        <w:t>técnica y</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anexarlo.</w:t>
      </w:r>
    </w:p>
    <w:p w:rsidR="00E03947" w:rsidRPr="002A152A" w:rsidRDefault="00E03947" w:rsidP="00E03947">
      <w:pPr>
        <w:widowControl w:val="0"/>
        <w:autoSpaceDE w:val="0"/>
        <w:autoSpaceDN w:val="0"/>
        <w:spacing w:before="11"/>
        <w:rPr>
          <w:rFonts w:ascii="Arial" w:eastAsia="Arial MT" w:hAnsi="Arial"/>
          <w:sz w:val="22"/>
          <w:szCs w:val="22"/>
          <w:lang w:val="es-ES" w:eastAsia="en-US"/>
        </w:rPr>
      </w:pPr>
    </w:p>
    <w:p w:rsidR="00E03947" w:rsidRPr="002A152A" w:rsidRDefault="00E03947" w:rsidP="00E03947">
      <w:pPr>
        <w:widowControl w:val="0"/>
        <w:autoSpaceDE w:val="0"/>
        <w:autoSpaceDN w:val="0"/>
        <w:ind w:left="116" w:right="113"/>
        <w:jc w:val="both"/>
        <w:rPr>
          <w:rFonts w:ascii="Arial" w:eastAsia="Arial MT" w:hAnsi="Arial"/>
          <w:sz w:val="22"/>
          <w:szCs w:val="22"/>
          <w:lang w:val="es-ES" w:eastAsia="en-US"/>
        </w:rPr>
      </w:pPr>
      <w:r w:rsidRPr="002A152A">
        <w:rPr>
          <w:rFonts w:ascii="Arial" w:eastAsia="Arial MT" w:hAnsi="Arial"/>
          <w:sz w:val="22"/>
          <w:szCs w:val="22"/>
          <w:lang w:val="es-ES" w:eastAsia="en-US"/>
        </w:rPr>
        <w:t>Cuando las especificaciones sean extensas o requieran hacerse en imágenes o tablas y demás,</w:t>
      </w:r>
      <w:r w:rsidRPr="002A152A">
        <w:rPr>
          <w:rFonts w:ascii="Arial" w:eastAsia="Arial MT" w:hAnsi="Arial"/>
          <w:spacing w:val="-59"/>
          <w:sz w:val="22"/>
          <w:szCs w:val="22"/>
          <w:lang w:val="es-ES" w:eastAsia="en-US"/>
        </w:rPr>
        <w:t xml:space="preserve"> </w:t>
      </w:r>
      <w:r w:rsidRPr="002A152A">
        <w:rPr>
          <w:rFonts w:ascii="Arial" w:eastAsia="Arial MT" w:hAnsi="Arial"/>
          <w:sz w:val="22"/>
          <w:szCs w:val="22"/>
          <w:lang w:val="es-ES" w:eastAsia="en-US"/>
        </w:rPr>
        <w:t>pueden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plasmarse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un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documento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anexo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los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estudios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previos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y</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explicar</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que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las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especificaciones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se</w:t>
      </w:r>
      <w:r w:rsidRPr="002A152A">
        <w:rPr>
          <w:rFonts w:ascii="Arial" w:eastAsia="Arial MT" w:hAnsi="Arial"/>
          <w:spacing w:val="-2"/>
          <w:sz w:val="22"/>
          <w:szCs w:val="22"/>
          <w:lang w:val="es-ES" w:eastAsia="en-US"/>
        </w:rPr>
        <w:t xml:space="preserve"> </w:t>
      </w:r>
      <w:r w:rsidRPr="002A152A">
        <w:rPr>
          <w:rFonts w:ascii="Arial" w:eastAsia="Arial MT" w:hAnsi="Arial"/>
          <w:sz w:val="22"/>
          <w:szCs w:val="22"/>
          <w:lang w:val="es-ES" w:eastAsia="en-US"/>
        </w:rPr>
        <w:t>encuentran</w:t>
      </w:r>
      <w:r w:rsidRPr="002A152A">
        <w:rPr>
          <w:rFonts w:ascii="Arial" w:eastAsia="Arial MT" w:hAnsi="Arial"/>
          <w:spacing w:val="-2"/>
          <w:sz w:val="22"/>
          <w:szCs w:val="22"/>
          <w:lang w:val="es-ES" w:eastAsia="en-US"/>
        </w:rPr>
        <w:t xml:space="preserve"> </w:t>
      </w:r>
      <w:r w:rsidRPr="002A152A">
        <w:rPr>
          <w:rFonts w:ascii="Arial" w:eastAsia="Arial MT" w:hAnsi="Arial"/>
          <w:sz w:val="22"/>
          <w:szCs w:val="22"/>
          <w:lang w:val="es-ES" w:eastAsia="en-US"/>
        </w:rPr>
        <w:t>en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un</w:t>
      </w:r>
      <w:r w:rsidRPr="002A152A">
        <w:rPr>
          <w:rFonts w:ascii="Arial" w:eastAsia="Arial MT" w:hAnsi="Arial"/>
          <w:spacing w:val="-2"/>
          <w:sz w:val="22"/>
          <w:szCs w:val="22"/>
          <w:lang w:val="es-ES" w:eastAsia="en-US"/>
        </w:rPr>
        <w:t xml:space="preserve"> </w:t>
      </w:r>
      <w:r w:rsidRPr="002A152A">
        <w:rPr>
          <w:rFonts w:ascii="Arial" w:eastAsia="Arial MT" w:hAnsi="Arial"/>
          <w:sz w:val="22"/>
          <w:szCs w:val="22"/>
          <w:lang w:val="es-ES" w:eastAsia="en-US"/>
        </w:rPr>
        <w:t>anexo técnico.</w:t>
      </w:r>
    </w:p>
    <w:p w:rsidR="00E03947" w:rsidRPr="002A152A" w:rsidRDefault="00E03947" w:rsidP="00E03947">
      <w:pPr>
        <w:widowControl w:val="0"/>
        <w:autoSpaceDE w:val="0"/>
        <w:autoSpaceDN w:val="0"/>
        <w:spacing w:before="1"/>
        <w:rPr>
          <w:rFonts w:ascii="Arial" w:eastAsia="Arial MT" w:hAnsi="Arial"/>
          <w:sz w:val="22"/>
          <w:szCs w:val="22"/>
          <w:lang w:val="es-ES" w:eastAsia="en-US"/>
        </w:rPr>
      </w:pPr>
    </w:p>
    <w:p w:rsidR="00E03947" w:rsidRPr="002A152A" w:rsidRDefault="00E03947" w:rsidP="00E03947">
      <w:pPr>
        <w:widowControl w:val="0"/>
        <w:autoSpaceDE w:val="0"/>
        <w:autoSpaceDN w:val="0"/>
        <w:ind w:left="116" w:right="111"/>
        <w:jc w:val="both"/>
        <w:rPr>
          <w:rFonts w:ascii="Arial" w:eastAsia="Arial MT" w:hAnsi="Arial"/>
          <w:sz w:val="22"/>
          <w:szCs w:val="22"/>
          <w:lang w:val="es-ES" w:eastAsia="en-US"/>
        </w:rPr>
      </w:pPr>
      <w:r w:rsidRPr="002A152A">
        <w:rPr>
          <w:rFonts w:ascii="Arial" w:eastAsia="Arial MT" w:hAnsi="Arial"/>
          <w:sz w:val="22"/>
          <w:szCs w:val="22"/>
          <w:lang w:val="es-ES" w:eastAsia="en-US"/>
        </w:rPr>
        <w:t>Este punto es de vital importancia ya que de éste depende el éxito de la contratación por ser el</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punto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referencia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soporte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para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la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exigencia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del</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cumplimiento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las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obligaciones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contractuales.</w:t>
      </w:r>
    </w:p>
    <w:p w:rsidR="00E03947" w:rsidRPr="002A152A" w:rsidRDefault="00E03947" w:rsidP="00E03947">
      <w:pPr>
        <w:widowControl w:val="0"/>
        <w:autoSpaceDE w:val="0"/>
        <w:autoSpaceDN w:val="0"/>
        <w:spacing w:before="10"/>
        <w:rPr>
          <w:rFonts w:ascii="Arial" w:eastAsia="Arial MT" w:hAnsi="Arial"/>
          <w:sz w:val="22"/>
          <w:szCs w:val="22"/>
          <w:lang w:val="es-ES" w:eastAsia="en-US"/>
        </w:rPr>
      </w:pPr>
    </w:p>
    <w:p w:rsidR="00E03947" w:rsidRPr="002A152A" w:rsidRDefault="00E03947" w:rsidP="00E03947">
      <w:pPr>
        <w:widowControl w:val="0"/>
        <w:autoSpaceDE w:val="0"/>
        <w:autoSpaceDN w:val="0"/>
        <w:spacing w:before="1"/>
        <w:ind w:left="116" w:right="113"/>
        <w:jc w:val="both"/>
        <w:rPr>
          <w:rFonts w:ascii="Arial" w:eastAsia="Arial MT" w:hAnsi="Arial"/>
          <w:sz w:val="22"/>
          <w:szCs w:val="22"/>
          <w:lang w:val="es-ES" w:eastAsia="en-US"/>
        </w:rPr>
      </w:pPr>
      <w:r w:rsidRPr="002A152A">
        <w:rPr>
          <w:rFonts w:ascii="Arial" w:eastAsia="Arial MT" w:hAnsi="Arial"/>
          <w:sz w:val="22"/>
          <w:szCs w:val="22"/>
          <w:lang w:val="es-ES" w:eastAsia="en-US"/>
        </w:rPr>
        <w:lastRenderedPageBreak/>
        <w:t>La omisión de algún aspecto técnico puede llegar a acarrear el fracaso en el cumplimiento del</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objetivo de la contratación, la no satisfacción de la necesidad que se debe suplir e inclusive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costos</w:t>
      </w:r>
      <w:r w:rsidRPr="002A152A">
        <w:rPr>
          <w:rFonts w:ascii="Arial" w:eastAsia="Arial MT" w:hAnsi="Arial"/>
          <w:spacing w:val="-3"/>
          <w:sz w:val="22"/>
          <w:szCs w:val="22"/>
          <w:lang w:val="es-ES" w:eastAsia="en-US"/>
        </w:rPr>
        <w:t xml:space="preserve"> </w:t>
      </w:r>
      <w:r w:rsidRPr="002A152A">
        <w:rPr>
          <w:rFonts w:ascii="Arial" w:eastAsia="Arial MT" w:hAnsi="Arial"/>
          <w:sz w:val="22"/>
          <w:szCs w:val="22"/>
          <w:lang w:val="es-ES" w:eastAsia="en-US"/>
        </w:rPr>
        <w:t>adicionales no previstos</w:t>
      </w:r>
      <w:r w:rsidRPr="002A152A">
        <w:rPr>
          <w:rFonts w:ascii="Arial" w:eastAsia="Arial MT" w:hAnsi="Arial"/>
          <w:spacing w:val="2"/>
          <w:sz w:val="22"/>
          <w:szCs w:val="22"/>
          <w:lang w:val="es-ES" w:eastAsia="en-US"/>
        </w:rPr>
        <w:t xml:space="preserve"> </w:t>
      </w:r>
      <w:r w:rsidRPr="002A152A">
        <w:rPr>
          <w:rFonts w:ascii="Arial" w:eastAsia="Arial MT" w:hAnsi="Arial"/>
          <w:sz w:val="22"/>
          <w:szCs w:val="22"/>
          <w:lang w:val="es-ES" w:eastAsia="en-US"/>
        </w:rPr>
        <w:t>para el</w:t>
      </w:r>
      <w:r w:rsidRPr="002A152A">
        <w:rPr>
          <w:rFonts w:ascii="Arial" w:eastAsia="Arial MT" w:hAnsi="Arial"/>
          <w:spacing w:val="-2"/>
          <w:sz w:val="22"/>
          <w:szCs w:val="22"/>
          <w:lang w:val="es-ES" w:eastAsia="en-US"/>
        </w:rPr>
        <w:t xml:space="preserve"> </w:t>
      </w:r>
      <w:r w:rsidRPr="002A152A">
        <w:rPr>
          <w:rFonts w:ascii="Arial" w:eastAsia="Arial MT" w:hAnsi="Arial"/>
          <w:sz w:val="22"/>
          <w:szCs w:val="22"/>
          <w:lang w:val="es-ES" w:eastAsia="en-US"/>
        </w:rPr>
        <w:t>contratista y</w:t>
      </w:r>
      <w:r w:rsidRPr="002A152A">
        <w:rPr>
          <w:rFonts w:ascii="Arial" w:eastAsia="Arial MT" w:hAnsi="Arial"/>
          <w:spacing w:val="-2"/>
          <w:sz w:val="22"/>
          <w:szCs w:val="22"/>
          <w:lang w:val="es-ES" w:eastAsia="en-US"/>
        </w:rPr>
        <w:t xml:space="preserve"> </w:t>
      </w:r>
      <w:r w:rsidRPr="002A152A">
        <w:rPr>
          <w:rFonts w:ascii="Arial" w:eastAsia="Arial MT" w:hAnsi="Arial"/>
          <w:sz w:val="22"/>
          <w:szCs w:val="22"/>
          <w:lang w:val="es-ES" w:eastAsia="en-US"/>
        </w:rPr>
        <w:t>la Entidad.</w:t>
      </w:r>
    </w:p>
    <w:p w:rsidR="00E03947" w:rsidRPr="002A152A" w:rsidRDefault="00E03947" w:rsidP="00E03947">
      <w:pPr>
        <w:widowControl w:val="0"/>
        <w:autoSpaceDE w:val="0"/>
        <w:autoSpaceDN w:val="0"/>
        <w:rPr>
          <w:rFonts w:ascii="Arial" w:eastAsia="Arial MT" w:hAnsi="Arial"/>
          <w:sz w:val="22"/>
          <w:szCs w:val="22"/>
          <w:lang w:val="es-ES" w:eastAsia="en-US"/>
        </w:rPr>
      </w:pPr>
    </w:p>
    <w:p w:rsidR="00E03947" w:rsidRPr="002A152A" w:rsidRDefault="00E03947" w:rsidP="00E03947">
      <w:pPr>
        <w:widowControl w:val="0"/>
        <w:autoSpaceDE w:val="0"/>
        <w:autoSpaceDN w:val="0"/>
        <w:ind w:left="116" w:right="114"/>
        <w:jc w:val="both"/>
        <w:rPr>
          <w:rFonts w:ascii="Arial" w:eastAsia="Arial MT" w:hAnsi="Arial"/>
          <w:sz w:val="22"/>
          <w:szCs w:val="22"/>
          <w:lang w:val="es-ES" w:eastAsia="en-US"/>
        </w:rPr>
      </w:pPr>
      <w:r w:rsidRPr="002A152A">
        <w:rPr>
          <w:rFonts w:ascii="Arial" w:eastAsia="Arial MT" w:hAnsi="Arial"/>
          <w:i/>
          <w:sz w:val="22"/>
          <w:szCs w:val="22"/>
          <w:lang w:val="es-ES" w:eastAsia="en-US"/>
        </w:rPr>
        <w:t>Primer</w:t>
      </w:r>
      <w:r w:rsidRPr="002A152A">
        <w:rPr>
          <w:rFonts w:ascii="Arial" w:eastAsia="Arial MT" w:hAnsi="Arial"/>
          <w:i/>
          <w:spacing w:val="1"/>
          <w:sz w:val="22"/>
          <w:szCs w:val="22"/>
          <w:lang w:val="es-ES" w:eastAsia="en-US"/>
        </w:rPr>
        <w:t xml:space="preserve"> </w:t>
      </w:r>
      <w:r w:rsidRPr="002A152A">
        <w:rPr>
          <w:rFonts w:ascii="Arial" w:eastAsia="Arial MT" w:hAnsi="Arial"/>
          <w:i/>
          <w:sz w:val="22"/>
          <w:szCs w:val="22"/>
          <w:lang w:val="es-ES" w:eastAsia="en-US"/>
        </w:rPr>
        <w:t>ejemplo</w:t>
      </w:r>
      <w:r w:rsidRPr="002A152A">
        <w:rPr>
          <w:rFonts w:ascii="Arial" w:eastAsia="Arial MT" w:hAnsi="Arial"/>
          <w:sz w:val="22"/>
          <w:szCs w:val="22"/>
          <w:lang w:val="es-ES" w:eastAsia="en-US"/>
        </w:rPr>
        <w:t>:</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La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Entidad,</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según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las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normas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salud</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ocupacional,</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debe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adquirir</w:t>
      </w:r>
      <w:r w:rsidRPr="002A152A">
        <w:rPr>
          <w:rFonts w:ascii="Arial" w:eastAsia="Arial MT" w:hAnsi="Arial"/>
          <w:spacing w:val="61"/>
          <w:sz w:val="22"/>
          <w:szCs w:val="22"/>
          <w:lang w:val="es-ES" w:eastAsia="en-US"/>
        </w:rPr>
        <w:t xml:space="preserve"> </w:t>
      </w:r>
      <w:r w:rsidRPr="002A152A">
        <w:rPr>
          <w:rFonts w:ascii="Arial" w:eastAsia="Arial MT" w:hAnsi="Arial"/>
          <w:sz w:val="22"/>
          <w:szCs w:val="22"/>
          <w:lang w:val="es-ES" w:eastAsia="en-US"/>
        </w:rPr>
        <w:t>los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elementos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protección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personal</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los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funcionarios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que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desempeñan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determinadas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actividades. Dentro de los bienes del listado se piden “tapabocas”, el contratista entrega unos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tapabocas</w:t>
      </w:r>
      <w:r w:rsidRPr="002A152A">
        <w:rPr>
          <w:rFonts w:ascii="Arial" w:eastAsia="Arial MT" w:hAnsi="Arial"/>
          <w:spacing w:val="36"/>
          <w:sz w:val="22"/>
          <w:szCs w:val="22"/>
          <w:lang w:val="es-ES" w:eastAsia="en-US"/>
        </w:rPr>
        <w:t xml:space="preserve"> </w:t>
      </w:r>
      <w:r w:rsidRPr="002A152A">
        <w:rPr>
          <w:rFonts w:ascii="Arial" w:eastAsia="Arial MT" w:hAnsi="Arial"/>
          <w:sz w:val="22"/>
          <w:szCs w:val="22"/>
          <w:lang w:val="es-ES" w:eastAsia="en-US"/>
        </w:rPr>
        <w:t>en</w:t>
      </w:r>
      <w:r w:rsidRPr="002A152A">
        <w:rPr>
          <w:rFonts w:ascii="Arial" w:eastAsia="Arial MT" w:hAnsi="Arial"/>
          <w:spacing w:val="36"/>
          <w:sz w:val="22"/>
          <w:szCs w:val="22"/>
          <w:lang w:val="es-ES" w:eastAsia="en-US"/>
        </w:rPr>
        <w:t xml:space="preserve"> </w:t>
      </w:r>
      <w:r w:rsidRPr="002A152A">
        <w:rPr>
          <w:rFonts w:ascii="Arial" w:eastAsia="Arial MT" w:hAnsi="Arial"/>
          <w:sz w:val="22"/>
          <w:szCs w:val="22"/>
          <w:lang w:val="es-ES" w:eastAsia="en-US"/>
        </w:rPr>
        <w:t>perfecto</w:t>
      </w:r>
      <w:r w:rsidRPr="002A152A">
        <w:rPr>
          <w:rFonts w:ascii="Arial" w:eastAsia="Arial MT" w:hAnsi="Arial"/>
          <w:spacing w:val="34"/>
          <w:sz w:val="22"/>
          <w:szCs w:val="22"/>
          <w:lang w:val="es-ES" w:eastAsia="en-US"/>
        </w:rPr>
        <w:t xml:space="preserve"> </w:t>
      </w:r>
      <w:r w:rsidRPr="002A152A">
        <w:rPr>
          <w:rFonts w:ascii="Arial" w:eastAsia="Arial MT" w:hAnsi="Arial"/>
          <w:sz w:val="22"/>
          <w:szCs w:val="22"/>
          <w:lang w:val="es-ES" w:eastAsia="en-US"/>
        </w:rPr>
        <w:t>estado;</w:t>
      </w:r>
      <w:r w:rsidRPr="002A152A">
        <w:rPr>
          <w:rFonts w:ascii="Arial" w:eastAsia="Arial MT" w:hAnsi="Arial"/>
          <w:spacing w:val="34"/>
          <w:sz w:val="22"/>
          <w:szCs w:val="22"/>
          <w:lang w:val="es-ES" w:eastAsia="en-US"/>
        </w:rPr>
        <w:t xml:space="preserve"> </w:t>
      </w:r>
      <w:r w:rsidRPr="002A152A">
        <w:rPr>
          <w:rFonts w:ascii="Arial" w:eastAsia="Arial MT" w:hAnsi="Arial"/>
          <w:sz w:val="22"/>
          <w:szCs w:val="22"/>
          <w:lang w:val="es-ES" w:eastAsia="en-US"/>
        </w:rPr>
        <w:t>sin</w:t>
      </w:r>
      <w:r w:rsidRPr="002A152A">
        <w:rPr>
          <w:rFonts w:ascii="Arial" w:eastAsia="Arial MT" w:hAnsi="Arial"/>
          <w:spacing w:val="36"/>
          <w:sz w:val="22"/>
          <w:szCs w:val="22"/>
          <w:lang w:val="es-ES" w:eastAsia="en-US"/>
        </w:rPr>
        <w:t xml:space="preserve"> </w:t>
      </w:r>
      <w:r w:rsidRPr="002A152A">
        <w:rPr>
          <w:rFonts w:ascii="Arial" w:eastAsia="Arial MT" w:hAnsi="Arial"/>
          <w:sz w:val="22"/>
          <w:szCs w:val="22"/>
          <w:lang w:val="es-ES" w:eastAsia="en-US"/>
        </w:rPr>
        <w:t>embargo,</w:t>
      </w:r>
      <w:r w:rsidRPr="002A152A">
        <w:rPr>
          <w:rFonts w:ascii="Arial" w:eastAsia="Arial MT" w:hAnsi="Arial"/>
          <w:spacing w:val="37"/>
          <w:sz w:val="22"/>
          <w:szCs w:val="22"/>
          <w:lang w:val="es-ES" w:eastAsia="en-US"/>
        </w:rPr>
        <w:t xml:space="preserve"> </w:t>
      </w:r>
      <w:r w:rsidRPr="002A152A">
        <w:rPr>
          <w:rFonts w:ascii="Arial" w:eastAsia="Arial MT" w:hAnsi="Arial"/>
          <w:sz w:val="22"/>
          <w:szCs w:val="22"/>
          <w:lang w:val="es-ES" w:eastAsia="en-US"/>
        </w:rPr>
        <w:t>estos</w:t>
      </w:r>
      <w:r w:rsidRPr="002A152A">
        <w:rPr>
          <w:rFonts w:ascii="Arial" w:eastAsia="Arial MT" w:hAnsi="Arial"/>
          <w:spacing w:val="33"/>
          <w:sz w:val="22"/>
          <w:szCs w:val="22"/>
          <w:lang w:val="es-ES" w:eastAsia="en-US"/>
        </w:rPr>
        <w:t xml:space="preserve"> </w:t>
      </w:r>
      <w:r w:rsidRPr="002A152A">
        <w:rPr>
          <w:rFonts w:ascii="Arial" w:eastAsia="Arial MT" w:hAnsi="Arial"/>
          <w:sz w:val="22"/>
          <w:szCs w:val="22"/>
          <w:lang w:val="es-ES" w:eastAsia="en-US"/>
        </w:rPr>
        <w:t>tapabocas</w:t>
      </w:r>
      <w:r w:rsidRPr="002A152A">
        <w:rPr>
          <w:rFonts w:ascii="Arial" w:eastAsia="Arial MT" w:hAnsi="Arial"/>
          <w:spacing w:val="37"/>
          <w:sz w:val="22"/>
          <w:szCs w:val="22"/>
          <w:lang w:val="es-ES" w:eastAsia="en-US"/>
        </w:rPr>
        <w:t xml:space="preserve"> </w:t>
      </w:r>
      <w:r w:rsidRPr="002A152A">
        <w:rPr>
          <w:rFonts w:ascii="Arial" w:eastAsia="Arial MT" w:hAnsi="Arial"/>
          <w:sz w:val="22"/>
          <w:szCs w:val="22"/>
          <w:lang w:val="es-ES" w:eastAsia="en-US"/>
        </w:rPr>
        <w:t>no</w:t>
      </w:r>
      <w:r w:rsidRPr="002A152A">
        <w:rPr>
          <w:rFonts w:ascii="Arial" w:eastAsia="Arial MT" w:hAnsi="Arial"/>
          <w:spacing w:val="33"/>
          <w:sz w:val="22"/>
          <w:szCs w:val="22"/>
          <w:lang w:val="es-ES" w:eastAsia="en-US"/>
        </w:rPr>
        <w:t xml:space="preserve"> </w:t>
      </w:r>
      <w:r w:rsidRPr="002A152A">
        <w:rPr>
          <w:rFonts w:ascii="Arial" w:eastAsia="Arial MT" w:hAnsi="Arial"/>
          <w:sz w:val="22"/>
          <w:szCs w:val="22"/>
          <w:lang w:val="es-ES" w:eastAsia="en-US"/>
        </w:rPr>
        <w:t>cumplen</w:t>
      </w:r>
      <w:r w:rsidRPr="002A152A">
        <w:rPr>
          <w:rFonts w:ascii="Arial" w:eastAsia="Arial MT" w:hAnsi="Arial"/>
          <w:spacing w:val="35"/>
          <w:sz w:val="22"/>
          <w:szCs w:val="22"/>
          <w:lang w:val="es-ES" w:eastAsia="en-US"/>
        </w:rPr>
        <w:t xml:space="preserve"> </w:t>
      </w:r>
      <w:r w:rsidRPr="002A152A">
        <w:rPr>
          <w:rFonts w:ascii="Arial" w:eastAsia="Arial MT" w:hAnsi="Arial"/>
          <w:sz w:val="22"/>
          <w:szCs w:val="22"/>
          <w:lang w:val="es-ES" w:eastAsia="en-US"/>
        </w:rPr>
        <w:t>con</w:t>
      </w:r>
      <w:r w:rsidRPr="002A152A">
        <w:rPr>
          <w:rFonts w:ascii="Arial" w:eastAsia="Arial MT" w:hAnsi="Arial"/>
          <w:spacing w:val="36"/>
          <w:sz w:val="22"/>
          <w:szCs w:val="22"/>
          <w:lang w:val="es-ES" w:eastAsia="en-US"/>
        </w:rPr>
        <w:t xml:space="preserve"> </w:t>
      </w:r>
      <w:r w:rsidRPr="002A152A">
        <w:rPr>
          <w:rFonts w:ascii="Arial" w:eastAsia="Arial MT" w:hAnsi="Arial"/>
          <w:sz w:val="22"/>
          <w:szCs w:val="22"/>
          <w:lang w:val="es-ES" w:eastAsia="en-US"/>
        </w:rPr>
        <w:t>el</w:t>
      </w:r>
      <w:r w:rsidRPr="002A152A">
        <w:rPr>
          <w:rFonts w:ascii="Arial" w:eastAsia="Arial MT" w:hAnsi="Arial"/>
          <w:spacing w:val="35"/>
          <w:sz w:val="22"/>
          <w:szCs w:val="22"/>
          <w:lang w:val="es-ES" w:eastAsia="en-US"/>
        </w:rPr>
        <w:t xml:space="preserve"> </w:t>
      </w:r>
      <w:r w:rsidRPr="002A152A">
        <w:rPr>
          <w:rFonts w:ascii="Arial" w:eastAsia="Arial MT" w:hAnsi="Arial"/>
          <w:sz w:val="22"/>
          <w:szCs w:val="22"/>
          <w:lang w:val="es-ES" w:eastAsia="en-US"/>
        </w:rPr>
        <w:t>objetivo</w:t>
      </w:r>
      <w:r w:rsidRPr="002A152A">
        <w:rPr>
          <w:rFonts w:ascii="Arial" w:eastAsia="Arial MT" w:hAnsi="Arial"/>
          <w:spacing w:val="40"/>
          <w:sz w:val="22"/>
          <w:szCs w:val="22"/>
          <w:lang w:val="es-ES" w:eastAsia="en-US"/>
        </w:rPr>
        <w:t xml:space="preserve"> </w:t>
      </w:r>
      <w:r w:rsidRPr="002A152A">
        <w:rPr>
          <w:rFonts w:ascii="Arial" w:eastAsia="Arial MT" w:hAnsi="Arial"/>
          <w:sz w:val="22"/>
          <w:szCs w:val="22"/>
          <w:lang w:val="es-ES" w:eastAsia="en-US"/>
        </w:rPr>
        <w:t>de proteger a las personas del vapor del cloro que utilizan para asear las instalaciones porque NO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contiene carbón activado. Para este caso el contratista no se encuentra obligado a entregar</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unos tapabocas más costosos que contengan carbón activado porque</w:t>
      </w:r>
      <w:r w:rsidRPr="002A152A">
        <w:rPr>
          <w:rFonts w:ascii="Arial" w:eastAsia="Arial MT" w:hAnsi="Arial"/>
          <w:spacing w:val="61"/>
          <w:sz w:val="22"/>
          <w:szCs w:val="22"/>
          <w:lang w:val="es-ES" w:eastAsia="en-US"/>
        </w:rPr>
        <w:t xml:space="preserve"> </w:t>
      </w:r>
      <w:r w:rsidRPr="002A152A">
        <w:rPr>
          <w:rFonts w:ascii="Arial" w:eastAsia="Arial MT" w:hAnsi="Arial"/>
          <w:sz w:val="22"/>
          <w:szCs w:val="22"/>
          <w:lang w:val="es-ES" w:eastAsia="en-US"/>
        </w:rPr>
        <w:t>la Entidad NO se lo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exigió y por lo tanto este aspecto no se tuvo en cuenta para la estimación de su propuesta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económica.</w:t>
      </w:r>
    </w:p>
    <w:p w:rsidR="00E03947" w:rsidRPr="002A152A" w:rsidRDefault="00E03947" w:rsidP="00E03947">
      <w:pPr>
        <w:widowControl w:val="0"/>
        <w:autoSpaceDE w:val="0"/>
        <w:autoSpaceDN w:val="0"/>
        <w:spacing w:before="11"/>
        <w:rPr>
          <w:rFonts w:ascii="Arial" w:eastAsia="Arial MT" w:hAnsi="Arial"/>
          <w:sz w:val="22"/>
          <w:szCs w:val="22"/>
          <w:lang w:val="es-ES" w:eastAsia="en-US"/>
        </w:rPr>
      </w:pPr>
    </w:p>
    <w:p w:rsidR="00E03947" w:rsidRPr="002A152A" w:rsidRDefault="00E03947" w:rsidP="00E03947">
      <w:pPr>
        <w:widowControl w:val="0"/>
        <w:autoSpaceDE w:val="0"/>
        <w:autoSpaceDN w:val="0"/>
        <w:ind w:left="116" w:right="111"/>
        <w:jc w:val="both"/>
        <w:rPr>
          <w:rFonts w:ascii="Arial" w:eastAsia="Arial MT" w:hAnsi="Arial"/>
          <w:sz w:val="22"/>
          <w:szCs w:val="22"/>
          <w:lang w:val="es-ES" w:eastAsia="en-US"/>
        </w:rPr>
      </w:pPr>
      <w:r w:rsidRPr="002A152A">
        <w:rPr>
          <w:rFonts w:ascii="Arial" w:eastAsia="Arial MT" w:hAnsi="Arial"/>
          <w:i/>
          <w:sz w:val="22"/>
          <w:szCs w:val="22"/>
          <w:lang w:val="es-ES" w:eastAsia="en-US"/>
        </w:rPr>
        <w:t>Segundo</w:t>
      </w:r>
      <w:r w:rsidRPr="002A152A">
        <w:rPr>
          <w:rFonts w:ascii="Arial" w:eastAsia="Arial MT" w:hAnsi="Arial"/>
          <w:i/>
          <w:spacing w:val="1"/>
          <w:sz w:val="22"/>
          <w:szCs w:val="22"/>
          <w:lang w:val="es-ES" w:eastAsia="en-US"/>
        </w:rPr>
        <w:t xml:space="preserve"> </w:t>
      </w:r>
      <w:r w:rsidRPr="002A152A">
        <w:rPr>
          <w:rFonts w:ascii="Arial" w:eastAsia="Arial MT" w:hAnsi="Arial"/>
          <w:i/>
          <w:sz w:val="22"/>
          <w:szCs w:val="22"/>
          <w:lang w:val="es-ES" w:eastAsia="en-US"/>
        </w:rPr>
        <w:t>ejemplo:</w:t>
      </w:r>
      <w:r w:rsidRPr="002A152A">
        <w:rPr>
          <w:rFonts w:ascii="Arial" w:eastAsia="Arial MT" w:hAnsi="Arial"/>
          <w:i/>
          <w:spacing w:val="1"/>
          <w:sz w:val="22"/>
          <w:szCs w:val="22"/>
          <w:lang w:val="es-ES" w:eastAsia="en-US"/>
        </w:rPr>
        <w:t xml:space="preserve"> </w:t>
      </w:r>
      <w:r w:rsidRPr="002A152A">
        <w:rPr>
          <w:rFonts w:ascii="Arial" w:eastAsia="Arial MT" w:hAnsi="Arial"/>
          <w:sz w:val="22"/>
          <w:szCs w:val="22"/>
          <w:lang w:val="es-ES" w:eastAsia="en-US"/>
        </w:rPr>
        <w:t>La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Entidad,</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cumplimiento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su</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función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implementar</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programas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recreativos,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celebra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un contrato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compra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venta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 sudaderas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deportivas.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Dentro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 las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especificaciones se incluye el nombre y color de la tela; sin embargo, se omitió especificar que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debe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ser</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100%</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impermeable.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El</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contratista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entregó</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sudaderas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cumpliendo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con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todas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las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especificaciones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las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que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está</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obligado;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sin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embargo,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las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sudaderas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no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satisfacen</w:t>
      </w:r>
      <w:r w:rsidRPr="002A152A">
        <w:rPr>
          <w:rFonts w:ascii="Arial" w:eastAsia="Arial MT" w:hAnsi="Arial"/>
          <w:spacing w:val="61"/>
          <w:sz w:val="22"/>
          <w:szCs w:val="22"/>
          <w:lang w:val="es-ES" w:eastAsia="en-US"/>
        </w:rPr>
        <w:t xml:space="preserve"> </w:t>
      </w:r>
      <w:r w:rsidRPr="002A152A">
        <w:rPr>
          <w:rFonts w:ascii="Arial" w:eastAsia="Arial MT" w:hAnsi="Arial"/>
          <w:sz w:val="22"/>
          <w:szCs w:val="22"/>
          <w:lang w:val="es-ES" w:eastAsia="en-US"/>
        </w:rPr>
        <w:t>la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necesidad</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porque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se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requerían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sudaderas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100%</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impermeables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porque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los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deportistas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desempeñarían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sus actividades deportivas en</w:t>
      </w:r>
      <w:r w:rsidRPr="002A152A">
        <w:rPr>
          <w:rFonts w:ascii="Arial" w:eastAsia="Arial MT" w:hAnsi="Arial"/>
          <w:spacing w:val="-3"/>
          <w:sz w:val="22"/>
          <w:szCs w:val="22"/>
          <w:lang w:val="es-ES" w:eastAsia="en-US"/>
        </w:rPr>
        <w:t xml:space="preserve"> </w:t>
      </w:r>
      <w:r w:rsidRPr="002A152A">
        <w:rPr>
          <w:rFonts w:ascii="Arial" w:eastAsia="Arial MT" w:hAnsi="Arial"/>
          <w:sz w:val="22"/>
          <w:szCs w:val="22"/>
          <w:lang w:val="es-ES" w:eastAsia="en-US"/>
        </w:rPr>
        <w:t>espacios abiertos</w:t>
      </w:r>
      <w:r w:rsidRPr="002A152A">
        <w:rPr>
          <w:rFonts w:ascii="Arial" w:eastAsia="Arial MT" w:hAnsi="Arial"/>
          <w:spacing w:val="-3"/>
          <w:sz w:val="22"/>
          <w:szCs w:val="22"/>
          <w:lang w:val="es-ES" w:eastAsia="en-US"/>
        </w:rPr>
        <w:t xml:space="preserve"> </w:t>
      </w:r>
      <w:r w:rsidRPr="002A152A">
        <w:rPr>
          <w:rFonts w:ascii="Arial" w:eastAsia="Arial MT" w:hAnsi="Arial"/>
          <w:sz w:val="22"/>
          <w:szCs w:val="22"/>
          <w:lang w:val="es-ES" w:eastAsia="en-US"/>
        </w:rPr>
        <w:t>y</w:t>
      </w:r>
      <w:r w:rsidRPr="002A152A">
        <w:rPr>
          <w:rFonts w:ascii="Arial" w:eastAsia="Arial MT" w:hAnsi="Arial"/>
          <w:spacing w:val="-2"/>
          <w:sz w:val="22"/>
          <w:szCs w:val="22"/>
          <w:lang w:val="es-ES" w:eastAsia="en-US"/>
        </w:rPr>
        <w:t xml:space="preserve"> </w:t>
      </w:r>
      <w:r w:rsidRPr="002A152A">
        <w:rPr>
          <w:rFonts w:ascii="Arial" w:eastAsia="Arial MT" w:hAnsi="Arial"/>
          <w:sz w:val="22"/>
          <w:szCs w:val="22"/>
          <w:lang w:val="es-ES" w:eastAsia="en-US"/>
        </w:rPr>
        <w:t>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la intemperie.</w:t>
      </w:r>
    </w:p>
    <w:p w:rsidR="00E03947" w:rsidRPr="002A152A" w:rsidRDefault="00E03947" w:rsidP="00E03947">
      <w:pPr>
        <w:widowControl w:val="0"/>
        <w:autoSpaceDE w:val="0"/>
        <w:autoSpaceDN w:val="0"/>
        <w:rPr>
          <w:rFonts w:ascii="Arial" w:eastAsia="Arial MT" w:hAnsi="Arial"/>
          <w:sz w:val="22"/>
          <w:szCs w:val="22"/>
          <w:lang w:val="es-ES" w:eastAsia="en-US"/>
        </w:rPr>
      </w:pPr>
    </w:p>
    <w:p w:rsidR="00E03947" w:rsidRPr="002A152A" w:rsidRDefault="00E03947" w:rsidP="00E03947">
      <w:pPr>
        <w:widowControl w:val="0"/>
        <w:autoSpaceDE w:val="0"/>
        <w:autoSpaceDN w:val="0"/>
        <w:ind w:left="116" w:right="112"/>
        <w:jc w:val="both"/>
        <w:rPr>
          <w:rFonts w:ascii="Arial" w:eastAsia="Arial MT" w:hAnsi="Arial"/>
          <w:sz w:val="22"/>
          <w:szCs w:val="22"/>
          <w:lang w:val="es-ES" w:eastAsia="en-US"/>
        </w:rPr>
      </w:pPr>
      <w:r w:rsidRPr="002A152A">
        <w:rPr>
          <w:rFonts w:ascii="Arial" w:eastAsia="Arial MT" w:hAnsi="Arial"/>
          <w:i/>
          <w:sz w:val="22"/>
          <w:szCs w:val="22"/>
          <w:lang w:val="es-ES" w:eastAsia="en-US"/>
        </w:rPr>
        <w:t xml:space="preserve">Tercer ejemplo: </w:t>
      </w:r>
      <w:r w:rsidRPr="002A152A">
        <w:rPr>
          <w:rFonts w:ascii="Arial" w:eastAsia="Arial MT" w:hAnsi="Arial"/>
          <w:sz w:val="22"/>
          <w:szCs w:val="22"/>
          <w:lang w:val="es-ES" w:eastAsia="en-US"/>
        </w:rPr>
        <w:t>La Entidad, para su correcto funcionamiento contrató el servicio de vigilancia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privada en sus instalaciones físicas. Dentro de las especificaciones se requirieron cámaras; sin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embargo,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no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se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especificó</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que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el</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contratista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debía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incurrir</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los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costos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transporte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w:t>
      </w:r>
      <w:r w:rsidRPr="002A152A">
        <w:rPr>
          <w:rFonts w:ascii="Arial" w:eastAsia="Arial MT" w:hAnsi="Arial"/>
          <w:spacing w:val="-59"/>
          <w:sz w:val="22"/>
          <w:szCs w:val="22"/>
          <w:lang w:val="es-ES" w:eastAsia="en-US"/>
        </w:rPr>
        <w:t xml:space="preserve"> </w:t>
      </w:r>
      <w:r w:rsidRPr="002A152A">
        <w:rPr>
          <w:rFonts w:ascii="Arial" w:eastAsia="Arial MT" w:hAnsi="Arial"/>
          <w:sz w:val="22"/>
          <w:szCs w:val="22"/>
          <w:lang w:val="es-ES" w:eastAsia="en-US"/>
        </w:rPr>
        <w:t>instalación de las mismas. Una vez iniciada la ejecución del contrato el contratista NO estará</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obligado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instalar</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las</w:t>
      </w:r>
      <w:r w:rsidRPr="002A152A">
        <w:rPr>
          <w:rFonts w:ascii="Arial" w:eastAsia="Arial MT" w:hAnsi="Arial"/>
          <w:spacing w:val="-2"/>
          <w:sz w:val="22"/>
          <w:szCs w:val="22"/>
          <w:lang w:val="es-ES" w:eastAsia="en-US"/>
        </w:rPr>
        <w:t xml:space="preserve"> </w:t>
      </w:r>
      <w:r w:rsidRPr="002A152A">
        <w:rPr>
          <w:rFonts w:ascii="Arial" w:eastAsia="Arial MT" w:hAnsi="Arial"/>
          <w:sz w:val="22"/>
          <w:szCs w:val="22"/>
          <w:lang w:val="es-ES" w:eastAsia="en-US"/>
        </w:rPr>
        <w:t>cámaras</w:t>
      </w:r>
      <w:r w:rsidRPr="002A152A">
        <w:rPr>
          <w:rFonts w:ascii="Arial" w:eastAsia="Arial MT" w:hAnsi="Arial"/>
          <w:spacing w:val="-2"/>
          <w:sz w:val="22"/>
          <w:szCs w:val="22"/>
          <w:lang w:val="es-ES" w:eastAsia="en-US"/>
        </w:rPr>
        <w:t xml:space="preserve"> </w:t>
      </w:r>
      <w:r w:rsidRPr="002A152A">
        <w:rPr>
          <w:rFonts w:ascii="Arial" w:eastAsia="Arial MT" w:hAnsi="Arial"/>
          <w:sz w:val="22"/>
          <w:szCs w:val="22"/>
          <w:lang w:val="es-ES" w:eastAsia="en-US"/>
        </w:rPr>
        <w:t>de vigilancia.</w:t>
      </w:r>
    </w:p>
    <w:p w:rsidR="00E03947" w:rsidRPr="002A152A" w:rsidRDefault="00E03947" w:rsidP="00E03947">
      <w:pPr>
        <w:widowControl w:val="0"/>
        <w:autoSpaceDE w:val="0"/>
        <w:autoSpaceDN w:val="0"/>
        <w:spacing w:before="10"/>
        <w:rPr>
          <w:rFonts w:ascii="Arial" w:eastAsia="Arial MT" w:hAnsi="Arial"/>
          <w:sz w:val="22"/>
          <w:szCs w:val="22"/>
          <w:lang w:val="es-ES" w:eastAsia="en-US"/>
        </w:rPr>
      </w:pPr>
    </w:p>
    <w:p w:rsidR="00E03947" w:rsidRPr="002A152A" w:rsidRDefault="00E03947" w:rsidP="00FD49A9">
      <w:pPr>
        <w:widowControl w:val="0"/>
        <w:numPr>
          <w:ilvl w:val="1"/>
          <w:numId w:val="1"/>
        </w:numPr>
        <w:tabs>
          <w:tab w:val="left" w:pos="477"/>
        </w:tabs>
        <w:autoSpaceDE w:val="0"/>
        <w:autoSpaceDN w:val="0"/>
        <w:ind w:hanging="361"/>
        <w:outlineLvl w:val="0"/>
        <w:rPr>
          <w:rFonts w:ascii="Arial" w:eastAsia="Arial" w:hAnsi="Arial"/>
          <w:b/>
          <w:bCs/>
          <w:sz w:val="22"/>
          <w:szCs w:val="22"/>
          <w:lang w:val="es-ES" w:eastAsia="en-US"/>
        </w:rPr>
      </w:pPr>
      <w:r w:rsidRPr="002A152A">
        <w:rPr>
          <w:rFonts w:ascii="Arial" w:eastAsia="Arial" w:hAnsi="Arial"/>
          <w:b/>
          <w:bCs/>
          <w:sz w:val="22"/>
          <w:szCs w:val="22"/>
          <w:lang w:val="es-ES" w:eastAsia="en-US"/>
        </w:rPr>
        <w:t>Obligaciones</w:t>
      </w:r>
      <w:r w:rsidRPr="002A152A">
        <w:rPr>
          <w:rFonts w:ascii="Arial" w:eastAsia="Arial" w:hAnsi="Arial"/>
          <w:b/>
          <w:bCs/>
          <w:spacing w:val="-3"/>
          <w:sz w:val="22"/>
          <w:szCs w:val="22"/>
          <w:lang w:val="es-ES" w:eastAsia="en-US"/>
        </w:rPr>
        <w:t xml:space="preserve"> </w:t>
      </w:r>
      <w:r w:rsidRPr="002A152A">
        <w:rPr>
          <w:rFonts w:ascii="Arial" w:eastAsia="Arial" w:hAnsi="Arial"/>
          <w:b/>
          <w:bCs/>
          <w:sz w:val="22"/>
          <w:szCs w:val="22"/>
          <w:lang w:val="es-ES" w:eastAsia="en-US"/>
        </w:rPr>
        <w:t>del</w:t>
      </w:r>
      <w:r w:rsidRPr="002A152A">
        <w:rPr>
          <w:rFonts w:ascii="Arial" w:eastAsia="Arial" w:hAnsi="Arial"/>
          <w:b/>
          <w:bCs/>
          <w:spacing w:val="-2"/>
          <w:sz w:val="22"/>
          <w:szCs w:val="22"/>
          <w:lang w:val="es-ES" w:eastAsia="en-US"/>
        </w:rPr>
        <w:t xml:space="preserve"> </w:t>
      </w:r>
      <w:r w:rsidRPr="002A152A">
        <w:rPr>
          <w:rFonts w:ascii="Arial" w:eastAsia="Arial" w:hAnsi="Arial"/>
          <w:b/>
          <w:bCs/>
          <w:sz w:val="22"/>
          <w:szCs w:val="22"/>
          <w:lang w:val="es-ES" w:eastAsia="en-US"/>
        </w:rPr>
        <w:t>contratista:</w:t>
      </w:r>
    </w:p>
    <w:p w:rsidR="00E03947" w:rsidRPr="002A152A" w:rsidRDefault="00E03947" w:rsidP="00E03947">
      <w:pPr>
        <w:widowControl w:val="0"/>
        <w:autoSpaceDE w:val="0"/>
        <w:autoSpaceDN w:val="0"/>
        <w:spacing w:before="3"/>
        <w:rPr>
          <w:rFonts w:ascii="Arial" w:eastAsia="Arial MT" w:hAnsi="Arial"/>
          <w:b/>
          <w:sz w:val="22"/>
          <w:szCs w:val="22"/>
          <w:lang w:val="es-ES" w:eastAsia="en-US"/>
        </w:rPr>
      </w:pPr>
    </w:p>
    <w:p w:rsidR="00E03947" w:rsidRPr="002A152A" w:rsidRDefault="00E03947" w:rsidP="00E03947">
      <w:pPr>
        <w:widowControl w:val="0"/>
        <w:autoSpaceDE w:val="0"/>
        <w:autoSpaceDN w:val="0"/>
        <w:ind w:left="116" w:right="111"/>
        <w:jc w:val="both"/>
        <w:rPr>
          <w:rFonts w:ascii="Arial" w:eastAsia="Arial MT" w:hAnsi="Arial"/>
          <w:sz w:val="22"/>
          <w:szCs w:val="22"/>
          <w:lang w:val="es-ES" w:eastAsia="en-US"/>
        </w:rPr>
      </w:pPr>
      <w:r w:rsidRPr="002A152A">
        <w:rPr>
          <w:rFonts w:ascii="Arial" w:eastAsia="Arial MT" w:hAnsi="Arial"/>
          <w:sz w:val="22"/>
          <w:szCs w:val="22"/>
          <w:lang w:val="es-ES" w:eastAsia="en-US"/>
        </w:rPr>
        <w:t>En este punto se deben plasmar obligaciones concretas que deben cumplirse por parte del</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futuro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contratista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en desarrollo del objeto</w:t>
      </w:r>
      <w:r w:rsidRPr="002A152A">
        <w:rPr>
          <w:rFonts w:ascii="Arial" w:eastAsia="Arial MT" w:hAnsi="Arial"/>
          <w:spacing w:val="-3"/>
          <w:sz w:val="22"/>
          <w:szCs w:val="22"/>
          <w:lang w:val="es-ES" w:eastAsia="en-US"/>
        </w:rPr>
        <w:t xml:space="preserve"> </w:t>
      </w:r>
      <w:r w:rsidRPr="002A152A">
        <w:rPr>
          <w:rFonts w:ascii="Arial" w:eastAsia="Arial MT" w:hAnsi="Arial"/>
          <w:sz w:val="22"/>
          <w:szCs w:val="22"/>
          <w:lang w:val="es-ES" w:eastAsia="en-US"/>
        </w:rPr>
        <w:t>contractual.</w:t>
      </w:r>
    </w:p>
    <w:p w:rsidR="00E03947" w:rsidRPr="002A152A" w:rsidRDefault="00E03947" w:rsidP="00E03947">
      <w:pPr>
        <w:widowControl w:val="0"/>
        <w:autoSpaceDE w:val="0"/>
        <w:autoSpaceDN w:val="0"/>
        <w:rPr>
          <w:rFonts w:ascii="Arial" w:eastAsia="Arial MT" w:hAnsi="Arial"/>
          <w:sz w:val="22"/>
          <w:szCs w:val="22"/>
          <w:lang w:val="es-ES" w:eastAsia="en-US"/>
        </w:rPr>
      </w:pPr>
    </w:p>
    <w:p w:rsidR="00E03947" w:rsidRPr="002A152A" w:rsidRDefault="00E03947" w:rsidP="00E03947">
      <w:pPr>
        <w:widowControl w:val="0"/>
        <w:autoSpaceDE w:val="0"/>
        <w:autoSpaceDN w:val="0"/>
        <w:ind w:left="116" w:right="113"/>
        <w:jc w:val="both"/>
        <w:rPr>
          <w:rFonts w:ascii="Arial" w:eastAsia="Arial MT" w:hAnsi="Arial"/>
          <w:sz w:val="22"/>
          <w:szCs w:val="22"/>
          <w:lang w:val="es-ES" w:eastAsia="en-US"/>
        </w:rPr>
      </w:pPr>
      <w:r w:rsidRPr="002A152A">
        <w:rPr>
          <w:rFonts w:ascii="Arial" w:eastAsia="Arial MT" w:hAnsi="Arial"/>
          <w:sz w:val="22"/>
          <w:szCs w:val="22"/>
          <w:lang w:val="es-ES" w:eastAsia="en-US"/>
        </w:rPr>
        <w:t xml:space="preserve">A </w:t>
      </w:r>
      <w:proofErr w:type="gramStart"/>
      <w:r w:rsidRPr="002A152A">
        <w:rPr>
          <w:rFonts w:ascii="Arial" w:eastAsia="Arial MT" w:hAnsi="Arial"/>
          <w:sz w:val="22"/>
          <w:szCs w:val="22"/>
          <w:lang w:val="es-ES" w:eastAsia="en-US"/>
        </w:rPr>
        <w:t>continuación</w:t>
      </w:r>
      <w:proofErr w:type="gramEnd"/>
      <w:r w:rsidRPr="002A152A">
        <w:rPr>
          <w:rFonts w:ascii="Arial" w:eastAsia="Arial MT" w:hAnsi="Arial"/>
          <w:sz w:val="22"/>
          <w:szCs w:val="22"/>
          <w:lang w:val="es-ES" w:eastAsia="en-US"/>
        </w:rPr>
        <w:t xml:space="preserve"> se dan unos ejemplos que pueden o no aplicar para cada contratación en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concreto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y</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que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deben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completarse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suprimirse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según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lo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requiera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la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naturaleza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cada</w:t>
      </w:r>
      <w:r w:rsidRPr="002A152A">
        <w:rPr>
          <w:rFonts w:ascii="Arial" w:eastAsia="Arial MT" w:hAnsi="Arial"/>
          <w:spacing w:val="-59"/>
          <w:sz w:val="22"/>
          <w:szCs w:val="22"/>
          <w:lang w:val="es-ES" w:eastAsia="en-US"/>
        </w:rPr>
        <w:t xml:space="preserve"> </w:t>
      </w:r>
      <w:r w:rsidRPr="002A152A">
        <w:rPr>
          <w:rFonts w:ascii="Arial" w:eastAsia="Arial MT" w:hAnsi="Arial"/>
          <w:sz w:val="22"/>
          <w:szCs w:val="22"/>
          <w:lang w:val="es-ES" w:eastAsia="en-US"/>
        </w:rPr>
        <w:t>contratación.</w:t>
      </w:r>
    </w:p>
    <w:p w:rsidR="00E03947" w:rsidRPr="002A152A" w:rsidRDefault="00E03947" w:rsidP="00E03947">
      <w:pPr>
        <w:widowControl w:val="0"/>
        <w:autoSpaceDE w:val="0"/>
        <w:autoSpaceDN w:val="0"/>
        <w:spacing w:before="10"/>
        <w:rPr>
          <w:rFonts w:ascii="Arial" w:eastAsia="Arial MT" w:hAnsi="Arial"/>
          <w:sz w:val="22"/>
          <w:szCs w:val="22"/>
          <w:lang w:val="es-ES" w:eastAsia="en-US"/>
        </w:rPr>
      </w:pPr>
    </w:p>
    <w:p w:rsidR="00E03947" w:rsidRPr="002A152A" w:rsidRDefault="00E03947" w:rsidP="00E03947">
      <w:pPr>
        <w:widowControl w:val="0"/>
        <w:autoSpaceDE w:val="0"/>
        <w:autoSpaceDN w:val="0"/>
        <w:ind w:left="116"/>
        <w:rPr>
          <w:rFonts w:ascii="Arial" w:eastAsia="Arial MT" w:hAnsi="Arial"/>
          <w:i/>
          <w:sz w:val="22"/>
          <w:szCs w:val="22"/>
          <w:lang w:val="es-ES" w:eastAsia="en-US"/>
        </w:rPr>
      </w:pPr>
      <w:r w:rsidRPr="002A152A">
        <w:rPr>
          <w:rFonts w:ascii="Arial" w:eastAsia="Arial MT" w:hAnsi="Arial"/>
          <w:i/>
          <w:sz w:val="22"/>
          <w:szCs w:val="22"/>
          <w:lang w:val="es-ES" w:eastAsia="en-US"/>
        </w:rPr>
        <w:t>Ejemplos:</w:t>
      </w:r>
    </w:p>
    <w:p w:rsidR="00E03947" w:rsidRPr="002A152A" w:rsidRDefault="00E03947" w:rsidP="00E03947">
      <w:pPr>
        <w:widowControl w:val="0"/>
        <w:autoSpaceDE w:val="0"/>
        <w:autoSpaceDN w:val="0"/>
        <w:spacing w:before="3"/>
        <w:rPr>
          <w:rFonts w:ascii="Arial" w:eastAsia="Arial MT" w:hAnsi="Arial"/>
          <w:i/>
          <w:sz w:val="22"/>
          <w:szCs w:val="22"/>
          <w:lang w:val="es-ES" w:eastAsia="en-US"/>
        </w:rPr>
      </w:pPr>
    </w:p>
    <w:p w:rsidR="00E03947" w:rsidRPr="002A152A" w:rsidRDefault="00E03947" w:rsidP="00FD49A9">
      <w:pPr>
        <w:pStyle w:val="Prrafodelista"/>
        <w:widowControl w:val="0"/>
        <w:numPr>
          <w:ilvl w:val="0"/>
          <w:numId w:val="6"/>
        </w:numPr>
        <w:autoSpaceDE w:val="0"/>
        <w:autoSpaceDN w:val="0"/>
        <w:ind w:left="284" w:hanging="284"/>
        <w:jc w:val="both"/>
        <w:rPr>
          <w:rFonts w:ascii="Arial" w:eastAsia="Arial MT" w:hAnsi="Arial"/>
          <w:sz w:val="22"/>
          <w:szCs w:val="22"/>
          <w:lang w:val="es-ES" w:eastAsia="en-US"/>
        </w:rPr>
      </w:pPr>
      <w:r w:rsidRPr="002A152A">
        <w:rPr>
          <w:rFonts w:ascii="Arial" w:eastAsia="Arial MT" w:hAnsi="Arial"/>
          <w:sz w:val="22"/>
          <w:szCs w:val="22"/>
          <w:lang w:val="es-ES" w:eastAsia="en-US"/>
        </w:rPr>
        <w:t>Cumplir</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cabalidad</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con</w:t>
      </w:r>
      <w:r w:rsidRPr="002A152A">
        <w:rPr>
          <w:rFonts w:ascii="Arial" w:eastAsia="Arial MT" w:hAnsi="Arial"/>
          <w:spacing w:val="-3"/>
          <w:sz w:val="22"/>
          <w:szCs w:val="22"/>
          <w:lang w:val="es-ES" w:eastAsia="en-US"/>
        </w:rPr>
        <w:t xml:space="preserve"> </w:t>
      </w:r>
      <w:r w:rsidRPr="002A152A">
        <w:rPr>
          <w:rFonts w:ascii="Arial" w:eastAsia="Arial MT" w:hAnsi="Arial"/>
          <w:sz w:val="22"/>
          <w:szCs w:val="22"/>
          <w:lang w:val="es-ES" w:eastAsia="en-US"/>
        </w:rPr>
        <w:t>el</w:t>
      </w:r>
      <w:r w:rsidRPr="002A152A">
        <w:rPr>
          <w:rFonts w:ascii="Arial" w:eastAsia="Arial MT" w:hAnsi="Arial"/>
          <w:spacing w:val="-2"/>
          <w:sz w:val="22"/>
          <w:szCs w:val="22"/>
          <w:lang w:val="es-ES" w:eastAsia="en-US"/>
        </w:rPr>
        <w:t xml:space="preserve"> </w:t>
      </w:r>
      <w:r w:rsidRPr="002A152A">
        <w:rPr>
          <w:rFonts w:ascii="Arial" w:eastAsia="Arial MT" w:hAnsi="Arial"/>
          <w:sz w:val="22"/>
          <w:szCs w:val="22"/>
          <w:lang w:val="es-ES" w:eastAsia="en-US"/>
        </w:rPr>
        <w:t>objeto</w:t>
      </w:r>
      <w:r w:rsidRPr="002A152A">
        <w:rPr>
          <w:rFonts w:ascii="Arial" w:eastAsia="Arial MT" w:hAnsi="Arial"/>
          <w:spacing w:val="-3"/>
          <w:sz w:val="22"/>
          <w:szCs w:val="22"/>
          <w:lang w:val="es-ES" w:eastAsia="en-US"/>
        </w:rPr>
        <w:t xml:space="preserve"> </w:t>
      </w:r>
      <w:r w:rsidRPr="002A152A">
        <w:rPr>
          <w:rFonts w:ascii="Arial" w:eastAsia="Arial MT" w:hAnsi="Arial"/>
          <w:sz w:val="22"/>
          <w:szCs w:val="22"/>
          <w:lang w:val="es-ES" w:eastAsia="en-US"/>
        </w:rPr>
        <w:t>contractual.</w:t>
      </w:r>
    </w:p>
    <w:p w:rsidR="00E03947" w:rsidRPr="002A152A" w:rsidRDefault="00E03947" w:rsidP="00FD49A9">
      <w:pPr>
        <w:pStyle w:val="Prrafodelista"/>
        <w:widowControl w:val="0"/>
        <w:numPr>
          <w:ilvl w:val="0"/>
          <w:numId w:val="6"/>
        </w:numPr>
        <w:autoSpaceDE w:val="0"/>
        <w:autoSpaceDN w:val="0"/>
        <w:spacing w:before="16"/>
        <w:ind w:left="284" w:right="117" w:hanging="284"/>
        <w:jc w:val="both"/>
        <w:rPr>
          <w:rFonts w:ascii="Arial" w:eastAsia="Arial MT" w:hAnsi="Arial"/>
          <w:sz w:val="22"/>
          <w:szCs w:val="22"/>
          <w:lang w:val="es-ES" w:eastAsia="en-US"/>
        </w:rPr>
      </w:pPr>
      <w:r w:rsidRPr="002A152A">
        <w:rPr>
          <w:rFonts w:ascii="Arial" w:eastAsia="Arial MT" w:hAnsi="Arial"/>
          <w:sz w:val="22"/>
          <w:szCs w:val="22"/>
          <w:lang w:val="es-ES" w:eastAsia="en-US"/>
        </w:rPr>
        <w:t>Ejecutar el contrato cumpliendo con todas y cada una de las especificaciones técnicas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exigida.</w:t>
      </w:r>
    </w:p>
    <w:p w:rsidR="00E03947" w:rsidRPr="002A152A" w:rsidRDefault="00E03947" w:rsidP="00FD49A9">
      <w:pPr>
        <w:pStyle w:val="Prrafodelista"/>
        <w:widowControl w:val="0"/>
        <w:numPr>
          <w:ilvl w:val="0"/>
          <w:numId w:val="6"/>
        </w:numPr>
        <w:autoSpaceDE w:val="0"/>
        <w:autoSpaceDN w:val="0"/>
        <w:spacing w:before="5" w:line="235" w:lineRule="auto"/>
        <w:ind w:left="284" w:right="114" w:hanging="284"/>
        <w:jc w:val="both"/>
        <w:rPr>
          <w:rFonts w:ascii="Arial" w:eastAsia="Arial MT" w:hAnsi="Arial"/>
          <w:sz w:val="22"/>
          <w:szCs w:val="22"/>
          <w:lang w:val="es-ES" w:eastAsia="en-US"/>
        </w:rPr>
      </w:pPr>
      <w:r w:rsidRPr="002A152A">
        <w:rPr>
          <w:rFonts w:ascii="Arial" w:eastAsia="Arial MT" w:hAnsi="Arial"/>
          <w:sz w:val="22"/>
          <w:szCs w:val="22"/>
          <w:lang w:val="es-ES" w:eastAsia="en-US"/>
        </w:rPr>
        <w:t>Durante toda la ejecución del contrato debe mantener vigentes las licencias y permisos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legalmente</w:t>
      </w:r>
      <w:r w:rsidRPr="002A152A">
        <w:rPr>
          <w:rFonts w:ascii="Arial" w:eastAsia="Arial MT" w:hAnsi="Arial"/>
          <w:spacing w:val="-3"/>
          <w:sz w:val="22"/>
          <w:szCs w:val="22"/>
          <w:lang w:val="es-ES" w:eastAsia="en-US"/>
        </w:rPr>
        <w:t xml:space="preserve"> </w:t>
      </w:r>
      <w:r w:rsidRPr="002A152A">
        <w:rPr>
          <w:rFonts w:ascii="Arial" w:eastAsia="Arial MT" w:hAnsi="Arial"/>
          <w:sz w:val="22"/>
          <w:szCs w:val="22"/>
          <w:lang w:val="es-ES" w:eastAsia="en-US"/>
        </w:rPr>
        <w:t>requeridos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para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la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prestación del servicio.</w:t>
      </w:r>
    </w:p>
    <w:p w:rsidR="00E03947" w:rsidRPr="002A152A" w:rsidRDefault="00E03947" w:rsidP="00FD49A9">
      <w:pPr>
        <w:pStyle w:val="Prrafodelista"/>
        <w:widowControl w:val="0"/>
        <w:numPr>
          <w:ilvl w:val="0"/>
          <w:numId w:val="6"/>
        </w:numPr>
        <w:autoSpaceDE w:val="0"/>
        <w:autoSpaceDN w:val="0"/>
        <w:spacing w:before="7" w:line="235" w:lineRule="auto"/>
        <w:ind w:left="284" w:right="118" w:hanging="284"/>
        <w:jc w:val="both"/>
        <w:rPr>
          <w:rFonts w:ascii="Arial" w:eastAsia="Arial MT" w:hAnsi="Arial"/>
          <w:sz w:val="22"/>
          <w:szCs w:val="22"/>
          <w:lang w:val="es-ES" w:eastAsia="en-US"/>
        </w:rPr>
      </w:pPr>
      <w:r w:rsidRPr="002A152A">
        <w:rPr>
          <w:rFonts w:ascii="Arial" w:eastAsia="Arial MT" w:hAnsi="Arial"/>
          <w:sz w:val="22"/>
          <w:szCs w:val="22"/>
          <w:lang w:val="es-ES" w:eastAsia="en-US"/>
        </w:rPr>
        <w:t>Cambiar los bienes de calidad defectuosa dentro de los x días siguientes a la solicitud por</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lastRenderedPageBreak/>
        <w:t>escrito.</w:t>
      </w:r>
    </w:p>
    <w:p w:rsidR="00E03947" w:rsidRPr="002A152A" w:rsidRDefault="00E03947" w:rsidP="00FD49A9">
      <w:pPr>
        <w:pStyle w:val="Prrafodelista"/>
        <w:widowControl w:val="0"/>
        <w:numPr>
          <w:ilvl w:val="0"/>
          <w:numId w:val="6"/>
        </w:numPr>
        <w:autoSpaceDE w:val="0"/>
        <w:autoSpaceDN w:val="0"/>
        <w:spacing w:before="3"/>
        <w:ind w:left="284" w:right="115" w:hanging="284"/>
        <w:jc w:val="both"/>
        <w:rPr>
          <w:rFonts w:ascii="Arial" w:eastAsia="Arial MT" w:hAnsi="Arial"/>
          <w:sz w:val="22"/>
          <w:szCs w:val="22"/>
          <w:lang w:val="es-ES" w:eastAsia="en-US"/>
        </w:rPr>
      </w:pPr>
      <w:r w:rsidRPr="002A152A">
        <w:rPr>
          <w:rFonts w:ascii="Arial" w:eastAsia="Arial MT" w:hAnsi="Arial"/>
          <w:sz w:val="22"/>
          <w:szCs w:val="22"/>
          <w:lang w:val="es-ES" w:eastAsia="en-US"/>
        </w:rPr>
        <w:t>Durante toda la ejecución del contrato debe encontrarse al día en al pago de aportes al</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sistema de seguridad</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social y parafiscales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 los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empleados vinculados</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por medio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contrato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laboral,</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para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lo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cual</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debe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enviar</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mensualmente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al</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supervisor</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del</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contrato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la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certificación expedida por el revisor fiscal o el representante legal, según sea el caso, en el</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que</w:t>
      </w:r>
      <w:r w:rsidRPr="002A152A">
        <w:rPr>
          <w:rFonts w:ascii="Arial" w:eastAsia="Arial MT" w:hAnsi="Arial"/>
          <w:spacing w:val="-2"/>
          <w:sz w:val="22"/>
          <w:szCs w:val="22"/>
          <w:lang w:val="es-ES" w:eastAsia="en-US"/>
        </w:rPr>
        <w:t xml:space="preserve"> </w:t>
      </w:r>
      <w:r w:rsidRPr="002A152A">
        <w:rPr>
          <w:rFonts w:ascii="Arial" w:eastAsia="Arial MT" w:hAnsi="Arial"/>
          <w:sz w:val="22"/>
          <w:szCs w:val="22"/>
          <w:lang w:val="es-ES" w:eastAsia="en-US"/>
        </w:rPr>
        <w:t>acredite</w:t>
      </w:r>
      <w:r w:rsidRPr="002A152A">
        <w:rPr>
          <w:rFonts w:ascii="Arial" w:eastAsia="Arial MT" w:hAnsi="Arial"/>
          <w:spacing w:val="-3"/>
          <w:sz w:val="22"/>
          <w:szCs w:val="22"/>
          <w:lang w:val="es-ES" w:eastAsia="en-US"/>
        </w:rPr>
        <w:t xml:space="preserve"> </w:t>
      </w:r>
      <w:r w:rsidRPr="002A152A">
        <w:rPr>
          <w:rFonts w:ascii="Arial" w:eastAsia="Arial MT" w:hAnsi="Arial"/>
          <w:sz w:val="22"/>
          <w:szCs w:val="22"/>
          <w:lang w:val="es-ES" w:eastAsia="en-US"/>
        </w:rPr>
        <w:t>tal</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condición.</w:t>
      </w:r>
    </w:p>
    <w:p w:rsidR="00E03947" w:rsidRPr="002A152A" w:rsidRDefault="00E03947" w:rsidP="00FD49A9">
      <w:pPr>
        <w:pStyle w:val="Prrafodelista"/>
        <w:widowControl w:val="0"/>
        <w:numPr>
          <w:ilvl w:val="0"/>
          <w:numId w:val="6"/>
        </w:numPr>
        <w:autoSpaceDE w:val="0"/>
        <w:autoSpaceDN w:val="0"/>
        <w:spacing w:line="237" w:lineRule="auto"/>
        <w:ind w:left="284" w:right="113" w:hanging="284"/>
        <w:jc w:val="both"/>
        <w:rPr>
          <w:rFonts w:ascii="Arial" w:eastAsia="Arial MT" w:hAnsi="Arial"/>
          <w:sz w:val="22"/>
          <w:szCs w:val="22"/>
          <w:lang w:val="es-ES" w:eastAsia="en-US"/>
        </w:rPr>
      </w:pPr>
      <w:r w:rsidRPr="002A152A">
        <w:rPr>
          <w:rFonts w:ascii="Arial" w:eastAsia="Arial MT" w:hAnsi="Arial"/>
          <w:sz w:val="22"/>
          <w:szCs w:val="22"/>
          <w:lang w:val="es-ES" w:eastAsia="en-US"/>
        </w:rPr>
        <w:t>Durante toda la ejecución del contrato debe mensualmente acreditar que se encuentra al día</w:t>
      </w:r>
      <w:r w:rsidRPr="002A152A">
        <w:rPr>
          <w:rFonts w:ascii="Arial" w:eastAsia="Arial MT" w:hAnsi="Arial"/>
          <w:spacing w:val="-59"/>
          <w:sz w:val="22"/>
          <w:szCs w:val="22"/>
          <w:lang w:val="es-ES" w:eastAsia="en-US"/>
        </w:rPr>
        <w:t xml:space="preserve"> </w:t>
      </w:r>
      <w:r w:rsidRPr="002A152A">
        <w:rPr>
          <w:rFonts w:ascii="Arial" w:eastAsia="Arial MT" w:hAnsi="Arial"/>
          <w:sz w:val="22"/>
          <w:szCs w:val="22"/>
          <w:lang w:val="es-ES" w:eastAsia="en-US"/>
        </w:rPr>
        <w:t>en el pago de aportes al sistema de seguridad social en</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salud, pensión y ARL como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trabajador</w:t>
      </w:r>
      <w:r w:rsidRPr="002A152A">
        <w:rPr>
          <w:rFonts w:ascii="Arial" w:eastAsia="Arial MT" w:hAnsi="Arial"/>
          <w:spacing w:val="-3"/>
          <w:sz w:val="22"/>
          <w:szCs w:val="22"/>
          <w:lang w:val="es-ES" w:eastAsia="en-US"/>
        </w:rPr>
        <w:t xml:space="preserve"> </w:t>
      </w:r>
      <w:r w:rsidRPr="002A152A">
        <w:rPr>
          <w:rFonts w:ascii="Arial" w:eastAsia="Arial MT" w:hAnsi="Arial"/>
          <w:sz w:val="22"/>
          <w:szCs w:val="22"/>
          <w:lang w:val="es-ES" w:eastAsia="en-US"/>
        </w:rPr>
        <w:t>independiente,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para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lo</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cual</w:t>
      </w:r>
      <w:r w:rsidRPr="002A152A">
        <w:rPr>
          <w:rFonts w:ascii="Arial" w:eastAsia="Arial MT" w:hAnsi="Arial"/>
          <w:spacing w:val="-4"/>
          <w:sz w:val="22"/>
          <w:szCs w:val="22"/>
          <w:lang w:val="es-ES" w:eastAsia="en-US"/>
        </w:rPr>
        <w:t xml:space="preserve"> </w:t>
      </w:r>
      <w:r w:rsidRPr="002A152A">
        <w:rPr>
          <w:rFonts w:ascii="Arial" w:eastAsia="Arial MT" w:hAnsi="Arial"/>
          <w:sz w:val="22"/>
          <w:szCs w:val="22"/>
          <w:lang w:val="es-ES" w:eastAsia="en-US"/>
        </w:rPr>
        <w:t>debe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enviar la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planilla</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de</w:t>
      </w:r>
      <w:r w:rsidRPr="002A152A">
        <w:rPr>
          <w:rFonts w:ascii="Arial" w:eastAsia="Arial MT" w:hAnsi="Arial"/>
          <w:spacing w:val="-1"/>
          <w:sz w:val="22"/>
          <w:szCs w:val="22"/>
          <w:lang w:val="es-ES" w:eastAsia="en-US"/>
        </w:rPr>
        <w:t xml:space="preserve"> </w:t>
      </w:r>
      <w:r w:rsidRPr="002A152A">
        <w:rPr>
          <w:rFonts w:ascii="Arial" w:eastAsia="Arial MT" w:hAnsi="Arial"/>
          <w:sz w:val="22"/>
          <w:szCs w:val="22"/>
          <w:lang w:val="es-ES" w:eastAsia="en-US"/>
        </w:rPr>
        <w:t>pago</w:t>
      </w:r>
      <w:r w:rsidRPr="002A152A">
        <w:rPr>
          <w:rFonts w:ascii="Arial" w:eastAsia="Arial MT" w:hAnsi="Arial"/>
          <w:spacing w:val="-3"/>
          <w:sz w:val="22"/>
          <w:szCs w:val="22"/>
          <w:lang w:val="es-ES" w:eastAsia="en-US"/>
        </w:rPr>
        <w:t xml:space="preserve"> </w:t>
      </w:r>
      <w:r w:rsidRPr="002A152A">
        <w:rPr>
          <w:rFonts w:ascii="Arial" w:eastAsia="Arial MT" w:hAnsi="Arial"/>
          <w:sz w:val="22"/>
          <w:szCs w:val="22"/>
          <w:lang w:val="es-ES" w:eastAsia="en-US"/>
        </w:rPr>
        <w:t>correspondiente.</w:t>
      </w:r>
    </w:p>
    <w:p w:rsidR="008702DF" w:rsidRPr="002A152A" w:rsidRDefault="008702DF" w:rsidP="00E03947">
      <w:pPr>
        <w:jc w:val="both"/>
        <w:rPr>
          <w:rFonts w:ascii="Arial" w:hAnsi="Arial"/>
          <w:sz w:val="22"/>
          <w:szCs w:val="22"/>
          <w:lang w:val="es-ES"/>
        </w:rPr>
      </w:pPr>
    </w:p>
    <w:p w:rsidR="00F11009" w:rsidRPr="002A152A" w:rsidRDefault="00F11009" w:rsidP="00FD49A9">
      <w:pPr>
        <w:pStyle w:val="Prrafodelista"/>
        <w:numPr>
          <w:ilvl w:val="0"/>
          <w:numId w:val="6"/>
        </w:numPr>
        <w:ind w:left="284" w:hanging="284"/>
        <w:jc w:val="both"/>
        <w:rPr>
          <w:rFonts w:ascii="Arial" w:hAnsi="Arial"/>
          <w:sz w:val="22"/>
          <w:szCs w:val="22"/>
          <w:lang w:val="es-ES"/>
        </w:rPr>
      </w:pPr>
      <w:r w:rsidRPr="002A152A">
        <w:rPr>
          <w:rFonts w:ascii="Arial" w:hAnsi="Arial"/>
          <w:sz w:val="22"/>
          <w:szCs w:val="22"/>
          <w:lang w:val="es-ES"/>
        </w:rPr>
        <w:t>Cada mes debe presentar al supervisor del contrato informe de actividades desarrolladas, adjuntando…</w:t>
      </w:r>
    </w:p>
    <w:p w:rsidR="00F11009" w:rsidRPr="002A152A" w:rsidRDefault="00F11009" w:rsidP="00FD49A9">
      <w:pPr>
        <w:pStyle w:val="Prrafodelista"/>
        <w:numPr>
          <w:ilvl w:val="0"/>
          <w:numId w:val="6"/>
        </w:numPr>
        <w:ind w:left="284" w:hanging="284"/>
        <w:jc w:val="both"/>
        <w:rPr>
          <w:rFonts w:ascii="Arial" w:hAnsi="Arial"/>
          <w:sz w:val="22"/>
          <w:szCs w:val="22"/>
          <w:lang w:val="es-ES"/>
        </w:rPr>
      </w:pPr>
      <w:r w:rsidRPr="002A152A">
        <w:rPr>
          <w:rFonts w:ascii="Arial" w:hAnsi="Arial"/>
          <w:sz w:val="22"/>
          <w:szCs w:val="22"/>
          <w:lang w:val="es-ES"/>
        </w:rPr>
        <w:t xml:space="preserve">Mantener informado al supervisor de las novedades de … </w:t>
      </w:r>
    </w:p>
    <w:p w:rsidR="00F11009" w:rsidRPr="002A152A" w:rsidRDefault="00F11009" w:rsidP="00FD49A9">
      <w:pPr>
        <w:pStyle w:val="Prrafodelista"/>
        <w:numPr>
          <w:ilvl w:val="0"/>
          <w:numId w:val="6"/>
        </w:numPr>
        <w:ind w:left="284" w:hanging="284"/>
        <w:jc w:val="both"/>
        <w:rPr>
          <w:rFonts w:ascii="Arial" w:hAnsi="Arial"/>
          <w:sz w:val="22"/>
          <w:szCs w:val="22"/>
          <w:lang w:val="es-ES"/>
        </w:rPr>
      </w:pPr>
      <w:r w:rsidRPr="002A152A">
        <w:rPr>
          <w:rFonts w:ascii="Arial" w:hAnsi="Arial"/>
          <w:sz w:val="22"/>
          <w:szCs w:val="22"/>
          <w:lang w:val="es-ES"/>
        </w:rPr>
        <w:t>Contar con el seguro obligatorio…</w:t>
      </w:r>
    </w:p>
    <w:p w:rsidR="00F11009" w:rsidRPr="002A152A" w:rsidRDefault="00F11009" w:rsidP="00FD49A9">
      <w:pPr>
        <w:pStyle w:val="Prrafodelista"/>
        <w:numPr>
          <w:ilvl w:val="0"/>
          <w:numId w:val="6"/>
        </w:numPr>
        <w:ind w:left="284" w:hanging="284"/>
        <w:jc w:val="both"/>
        <w:rPr>
          <w:rFonts w:ascii="Arial" w:hAnsi="Arial"/>
          <w:sz w:val="22"/>
          <w:szCs w:val="22"/>
          <w:lang w:val="es-ES"/>
        </w:rPr>
      </w:pPr>
      <w:r w:rsidRPr="002A152A">
        <w:rPr>
          <w:rFonts w:ascii="Arial" w:hAnsi="Arial"/>
          <w:sz w:val="22"/>
          <w:szCs w:val="22"/>
          <w:lang w:val="es-ES"/>
        </w:rPr>
        <w:t>Antes de iniciar la ejecución del contrato debe constituir las garantías requeridas por la Entidad.</w:t>
      </w:r>
    </w:p>
    <w:p w:rsidR="00F11009" w:rsidRPr="002A152A" w:rsidRDefault="00F11009" w:rsidP="00FD49A9">
      <w:pPr>
        <w:pStyle w:val="Prrafodelista"/>
        <w:numPr>
          <w:ilvl w:val="0"/>
          <w:numId w:val="6"/>
        </w:numPr>
        <w:ind w:left="284" w:hanging="284"/>
        <w:jc w:val="both"/>
        <w:rPr>
          <w:rFonts w:ascii="Arial" w:hAnsi="Arial"/>
          <w:sz w:val="22"/>
          <w:szCs w:val="22"/>
          <w:lang w:val="es-ES"/>
        </w:rPr>
      </w:pPr>
      <w:r w:rsidRPr="002A152A">
        <w:rPr>
          <w:rFonts w:ascii="Arial" w:hAnsi="Arial"/>
          <w:sz w:val="22"/>
          <w:szCs w:val="22"/>
          <w:lang w:val="es-ES"/>
        </w:rPr>
        <w:t>Todas las demás obligaciones relacionadas con el objeto del contrato y que no le sean contrarias a éste.</w:t>
      </w:r>
    </w:p>
    <w:p w:rsidR="00F11009" w:rsidRPr="002A152A" w:rsidRDefault="00F11009" w:rsidP="00F11009">
      <w:pPr>
        <w:jc w:val="both"/>
        <w:rPr>
          <w:rFonts w:ascii="Arial" w:hAnsi="Arial"/>
          <w:sz w:val="22"/>
          <w:szCs w:val="22"/>
          <w:lang w:val="es-ES"/>
        </w:rPr>
      </w:pPr>
    </w:p>
    <w:p w:rsidR="00F11009" w:rsidRPr="002A152A" w:rsidRDefault="00F11009" w:rsidP="00FD49A9">
      <w:pPr>
        <w:numPr>
          <w:ilvl w:val="1"/>
          <w:numId w:val="1"/>
        </w:numPr>
        <w:jc w:val="both"/>
        <w:rPr>
          <w:rFonts w:ascii="Arial" w:hAnsi="Arial"/>
          <w:b/>
          <w:bCs/>
          <w:sz w:val="22"/>
          <w:szCs w:val="22"/>
          <w:lang w:val="es-ES"/>
        </w:rPr>
      </w:pPr>
      <w:r w:rsidRPr="002A152A">
        <w:rPr>
          <w:rFonts w:ascii="Arial" w:hAnsi="Arial"/>
          <w:b/>
          <w:bCs/>
          <w:sz w:val="22"/>
          <w:szCs w:val="22"/>
          <w:lang w:val="es-ES"/>
        </w:rPr>
        <w:t>Obligaciones de la Entidad:</w:t>
      </w:r>
    </w:p>
    <w:p w:rsidR="00F11009" w:rsidRPr="002A152A" w:rsidRDefault="00F11009" w:rsidP="00F11009">
      <w:pPr>
        <w:jc w:val="both"/>
        <w:rPr>
          <w:rFonts w:ascii="Arial" w:hAnsi="Arial"/>
          <w:sz w:val="22"/>
          <w:szCs w:val="22"/>
          <w:lang w:val="es-ES"/>
        </w:rPr>
      </w:pPr>
      <w:r w:rsidRPr="002A152A">
        <w:rPr>
          <w:rFonts w:ascii="Arial" w:hAnsi="Arial"/>
          <w:sz w:val="22"/>
          <w:szCs w:val="22"/>
          <w:lang w:val="es-ES"/>
        </w:rPr>
        <w:t>En este punto se deben plasmarse obligaciones concretas que deben cumplirse por parte del Fondo de Bienestar Social de la Contraloría General de la República en desarrollo del objeto contractual.</w:t>
      </w:r>
    </w:p>
    <w:p w:rsidR="00F11009" w:rsidRPr="002A152A" w:rsidRDefault="00F11009" w:rsidP="00F11009">
      <w:pPr>
        <w:jc w:val="both"/>
        <w:rPr>
          <w:rFonts w:ascii="Arial" w:hAnsi="Arial"/>
          <w:sz w:val="22"/>
          <w:szCs w:val="22"/>
          <w:lang w:val="es-ES"/>
        </w:rPr>
      </w:pPr>
    </w:p>
    <w:p w:rsidR="00F11009" w:rsidRPr="002A152A" w:rsidRDefault="00F11009" w:rsidP="00F11009">
      <w:pPr>
        <w:jc w:val="both"/>
        <w:rPr>
          <w:rFonts w:ascii="Arial" w:hAnsi="Arial"/>
          <w:sz w:val="22"/>
          <w:szCs w:val="22"/>
          <w:lang w:val="es-ES"/>
        </w:rPr>
      </w:pPr>
      <w:r w:rsidRPr="002A152A">
        <w:rPr>
          <w:rFonts w:ascii="Arial" w:hAnsi="Arial"/>
          <w:sz w:val="22"/>
          <w:szCs w:val="22"/>
          <w:lang w:val="es-ES"/>
        </w:rPr>
        <w:t xml:space="preserve">A </w:t>
      </w:r>
      <w:proofErr w:type="gramStart"/>
      <w:r w:rsidRPr="002A152A">
        <w:rPr>
          <w:rFonts w:ascii="Arial" w:hAnsi="Arial"/>
          <w:sz w:val="22"/>
          <w:szCs w:val="22"/>
          <w:lang w:val="es-ES"/>
        </w:rPr>
        <w:t>continuación</w:t>
      </w:r>
      <w:proofErr w:type="gramEnd"/>
      <w:r w:rsidRPr="002A152A">
        <w:rPr>
          <w:rFonts w:ascii="Arial" w:hAnsi="Arial"/>
          <w:sz w:val="22"/>
          <w:szCs w:val="22"/>
          <w:lang w:val="es-ES"/>
        </w:rPr>
        <w:t xml:space="preserve"> se dan unos ejemplos que pueden o no aplicar para cada contratación en concreto y que deben completarse o suprimirse según lo requiera la naturaleza de cada contratación.</w:t>
      </w:r>
    </w:p>
    <w:p w:rsidR="00F11009" w:rsidRPr="002A152A" w:rsidRDefault="00F11009" w:rsidP="00F11009">
      <w:pPr>
        <w:jc w:val="both"/>
        <w:rPr>
          <w:rFonts w:ascii="Arial" w:hAnsi="Arial"/>
          <w:sz w:val="22"/>
          <w:szCs w:val="22"/>
          <w:lang w:val="es-ES"/>
        </w:rPr>
      </w:pPr>
    </w:p>
    <w:p w:rsidR="00F11009" w:rsidRPr="002A152A" w:rsidRDefault="00F11009" w:rsidP="00F11009">
      <w:pPr>
        <w:jc w:val="both"/>
        <w:rPr>
          <w:rFonts w:ascii="Arial" w:hAnsi="Arial"/>
          <w:i/>
          <w:sz w:val="22"/>
          <w:szCs w:val="22"/>
          <w:lang w:val="es-ES"/>
        </w:rPr>
      </w:pPr>
      <w:r w:rsidRPr="002A152A">
        <w:rPr>
          <w:rFonts w:ascii="Arial" w:hAnsi="Arial"/>
          <w:i/>
          <w:sz w:val="22"/>
          <w:szCs w:val="22"/>
          <w:lang w:val="es-ES"/>
        </w:rPr>
        <w:t>Ejemplos:</w:t>
      </w:r>
    </w:p>
    <w:p w:rsidR="00F11009" w:rsidRPr="002A152A" w:rsidRDefault="00F11009" w:rsidP="00F11009">
      <w:pPr>
        <w:jc w:val="both"/>
        <w:rPr>
          <w:rFonts w:ascii="Arial" w:hAnsi="Arial"/>
          <w:i/>
          <w:sz w:val="22"/>
          <w:szCs w:val="22"/>
          <w:lang w:val="es-ES"/>
        </w:rPr>
      </w:pPr>
    </w:p>
    <w:p w:rsidR="00F11009" w:rsidRPr="002A152A" w:rsidRDefault="00F11009" w:rsidP="00FD49A9">
      <w:pPr>
        <w:pStyle w:val="Prrafodelista"/>
        <w:numPr>
          <w:ilvl w:val="0"/>
          <w:numId w:val="7"/>
        </w:numPr>
        <w:ind w:left="426"/>
        <w:jc w:val="both"/>
        <w:rPr>
          <w:rFonts w:ascii="Arial" w:hAnsi="Arial"/>
          <w:sz w:val="22"/>
          <w:szCs w:val="22"/>
          <w:lang w:val="es-ES"/>
        </w:rPr>
      </w:pPr>
      <w:r w:rsidRPr="002A152A">
        <w:rPr>
          <w:rFonts w:ascii="Arial" w:hAnsi="Arial"/>
          <w:sz w:val="22"/>
          <w:szCs w:val="22"/>
          <w:lang w:val="es-ES"/>
        </w:rPr>
        <w:t>Suscribir conjuntamente con EL CONTRATISTA las actas que se requieran en desarrollo del contrato.</w:t>
      </w:r>
    </w:p>
    <w:p w:rsidR="00F11009" w:rsidRPr="002A152A" w:rsidRDefault="00F11009" w:rsidP="00FD49A9">
      <w:pPr>
        <w:pStyle w:val="Prrafodelista"/>
        <w:numPr>
          <w:ilvl w:val="0"/>
          <w:numId w:val="7"/>
        </w:numPr>
        <w:ind w:left="426"/>
        <w:jc w:val="both"/>
        <w:rPr>
          <w:rFonts w:ascii="Arial" w:hAnsi="Arial"/>
          <w:sz w:val="22"/>
          <w:szCs w:val="22"/>
          <w:lang w:val="es-ES"/>
        </w:rPr>
      </w:pPr>
      <w:r w:rsidRPr="002A152A">
        <w:rPr>
          <w:rFonts w:ascii="Arial" w:hAnsi="Arial"/>
          <w:sz w:val="22"/>
          <w:szCs w:val="22"/>
          <w:lang w:val="es-ES"/>
        </w:rPr>
        <w:t>Atender las solicitudes del contratista y dar respuesta oportuna.</w:t>
      </w:r>
    </w:p>
    <w:p w:rsidR="00F11009" w:rsidRPr="002A152A" w:rsidRDefault="00F11009" w:rsidP="00FD49A9">
      <w:pPr>
        <w:pStyle w:val="Prrafodelista"/>
        <w:numPr>
          <w:ilvl w:val="0"/>
          <w:numId w:val="7"/>
        </w:numPr>
        <w:ind w:left="426"/>
        <w:jc w:val="both"/>
        <w:rPr>
          <w:rFonts w:ascii="Arial" w:hAnsi="Arial"/>
          <w:sz w:val="22"/>
          <w:szCs w:val="22"/>
          <w:lang w:val="es-ES"/>
        </w:rPr>
      </w:pPr>
      <w:r w:rsidRPr="002A152A">
        <w:rPr>
          <w:rFonts w:ascii="Arial" w:hAnsi="Arial"/>
          <w:sz w:val="22"/>
          <w:szCs w:val="22"/>
          <w:lang w:val="es-ES"/>
        </w:rPr>
        <w:t>En el caso que EL CONTRATISTA alerte sobre un retraso en la fecha de realización de una o varias de las actividades del contrato, el Fondo de Bienestar Social revisará las razones expuestas y con fundamento en ellas acordará la nueva fecha de ejecución del mismo.</w:t>
      </w:r>
    </w:p>
    <w:p w:rsidR="00F11009" w:rsidRPr="002A152A" w:rsidRDefault="00F11009" w:rsidP="00FD49A9">
      <w:pPr>
        <w:pStyle w:val="Prrafodelista"/>
        <w:numPr>
          <w:ilvl w:val="0"/>
          <w:numId w:val="7"/>
        </w:numPr>
        <w:ind w:left="426"/>
        <w:jc w:val="both"/>
        <w:rPr>
          <w:rFonts w:ascii="Arial" w:hAnsi="Arial"/>
          <w:sz w:val="22"/>
          <w:szCs w:val="22"/>
          <w:lang w:val="es-ES"/>
        </w:rPr>
      </w:pPr>
      <w:r w:rsidRPr="002A152A">
        <w:rPr>
          <w:rFonts w:ascii="Arial" w:hAnsi="Arial"/>
          <w:sz w:val="22"/>
          <w:szCs w:val="22"/>
          <w:lang w:val="es-ES"/>
        </w:rPr>
        <w:t>De conformidad con las modificaciones acordadas con EL CONTRATISTA y el supervisor, gestionar la legalización de las modificaciones al contrato a que haya lugar.</w:t>
      </w:r>
    </w:p>
    <w:p w:rsidR="00F11009" w:rsidRPr="002A152A" w:rsidRDefault="00F11009" w:rsidP="00FD49A9">
      <w:pPr>
        <w:pStyle w:val="Prrafodelista"/>
        <w:numPr>
          <w:ilvl w:val="0"/>
          <w:numId w:val="7"/>
        </w:numPr>
        <w:ind w:left="426"/>
        <w:jc w:val="both"/>
        <w:rPr>
          <w:rFonts w:ascii="Arial" w:hAnsi="Arial"/>
          <w:sz w:val="22"/>
          <w:szCs w:val="22"/>
          <w:lang w:val="es-ES"/>
        </w:rPr>
      </w:pPr>
      <w:r w:rsidRPr="002A152A">
        <w:rPr>
          <w:rFonts w:ascii="Arial" w:hAnsi="Arial"/>
          <w:sz w:val="22"/>
          <w:szCs w:val="22"/>
          <w:lang w:val="es-ES"/>
        </w:rPr>
        <w:t>Revisar y dar trámite a las solicitudes de pago de EL CONTRATISTA debidamente avaladas por el supervisor. Una vez EL CONTRATISTA cumpla con los requisitos para que se efectúe el pago por concepto del valor del contrato y se cuente con el visto bueno del supervisor por parte del FBS, efectuar el desembolso de los recursos.</w:t>
      </w:r>
    </w:p>
    <w:p w:rsidR="00F11009" w:rsidRPr="002A152A" w:rsidRDefault="00F11009" w:rsidP="00FD49A9">
      <w:pPr>
        <w:pStyle w:val="Prrafodelista"/>
        <w:numPr>
          <w:ilvl w:val="0"/>
          <w:numId w:val="7"/>
        </w:numPr>
        <w:ind w:left="426"/>
        <w:jc w:val="both"/>
        <w:rPr>
          <w:rFonts w:ascii="Arial" w:hAnsi="Arial"/>
          <w:sz w:val="22"/>
          <w:szCs w:val="22"/>
          <w:lang w:val="es-ES"/>
        </w:rPr>
      </w:pPr>
      <w:r w:rsidRPr="002A152A">
        <w:rPr>
          <w:rFonts w:ascii="Arial" w:hAnsi="Arial"/>
          <w:sz w:val="22"/>
          <w:szCs w:val="22"/>
          <w:lang w:val="es-ES"/>
        </w:rPr>
        <w:t>Entregar al contratista la información (x y z) necesaria para la ejecución del contrato (establecer cuando).</w:t>
      </w:r>
    </w:p>
    <w:p w:rsidR="00F11009" w:rsidRPr="002A152A" w:rsidRDefault="00F11009" w:rsidP="00FD49A9">
      <w:pPr>
        <w:pStyle w:val="Prrafodelista"/>
        <w:numPr>
          <w:ilvl w:val="0"/>
          <w:numId w:val="7"/>
        </w:numPr>
        <w:ind w:left="426"/>
        <w:jc w:val="both"/>
        <w:rPr>
          <w:rFonts w:ascii="Arial" w:hAnsi="Arial"/>
          <w:sz w:val="22"/>
          <w:szCs w:val="22"/>
          <w:lang w:val="es-ES"/>
        </w:rPr>
      </w:pPr>
      <w:r w:rsidRPr="002A152A">
        <w:rPr>
          <w:rFonts w:ascii="Arial" w:hAnsi="Arial"/>
          <w:sz w:val="22"/>
          <w:szCs w:val="22"/>
          <w:lang w:val="es-ES"/>
        </w:rPr>
        <w:lastRenderedPageBreak/>
        <w:t>El supervisor confirmará el número de asistentes al evento con x días de anterioridad…</w:t>
      </w:r>
    </w:p>
    <w:p w:rsidR="00F11009" w:rsidRPr="002A152A" w:rsidRDefault="00F11009" w:rsidP="00F11009">
      <w:pPr>
        <w:jc w:val="both"/>
        <w:rPr>
          <w:rFonts w:ascii="Arial" w:hAnsi="Arial"/>
          <w:sz w:val="22"/>
          <w:szCs w:val="22"/>
          <w:lang w:val="es-ES"/>
        </w:rPr>
      </w:pPr>
    </w:p>
    <w:p w:rsidR="00F11009" w:rsidRPr="002A152A" w:rsidRDefault="00F11009" w:rsidP="00FD49A9">
      <w:pPr>
        <w:numPr>
          <w:ilvl w:val="0"/>
          <w:numId w:val="1"/>
        </w:numPr>
        <w:jc w:val="both"/>
        <w:rPr>
          <w:rFonts w:ascii="Arial" w:hAnsi="Arial"/>
          <w:b/>
          <w:bCs/>
          <w:sz w:val="22"/>
          <w:szCs w:val="22"/>
          <w:lang w:val="es-ES"/>
        </w:rPr>
      </w:pPr>
      <w:r w:rsidRPr="002A152A">
        <w:rPr>
          <w:rFonts w:ascii="Arial" w:hAnsi="Arial"/>
          <w:b/>
          <w:bCs/>
          <w:sz w:val="22"/>
          <w:szCs w:val="22"/>
          <w:lang w:val="es-ES"/>
        </w:rPr>
        <w:t>La modalidad de selección del contratista, incluyendo los fundamentos jurídicos que soportan su elección.</w:t>
      </w:r>
    </w:p>
    <w:p w:rsidR="00F11009" w:rsidRPr="002A152A" w:rsidRDefault="00F11009" w:rsidP="00F11009">
      <w:pPr>
        <w:jc w:val="both"/>
        <w:rPr>
          <w:rFonts w:ascii="Arial" w:hAnsi="Arial"/>
          <w:b/>
          <w:sz w:val="22"/>
          <w:szCs w:val="22"/>
          <w:lang w:val="es-ES"/>
        </w:rPr>
      </w:pPr>
    </w:p>
    <w:p w:rsidR="00F11009" w:rsidRPr="002A152A" w:rsidRDefault="00F11009" w:rsidP="00F11009">
      <w:pPr>
        <w:jc w:val="both"/>
        <w:rPr>
          <w:rFonts w:ascii="Arial" w:hAnsi="Arial"/>
          <w:sz w:val="22"/>
          <w:szCs w:val="22"/>
          <w:lang w:val="es-ES"/>
        </w:rPr>
      </w:pPr>
      <w:r w:rsidRPr="002A152A">
        <w:rPr>
          <w:rFonts w:ascii="Arial" w:hAnsi="Arial"/>
          <w:sz w:val="22"/>
          <w:szCs w:val="22"/>
          <w:lang w:val="es-ES"/>
        </w:rPr>
        <w:t xml:space="preserve">En este punto se debe revisar las pautas del manual de contratación para identificar la modalidad que aplica al caso en concreto y plasmar en este punto </w:t>
      </w:r>
      <w:proofErr w:type="spellStart"/>
      <w:r w:rsidRPr="002A152A">
        <w:rPr>
          <w:rFonts w:ascii="Arial" w:hAnsi="Arial"/>
          <w:sz w:val="22"/>
          <w:szCs w:val="22"/>
          <w:lang w:val="es-ES"/>
        </w:rPr>
        <w:t>el porqué</w:t>
      </w:r>
      <w:proofErr w:type="spellEnd"/>
      <w:r w:rsidRPr="002A152A">
        <w:rPr>
          <w:rFonts w:ascii="Arial" w:hAnsi="Arial"/>
          <w:sz w:val="22"/>
          <w:szCs w:val="22"/>
          <w:lang w:val="es-ES"/>
        </w:rPr>
        <w:t xml:space="preserve"> la presente contratación se enmarca dentro de dicha modalidad. Para el caso de contratación directa el formato de estudios previos que aplica a dicha modalidad se tiene una guía específica en dicho formato.</w:t>
      </w:r>
    </w:p>
    <w:p w:rsidR="00F11009" w:rsidRPr="002A152A" w:rsidRDefault="00F11009" w:rsidP="00F11009">
      <w:pPr>
        <w:jc w:val="both"/>
        <w:rPr>
          <w:rFonts w:ascii="Arial" w:hAnsi="Arial"/>
          <w:sz w:val="22"/>
          <w:szCs w:val="22"/>
          <w:lang w:val="es-ES"/>
        </w:rPr>
      </w:pPr>
    </w:p>
    <w:p w:rsidR="00F11009" w:rsidRPr="002A152A" w:rsidRDefault="00F11009" w:rsidP="00F11009">
      <w:pPr>
        <w:jc w:val="both"/>
        <w:rPr>
          <w:rFonts w:ascii="Arial" w:hAnsi="Arial"/>
          <w:sz w:val="22"/>
          <w:szCs w:val="22"/>
          <w:lang w:val="es-ES"/>
        </w:rPr>
      </w:pPr>
      <w:r w:rsidRPr="002A152A">
        <w:rPr>
          <w:rFonts w:ascii="Arial" w:hAnsi="Arial"/>
          <w:i/>
          <w:sz w:val="22"/>
          <w:szCs w:val="22"/>
          <w:lang w:val="es-ES"/>
        </w:rPr>
        <w:t>Ejemplos:</w:t>
      </w:r>
    </w:p>
    <w:p w:rsidR="00F11009" w:rsidRPr="002A152A" w:rsidRDefault="00F11009" w:rsidP="00F11009">
      <w:pPr>
        <w:jc w:val="both"/>
        <w:rPr>
          <w:rFonts w:ascii="Arial" w:hAnsi="Arial"/>
          <w:sz w:val="22"/>
          <w:szCs w:val="22"/>
          <w:lang w:val="es-ES"/>
        </w:rPr>
      </w:pPr>
    </w:p>
    <w:p w:rsidR="00F11009" w:rsidRPr="002A152A" w:rsidRDefault="00F11009" w:rsidP="00F11009">
      <w:pPr>
        <w:jc w:val="both"/>
        <w:rPr>
          <w:rFonts w:ascii="Arial" w:hAnsi="Arial"/>
          <w:sz w:val="22"/>
          <w:szCs w:val="22"/>
          <w:lang w:val="es-ES"/>
        </w:rPr>
      </w:pPr>
    </w:p>
    <w:p w:rsidR="00F11009" w:rsidRPr="002A152A" w:rsidRDefault="00F11009" w:rsidP="00FD49A9">
      <w:pPr>
        <w:pStyle w:val="Prrafodelista"/>
        <w:numPr>
          <w:ilvl w:val="0"/>
          <w:numId w:val="8"/>
        </w:numPr>
        <w:ind w:left="426"/>
        <w:jc w:val="both"/>
        <w:rPr>
          <w:rFonts w:ascii="Arial" w:hAnsi="Arial"/>
          <w:sz w:val="22"/>
          <w:szCs w:val="22"/>
          <w:lang w:val="es-ES"/>
        </w:rPr>
      </w:pPr>
      <w:r w:rsidRPr="002A152A">
        <w:rPr>
          <w:rFonts w:ascii="Arial" w:hAnsi="Arial"/>
          <w:sz w:val="22"/>
          <w:szCs w:val="22"/>
          <w:lang w:val="es-ES"/>
        </w:rPr>
        <w:t>El (los) bien (s) / el (los) servicio (s) a adquirir encajan en la descripción del artículo 3.2.</w:t>
      </w:r>
      <w:proofErr w:type="gramStart"/>
      <w:r w:rsidRPr="002A152A">
        <w:rPr>
          <w:rFonts w:ascii="Arial" w:hAnsi="Arial"/>
          <w:sz w:val="22"/>
          <w:szCs w:val="22"/>
          <w:lang w:val="es-ES"/>
        </w:rPr>
        <w:t>1.1º</w:t>
      </w:r>
      <w:proofErr w:type="gramEnd"/>
      <w:r w:rsidRPr="002A152A">
        <w:rPr>
          <w:rFonts w:ascii="Arial" w:hAnsi="Arial"/>
          <w:sz w:val="22"/>
          <w:szCs w:val="22"/>
          <w:lang w:val="es-ES"/>
        </w:rPr>
        <w:t xml:space="preserve"> de Decreto 734 de 2012, por cuanto poseen las mismas especificaciones técnicas, con independencia de su diseño o de sus características descriptivas y comparten patrones de desempeño y calidad objetivamente definidos. Por otra </w:t>
      </w:r>
      <w:proofErr w:type="gramStart"/>
      <w:r w:rsidRPr="002A152A">
        <w:rPr>
          <w:rFonts w:ascii="Arial" w:hAnsi="Arial"/>
          <w:sz w:val="22"/>
          <w:szCs w:val="22"/>
          <w:lang w:val="es-ES"/>
        </w:rPr>
        <w:t>parte</w:t>
      </w:r>
      <w:proofErr w:type="gramEnd"/>
      <w:r w:rsidRPr="002A152A">
        <w:rPr>
          <w:rFonts w:ascii="Arial" w:hAnsi="Arial"/>
          <w:sz w:val="22"/>
          <w:szCs w:val="22"/>
          <w:lang w:val="es-ES"/>
        </w:rPr>
        <w:t xml:space="preserve"> el presupuesto oficial excede el tope establecido para la mínima cuantía en la vigencia 2013. Teniendo en cuenta todo lo anterior, la modalidad de selección debe ser la selección abreviada por subasta inversa presencial atendiendo el mandato legal del literal “a” numeral 2 del artículo 2º de la Ley 1150 de 2007.</w:t>
      </w:r>
    </w:p>
    <w:p w:rsidR="00F11009" w:rsidRPr="002A152A" w:rsidRDefault="00F11009" w:rsidP="00F11009">
      <w:pPr>
        <w:ind w:left="426"/>
        <w:jc w:val="both"/>
        <w:rPr>
          <w:rFonts w:ascii="Arial" w:hAnsi="Arial"/>
          <w:sz w:val="22"/>
          <w:szCs w:val="22"/>
          <w:lang w:val="es-ES"/>
        </w:rPr>
      </w:pPr>
    </w:p>
    <w:p w:rsidR="00F11009" w:rsidRPr="002A152A" w:rsidRDefault="00F11009" w:rsidP="00FD49A9">
      <w:pPr>
        <w:pStyle w:val="Prrafodelista"/>
        <w:numPr>
          <w:ilvl w:val="0"/>
          <w:numId w:val="8"/>
        </w:numPr>
        <w:ind w:left="426"/>
        <w:jc w:val="both"/>
        <w:rPr>
          <w:rFonts w:ascii="Arial" w:hAnsi="Arial"/>
          <w:sz w:val="22"/>
          <w:szCs w:val="22"/>
          <w:lang w:val="es-ES"/>
        </w:rPr>
        <w:sectPr w:rsidR="00F11009" w:rsidRPr="002A152A" w:rsidSect="008368EF">
          <w:headerReference w:type="default" r:id="rId9"/>
          <w:footerReference w:type="default" r:id="rId10"/>
          <w:type w:val="continuous"/>
          <w:pgSz w:w="12240" w:h="15840"/>
          <w:pgMar w:top="1968" w:right="1608" w:bottom="2269" w:left="1418" w:header="708" w:footer="708" w:gutter="0"/>
          <w:cols w:space="708"/>
          <w:docGrid w:linePitch="360"/>
        </w:sectPr>
      </w:pPr>
      <w:r w:rsidRPr="002A152A">
        <w:rPr>
          <w:rFonts w:ascii="Arial" w:hAnsi="Arial"/>
          <w:sz w:val="22"/>
          <w:szCs w:val="22"/>
          <w:lang w:val="es-ES"/>
        </w:rPr>
        <w:t>El (los) bien (s) / el (los) servicio (s) a adquirir NO corresponden a aquellos de características uniformes y común utilización; además, el presupuesto oficial se encuentra dentro de los topes establecidos para la menor cuantía de la Entidad en la vigencia 2013. Teniendo en cuenta todo lo anterior, el proceso de contratación deberá adelantarse por medio de la modalidad de selección abreviada de menor cuantía atendiendo el mandato legal del literal “b” del numeral 2, artículo 2º de la Ley 1150 de 2007.</w:t>
      </w:r>
    </w:p>
    <w:p w:rsidR="00F11009" w:rsidRPr="002A152A" w:rsidRDefault="00F11009" w:rsidP="00FD49A9">
      <w:pPr>
        <w:pStyle w:val="Prrafodelista"/>
        <w:numPr>
          <w:ilvl w:val="0"/>
          <w:numId w:val="8"/>
        </w:numPr>
        <w:ind w:left="426"/>
        <w:jc w:val="both"/>
        <w:rPr>
          <w:rFonts w:ascii="Arial" w:hAnsi="Arial"/>
          <w:sz w:val="22"/>
          <w:szCs w:val="22"/>
          <w:lang w:val="es-ES"/>
        </w:rPr>
        <w:sectPr w:rsidR="00F11009" w:rsidRPr="002A152A" w:rsidSect="002A152A">
          <w:type w:val="continuous"/>
          <w:pgSz w:w="12240" w:h="15840"/>
          <w:pgMar w:top="1417" w:right="1701" w:bottom="1417" w:left="1418" w:header="708" w:footer="708" w:gutter="0"/>
          <w:cols w:space="708"/>
          <w:docGrid w:linePitch="360"/>
        </w:sectPr>
      </w:pPr>
    </w:p>
    <w:p w:rsidR="00B4515F" w:rsidRPr="002A152A" w:rsidRDefault="00B4515F" w:rsidP="00F11009">
      <w:pPr>
        <w:ind w:left="426"/>
        <w:rPr>
          <w:rFonts w:ascii="Arial" w:hAnsi="Arial"/>
          <w:sz w:val="22"/>
          <w:szCs w:val="22"/>
          <w:lang w:val="es-ES"/>
        </w:rPr>
      </w:pPr>
    </w:p>
    <w:p w:rsidR="00F11009" w:rsidRPr="002A152A" w:rsidRDefault="00F11009" w:rsidP="00F11009">
      <w:pPr>
        <w:ind w:left="426"/>
        <w:rPr>
          <w:rFonts w:ascii="Arial" w:hAnsi="Arial"/>
          <w:sz w:val="22"/>
          <w:szCs w:val="22"/>
          <w:lang w:val="es-ES"/>
        </w:rPr>
      </w:pPr>
    </w:p>
    <w:p w:rsidR="00F11009" w:rsidRPr="002A152A" w:rsidRDefault="00F11009" w:rsidP="00FD49A9">
      <w:pPr>
        <w:numPr>
          <w:ilvl w:val="0"/>
          <w:numId w:val="1"/>
        </w:numPr>
        <w:rPr>
          <w:rFonts w:ascii="Arial" w:hAnsi="Arial"/>
          <w:b/>
          <w:bCs/>
          <w:sz w:val="22"/>
          <w:szCs w:val="22"/>
          <w:lang w:val="es-ES"/>
        </w:rPr>
      </w:pPr>
      <w:r w:rsidRPr="002A152A">
        <w:rPr>
          <w:rFonts w:ascii="Arial" w:hAnsi="Arial"/>
          <w:b/>
          <w:bCs/>
          <w:sz w:val="22"/>
          <w:szCs w:val="22"/>
          <w:lang w:val="es-ES"/>
        </w:rPr>
        <w:t>El valor estimado del contrato, indicando las variables utilizadas para calcular el presupuesto de la contratación y los rubros que lo componen.</w:t>
      </w:r>
    </w:p>
    <w:p w:rsidR="00F11009" w:rsidRPr="002A152A" w:rsidRDefault="00F11009" w:rsidP="00F11009">
      <w:pPr>
        <w:ind w:left="426"/>
        <w:rPr>
          <w:rFonts w:ascii="Arial" w:hAnsi="Arial"/>
          <w:b/>
          <w:sz w:val="22"/>
          <w:szCs w:val="22"/>
          <w:lang w:val="es-ES"/>
        </w:rPr>
      </w:pPr>
    </w:p>
    <w:p w:rsidR="00F11009" w:rsidRPr="002A152A" w:rsidRDefault="00F11009" w:rsidP="00FD49A9">
      <w:pPr>
        <w:numPr>
          <w:ilvl w:val="1"/>
          <w:numId w:val="1"/>
        </w:numPr>
        <w:rPr>
          <w:rFonts w:ascii="Arial" w:hAnsi="Arial"/>
          <w:b/>
          <w:sz w:val="22"/>
          <w:szCs w:val="22"/>
          <w:lang w:val="es-ES"/>
        </w:rPr>
      </w:pPr>
      <w:r w:rsidRPr="002A152A">
        <w:rPr>
          <w:rFonts w:ascii="Arial" w:hAnsi="Arial"/>
          <w:b/>
          <w:sz w:val="22"/>
          <w:szCs w:val="22"/>
          <w:lang w:val="es-ES"/>
        </w:rPr>
        <w:t>Variables por medio de las cuales se calculó el valor del contrato:</w:t>
      </w:r>
    </w:p>
    <w:p w:rsidR="00F11009" w:rsidRPr="002A152A" w:rsidRDefault="00F11009" w:rsidP="00F11009">
      <w:pPr>
        <w:ind w:left="426"/>
        <w:rPr>
          <w:rFonts w:ascii="Arial" w:hAnsi="Arial"/>
          <w:b/>
          <w:sz w:val="22"/>
          <w:szCs w:val="22"/>
          <w:lang w:val="es-ES"/>
        </w:rPr>
      </w:pPr>
    </w:p>
    <w:p w:rsidR="00F11009" w:rsidRPr="002A152A" w:rsidRDefault="00F11009" w:rsidP="009E6F72">
      <w:pPr>
        <w:jc w:val="both"/>
        <w:rPr>
          <w:rFonts w:ascii="Arial" w:hAnsi="Arial"/>
          <w:sz w:val="22"/>
          <w:szCs w:val="22"/>
          <w:lang w:val="es-ES"/>
        </w:rPr>
      </w:pPr>
      <w:r w:rsidRPr="002A152A">
        <w:rPr>
          <w:rFonts w:ascii="Arial" w:hAnsi="Arial"/>
          <w:sz w:val="22"/>
          <w:szCs w:val="22"/>
          <w:lang w:val="es-ES"/>
        </w:rPr>
        <w:t xml:space="preserve">En este numeral se debe explicar y sustentar como se obtuvo el valor estimado para la contratación. Sobre este punto la norma no específica el método exacto para obtener el valor estimado, por lo </w:t>
      </w:r>
      <w:proofErr w:type="gramStart"/>
      <w:r w:rsidRPr="002A152A">
        <w:rPr>
          <w:rFonts w:ascii="Arial" w:hAnsi="Arial"/>
          <w:sz w:val="22"/>
          <w:szCs w:val="22"/>
          <w:lang w:val="es-ES"/>
        </w:rPr>
        <w:t>tanto</w:t>
      </w:r>
      <w:proofErr w:type="gramEnd"/>
      <w:r w:rsidRPr="002A152A">
        <w:rPr>
          <w:rFonts w:ascii="Arial" w:hAnsi="Arial"/>
          <w:sz w:val="22"/>
          <w:szCs w:val="22"/>
          <w:lang w:val="es-ES"/>
        </w:rPr>
        <w:t xml:space="preserve"> debe utilizarse el que más se adecúe al caso concreto.</w:t>
      </w:r>
    </w:p>
    <w:p w:rsidR="009E6F72" w:rsidRPr="002A152A" w:rsidRDefault="009E6F72" w:rsidP="009E6F72">
      <w:pPr>
        <w:jc w:val="both"/>
        <w:rPr>
          <w:rFonts w:ascii="Arial" w:hAnsi="Arial"/>
          <w:sz w:val="22"/>
          <w:szCs w:val="22"/>
          <w:lang w:val="es-ES"/>
        </w:rPr>
      </w:pPr>
    </w:p>
    <w:p w:rsidR="00F11009" w:rsidRPr="002A152A" w:rsidRDefault="00F11009" w:rsidP="009E6F72">
      <w:pPr>
        <w:jc w:val="both"/>
        <w:rPr>
          <w:rFonts w:ascii="Arial" w:hAnsi="Arial"/>
          <w:sz w:val="22"/>
          <w:szCs w:val="22"/>
          <w:lang w:val="es-ES"/>
        </w:rPr>
      </w:pPr>
      <w:r w:rsidRPr="002A152A">
        <w:rPr>
          <w:rFonts w:ascii="Arial" w:hAnsi="Arial"/>
          <w:sz w:val="22"/>
          <w:szCs w:val="22"/>
          <w:lang w:val="es-ES"/>
        </w:rPr>
        <w:t>Algunas de las opciones son: Estudio de mercado.</w:t>
      </w:r>
    </w:p>
    <w:p w:rsidR="009E6F72" w:rsidRPr="002A152A" w:rsidRDefault="009E6F72" w:rsidP="009E6F72">
      <w:pPr>
        <w:jc w:val="both"/>
        <w:rPr>
          <w:rFonts w:ascii="Arial" w:hAnsi="Arial"/>
          <w:sz w:val="22"/>
          <w:szCs w:val="22"/>
          <w:lang w:val="es-ES"/>
        </w:rPr>
      </w:pPr>
    </w:p>
    <w:p w:rsidR="00F11009" w:rsidRPr="002A152A" w:rsidRDefault="00F11009" w:rsidP="00FD49A9">
      <w:pPr>
        <w:pStyle w:val="Prrafodelista"/>
        <w:numPr>
          <w:ilvl w:val="0"/>
          <w:numId w:val="10"/>
        </w:numPr>
        <w:ind w:left="426"/>
        <w:jc w:val="both"/>
        <w:rPr>
          <w:rFonts w:ascii="Arial" w:hAnsi="Arial"/>
          <w:sz w:val="22"/>
          <w:szCs w:val="22"/>
          <w:lang w:val="es-ES"/>
        </w:rPr>
      </w:pPr>
      <w:r w:rsidRPr="002A152A">
        <w:rPr>
          <w:rFonts w:ascii="Arial" w:hAnsi="Arial"/>
          <w:sz w:val="22"/>
          <w:szCs w:val="22"/>
          <w:lang w:val="es-ES"/>
        </w:rPr>
        <w:t>Precios históricos de la Entidad.</w:t>
      </w:r>
    </w:p>
    <w:p w:rsidR="00F11009" w:rsidRPr="002A152A" w:rsidRDefault="00F11009" w:rsidP="00FD49A9">
      <w:pPr>
        <w:pStyle w:val="Prrafodelista"/>
        <w:numPr>
          <w:ilvl w:val="0"/>
          <w:numId w:val="10"/>
        </w:numPr>
        <w:ind w:left="426"/>
        <w:jc w:val="both"/>
        <w:rPr>
          <w:rFonts w:ascii="Arial" w:hAnsi="Arial"/>
          <w:sz w:val="22"/>
          <w:szCs w:val="22"/>
          <w:lang w:val="es-ES"/>
        </w:rPr>
      </w:pPr>
      <w:r w:rsidRPr="002A152A">
        <w:rPr>
          <w:rFonts w:ascii="Arial" w:hAnsi="Arial"/>
          <w:sz w:val="22"/>
          <w:szCs w:val="22"/>
          <w:lang w:val="es-ES"/>
        </w:rPr>
        <w:t>Tarifas reguladas por una normatividad específica, por ejemplo: la gasolina.</w:t>
      </w:r>
    </w:p>
    <w:p w:rsidR="00F11009" w:rsidRPr="002A152A" w:rsidRDefault="00F11009" w:rsidP="009E6F72">
      <w:pPr>
        <w:ind w:left="426"/>
        <w:jc w:val="both"/>
        <w:rPr>
          <w:rFonts w:ascii="Arial" w:hAnsi="Arial"/>
          <w:sz w:val="22"/>
          <w:szCs w:val="22"/>
          <w:lang w:val="es-ES"/>
        </w:rPr>
      </w:pPr>
    </w:p>
    <w:p w:rsidR="00F11009" w:rsidRPr="002A152A" w:rsidRDefault="00F11009" w:rsidP="009E6F72">
      <w:pPr>
        <w:jc w:val="both"/>
        <w:rPr>
          <w:rFonts w:ascii="Arial" w:hAnsi="Arial"/>
          <w:sz w:val="22"/>
          <w:szCs w:val="22"/>
          <w:lang w:val="es-ES"/>
        </w:rPr>
      </w:pPr>
      <w:r w:rsidRPr="002A152A">
        <w:rPr>
          <w:rFonts w:ascii="Arial" w:hAnsi="Arial"/>
          <w:sz w:val="22"/>
          <w:szCs w:val="22"/>
          <w:lang w:val="es-ES"/>
        </w:rPr>
        <w:t>Para efectos del estudio de mercado se debe tener en cuenta lo siguiente:</w:t>
      </w:r>
    </w:p>
    <w:p w:rsidR="00F11009" w:rsidRPr="002A152A" w:rsidRDefault="00F11009" w:rsidP="00FD49A9">
      <w:pPr>
        <w:pStyle w:val="Prrafodelista"/>
        <w:numPr>
          <w:ilvl w:val="0"/>
          <w:numId w:val="9"/>
        </w:numPr>
        <w:ind w:left="426"/>
        <w:jc w:val="both"/>
        <w:rPr>
          <w:rFonts w:ascii="Arial" w:hAnsi="Arial"/>
          <w:sz w:val="22"/>
          <w:szCs w:val="22"/>
          <w:lang w:val="es-ES"/>
        </w:rPr>
      </w:pPr>
      <w:r w:rsidRPr="002A152A">
        <w:rPr>
          <w:rFonts w:ascii="Arial" w:hAnsi="Arial"/>
          <w:sz w:val="22"/>
          <w:szCs w:val="22"/>
          <w:lang w:val="es-ES"/>
        </w:rPr>
        <w:t>Antes de solicitar cotizaciones en el mercado se debe determinar claramente las especificaciones técnicas del bien o servicio.</w:t>
      </w:r>
    </w:p>
    <w:p w:rsidR="00F11009" w:rsidRPr="002A152A" w:rsidRDefault="00F11009" w:rsidP="00FD49A9">
      <w:pPr>
        <w:pStyle w:val="Prrafodelista"/>
        <w:numPr>
          <w:ilvl w:val="0"/>
          <w:numId w:val="9"/>
        </w:numPr>
        <w:ind w:left="426"/>
        <w:jc w:val="both"/>
        <w:rPr>
          <w:rFonts w:ascii="Arial" w:hAnsi="Arial"/>
          <w:sz w:val="22"/>
          <w:szCs w:val="22"/>
          <w:lang w:val="es-ES"/>
        </w:rPr>
      </w:pPr>
      <w:r w:rsidRPr="002A152A">
        <w:rPr>
          <w:rFonts w:ascii="Arial" w:hAnsi="Arial"/>
          <w:sz w:val="22"/>
          <w:szCs w:val="22"/>
          <w:lang w:val="es-ES"/>
        </w:rPr>
        <w:t>Solicitar por escrito las cotizaciones (correo electrónico o documento físico) adjuntando todas las especificaciones técnicas, con el fin de que el proveedor pueda entregar una cotización completa y ajustada a lo que se requiere.</w:t>
      </w:r>
    </w:p>
    <w:p w:rsidR="00F11009" w:rsidRPr="002A152A" w:rsidRDefault="00F11009" w:rsidP="00FD49A9">
      <w:pPr>
        <w:pStyle w:val="Prrafodelista"/>
        <w:numPr>
          <w:ilvl w:val="0"/>
          <w:numId w:val="9"/>
        </w:numPr>
        <w:ind w:left="426"/>
        <w:jc w:val="both"/>
        <w:rPr>
          <w:rFonts w:ascii="Arial" w:hAnsi="Arial"/>
          <w:sz w:val="22"/>
          <w:szCs w:val="22"/>
          <w:lang w:val="es-ES"/>
        </w:rPr>
      </w:pPr>
      <w:r w:rsidRPr="002A152A">
        <w:rPr>
          <w:rFonts w:ascii="Arial" w:hAnsi="Arial"/>
          <w:sz w:val="22"/>
          <w:szCs w:val="22"/>
          <w:lang w:val="es-ES"/>
        </w:rPr>
        <w:t>Comparar los valores recibidos por los proveedores en un cuadro comparativo. Para esto puede guiarse del estudio de mercado publicado en SICME y los ejemplos del mismo.</w:t>
      </w:r>
    </w:p>
    <w:p w:rsidR="00F11009" w:rsidRPr="002A152A" w:rsidRDefault="00F11009" w:rsidP="00FD49A9">
      <w:pPr>
        <w:pStyle w:val="Prrafodelista"/>
        <w:numPr>
          <w:ilvl w:val="0"/>
          <w:numId w:val="9"/>
        </w:numPr>
        <w:ind w:left="426"/>
        <w:jc w:val="both"/>
        <w:rPr>
          <w:rFonts w:ascii="Arial" w:hAnsi="Arial"/>
          <w:sz w:val="22"/>
          <w:szCs w:val="22"/>
          <w:lang w:val="es-ES"/>
        </w:rPr>
      </w:pPr>
      <w:r w:rsidRPr="002A152A">
        <w:rPr>
          <w:rFonts w:ascii="Arial" w:hAnsi="Arial"/>
          <w:sz w:val="22"/>
          <w:szCs w:val="22"/>
          <w:lang w:val="es-ES"/>
        </w:rPr>
        <w:t>Promediar los valores para obtener un valor estimado definitivo de la contratación, el cual será el valor por el cual debe solicitarse el CDP.</w:t>
      </w:r>
    </w:p>
    <w:p w:rsidR="009E6F72" w:rsidRPr="002A152A" w:rsidRDefault="009E6F72" w:rsidP="009E6F72">
      <w:pPr>
        <w:jc w:val="both"/>
        <w:rPr>
          <w:rFonts w:ascii="Arial" w:hAnsi="Arial"/>
          <w:sz w:val="22"/>
          <w:szCs w:val="22"/>
          <w:lang w:val="es-ES"/>
        </w:rPr>
      </w:pPr>
    </w:p>
    <w:p w:rsidR="009E6F72" w:rsidRPr="002A152A" w:rsidRDefault="009E6F72" w:rsidP="00FD49A9">
      <w:pPr>
        <w:numPr>
          <w:ilvl w:val="1"/>
          <w:numId w:val="1"/>
        </w:numPr>
        <w:jc w:val="both"/>
        <w:rPr>
          <w:rFonts w:ascii="Arial" w:hAnsi="Arial"/>
          <w:b/>
          <w:bCs/>
          <w:sz w:val="22"/>
          <w:szCs w:val="22"/>
          <w:lang w:val="es-ES"/>
        </w:rPr>
      </w:pPr>
      <w:r w:rsidRPr="002A152A">
        <w:rPr>
          <w:rFonts w:ascii="Arial" w:hAnsi="Arial"/>
          <w:b/>
          <w:bCs/>
          <w:sz w:val="22"/>
          <w:szCs w:val="22"/>
          <w:lang w:val="es-ES"/>
        </w:rPr>
        <w:t>Valor o valores estimados del contrato:</w:t>
      </w:r>
    </w:p>
    <w:p w:rsidR="009E6F72" w:rsidRPr="002A152A" w:rsidRDefault="009E6F72" w:rsidP="009E6F72">
      <w:pPr>
        <w:jc w:val="both"/>
        <w:rPr>
          <w:rFonts w:ascii="Arial" w:hAnsi="Arial"/>
          <w:b/>
          <w:sz w:val="22"/>
          <w:szCs w:val="22"/>
          <w:lang w:val="es-ES"/>
        </w:rPr>
      </w:pPr>
    </w:p>
    <w:p w:rsidR="009E6F72" w:rsidRPr="002A152A" w:rsidRDefault="009E6F72" w:rsidP="009E6F72">
      <w:pPr>
        <w:jc w:val="both"/>
        <w:rPr>
          <w:rFonts w:ascii="Arial" w:hAnsi="Arial"/>
          <w:sz w:val="22"/>
          <w:szCs w:val="22"/>
          <w:lang w:val="es-ES"/>
        </w:rPr>
      </w:pPr>
      <w:r w:rsidRPr="002A152A">
        <w:rPr>
          <w:rFonts w:ascii="Arial" w:hAnsi="Arial"/>
          <w:sz w:val="22"/>
          <w:szCs w:val="22"/>
          <w:lang w:val="es-ES"/>
        </w:rPr>
        <w:t>Plasmar el valor obtenido en el numeral anterior, el cual será el presupuesto oficial de la contratación.</w:t>
      </w:r>
    </w:p>
    <w:p w:rsidR="009E6F72" w:rsidRPr="002A152A" w:rsidRDefault="009E6F72" w:rsidP="009E6F72">
      <w:pPr>
        <w:jc w:val="both"/>
        <w:rPr>
          <w:rFonts w:ascii="Arial" w:hAnsi="Arial"/>
          <w:sz w:val="22"/>
          <w:szCs w:val="22"/>
          <w:lang w:val="es-ES"/>
        </w:rPr>
      </w:pPr>
    </w:p>
    <w:p w:rsidR="009E6F72" w:rsidRPr="002A152A" w:rsidRDefault="009E6F72" w:rsidP="00FD49A9">
      <w:pPr>
        <w:numPr>
          <w:ilvl w:val="1"/>
          <w:numId w:val="1"/>
        </w:numPr>
        <w:jc w:val="both"/>
        <w:rPr>
          <w:rFonts w:ascii="Arial" w:hAnsi="Arial"/>
          <w:b/>
          <w:bCs/>
          <w:sz w:val="22"/>
          <w:szCs w:val="22"/>
          <w:lang w:val="es-ES"/>
        </w:rPr>
      </w:pPr>
      <w:r w:rsidRPr="002A152A">
        <w:rPr>
          <w:rFonts w:ascii="Arial" w:hAnsi="Arial"/>
          <w:b/>
          <w:bCs/>
          <w:sz w:val="22"/>
          <w:szCs w:val="22"/>
          <w:lang w:val="es-ES"/>
        </w:rPr>
        <w:t>Rubros:</w:t>
      </w:r>
    </w:p>
    <w:p w:rsidR="009E6F72" w:rsidRPr="002A152A" w:rsidRDefault="009E6F72" w:rsidP="009E6F72">
      <w:pPr>
        <w:jc w:val="both"/>
        <w:rPr>
          <w:rFonts w:ascii="Arial" w:hAnsi="Arial"/>
          <w:b/>
          <w:sz w:val="22"/>
          <w:szCs w:val="22"/>
          <w:lang w:val="es-ES"/>
        </w:rPr>
      </w:pPr>
    </w:p>
    <w:p w:rsidR="009E6F72" w:rsidRPr="002A152A" w:rsidRDefault="009E6F72" w:rsidP="009E6F72">
      <w:pPr>
        <w:jc w:val="both"/>
        <w:rPr>
          <w:rFonts w:ascii="Arial" w:hAnsi="Arial"/>
          <w:sz w:val="22"/>
          <w:szCs w:val="22"/>
          <w:lang w:val="es-ES"/>
        </w:rPr>
      </w:pPr>
      <w:r w:rsidRPr="002A152A">
        <w:rPr>
          <w:rFonts w:ascii="Arial" w:hAnsi="Arial"/>
          <w:sz w:val="22"/>
          <w:szCs w:val="22"/>
          <w:lang w:val="es-ES"/>
        </w:rPr>
        <w:t>Se debe mencionar el rubro o los rubros que se afectarán para el pago del contrato. Si se van a afectar dos o más rubros, debe especificar el valor a afectar por cada rubro.</w:t>
      </w:r>
    </w:p>
    <w:p w:rsidR="009E6F72" w:rsidRPr="002A152A" w:rsidRDefault="009E6F72" w:rsidP="009E6F72">
      <w:pPr>
        <w:jc w:val="both"/>
        <w:rPr>
          <w:rFonts w:ascii="Arial" w:hAnsi="Arial"/>
          <w:i/>
          <w:sz w:val="22"/>
          <w:szCs w:val="22"/>
          <w:lang w:val="es-ES"/>
        </w:rPr>
      </w:pPr>
      <w:r w:rsidRPr="002A152A">
        <w:rPr>
          <w:rFonts w:ascii="Arial" w:hAnsi="Arial"/>
          <w:i/>
          <w:sz w:val="22"/>
          <w:szCs w:val="22"/>
          <w:lang w:val="es-ES"/>
        </w:rPr>
        <w:t>Ejemplos:</w:t>
      </w:r>
    </w:p>
    <w:p w:rsidR="009E6F72" w:rsidRPr="002A152A" w:rsidRDefault="009E6F72" w:rsidP="00FD49A9">
      <w:pPr>
        <w:pStyle w:val="Prrafodelista"/>
        <w:numPr>
          <w:ilvl w:val="0"/>
          <w:numId w:val="16"/>
        </w:numPr>
        <w:ind w:left="426"/>
        <w:jc w:val="both"/>
        <w:rPr>
          <w:rFonts w:ascii="Arial" w:hAnsi="Arial"/>
          <w:sz w:val="22"/>
          <w:szCs w:val="22"/>
          <w:lang w:val="es-ES"/>
        </w:rPr>
      </w:pPr>
      <w:r w:rsidRPr="002A152A">
        <w:rPr>
          <w:rFonts w:ascii="Arial" w:hAnsi="Arial"/>
          <w:sz w:val="22"/>
          <w:szCs w:val="22"/>
          <w:lang w:val="es-ES"/>
        </w:rPr>
        <w:t>A-2-0-1-21-4 Servicios de bienestar social. A-1-0-2-12 Honorarios</w:t>
      </w:r>
    </w:p>
    <w:p w:rsidR="009E6F72" w:rsidRPr="002A152A" w:rsidRDefault="009E6F72" w:rsidP="00FD49A9">
      <w:pPr>
        <w:pStyle w:val="Prrafodelista"/>
        <w:numPr>
          <w:ilvl w:val="0"/>
          <w:numId w:val="16"/>
        </w:numPr>
        <w:ind w:left="426"/>
        <w:jc w:val="both"/>
        <w:rPr>
          <w:rFonts w:ascii="Arial" w:hAnsi="Arial"/>
          <w:sz w:val="22"/>
          <w:szCs w:val="22"/>
          <w:lang w:val="es-ES"/>
        </w:rPr>
      </w:pPr>
      <w:r w:rsidRPr="002A152A">
        <w:rPr>
          <w:rFonts w:ascii="Arial" w:hAnsi="Arial"/>
          <w:sz w:val="22"/>
          <w:szCs w:val="22"/>
          <w:lang w:val="es-ES"/>
        </w:rPr>
        <w:t>A-3-6-3-67 Servicios médicos, educativos, recreativos y culturales para funcionarios de la Contraloría General de la República.</w:t>
      </w:r>
    </w:p>
    <w:p w:rsidR="009E6F72" w:rsidRPr="002A152A" w:rsidRDefault="009E6F72" w:rsidP="009E6F72">
      <w:pPr>
        <w:jc w:val="both"/>
        <w:rPr>
          <w:rFonts w:ascii="Arial" w:hAnsi="Arial"/>
          <w:sz w:val="22"/>
          <w:szCs w:val="22"/>
          <w:lang w:val="es-ES"/>
        </w:rPr>
      </w:pPr>
    </w:p>
    <w:p w:rsidR="009E6F72" w:rsidRPr="002A152A" w:rsidRDefault="009E6F72" w:rsidP="00FD49A9">
      <w:pPr>
        <w:numPr>
          <w:ilvl w:val="0"/>
          <w:numId w:val="1"/>
        </w:numPr>
        <w:jc w:val="both"/>
        <w:rPr>
          <w:rFonts w:ascii="Arial" w:hAnsi="Arial"/>
          <w:b/>
          <w:bCs/>
          <w:sz w:val="22"/>
          <w:szCs w:val="22"/>
          <w:lang w:val="es-ES"/>
        </w:rPr>
      </w:pPr>
      <w:r w:rsidRPr="002A152A">
        <w:rPr>
          <w:rFonts w:ascii="Arial" w:hAnsi="Arial"/>
          <w:b/>
          <w:bCs/>
          <w:sz w:val="22"/>
          <w:szCs w:val="22"/>
          <w:lang w:val="es-ES"/>
        </w:rPr>
        <w:t>La justificación de los factores de selección que permitan identificar la oferta más favorable.</w:t>
      </w:r>
    </w:p>
    <w:p w:rsidR="009E6F72" w:rsidRPr="002A152A" w:rsidRDefault="009E6F72" w:rsidP="009E6F72">
      <w:pPr>
        <w:jc w:val="both"/>
        <w:rPr>
          <w:rFonts w:ascii="Arial" w:hAnsi="Arial"/>
          <w:b/>
          <w:sz w:val="22"/>
          <w:szCs w:val="22"/>
          <w:lang w:val="es-ES"/>
        </w:rPr>
      </w:pPr>
    </w:p>
    <w:p w:rsidR="009E6F72" w:rsidRPr="002A152A" w:rsidRDefault="009E6F72" w:rsidP="00FD49A9">
      <w:pPr>
        <w:numPr>
          <w:ilvl w:val="1"/>
          <w:numId w:val="1"/>
        </w:numPr>
        <w:jc w:val="both"/>
        <w:rPr>
          <w:rFonts w:ascii="Arial" w:hAnsi="Arial"/>
          <w:b/>
          <w:sz w:val="22"/>
          <w:szCs w:val="22"/>
          <w:lang w:val="es-ES"/>
        </w:rPr>
      </w:pPr>
      <w:r w:rsidRPr="002A152A">
        <w:rPr>
          <w:rFonts w:ascii="Arial" w:hAnsi="Arial"/>
          <w:b/>
          <w:sz w:val="22"/>
          <w:szCs w:val="22"/>
          <w:lang w:val="es-ES"/>
        </w:rPr>
        <w:t>Requisitos habilitantes técnicos:</w:t>
      </w:r>
    </w:p>
    <w:p w:rsidR="009E6F72" w:rsidRPr="002A152A" w:rsidRDefault="009E6F72" w:rsidP="009E6F72">
      <w:pPr>
        <w:jc w:val="both"/>
        <w:rPr>
          <w:rFonts w:ascii="Arial" w:hAnsi="Arial"/>
          <w:b/>
          <w:sz w:val="22"/>
          <w:szCs w:val="22"/>
          <w:lang w:val="es-ES"/>
        </w:rPr>
      </w:pPr>
    </w:p>
    <w:p w:rsidR="009E6F72" w:rsidRPr="002A152A" w:rsidRDefault="009E6F72" w:rsidP="009E6F72">
      <w:pPr>
        <w:jc w:val="both"/>
        <w:rPr>
          <w:rFonts w:ascii="Arial" w:hAnsi="Arial"/>
          <w:sz w:val="22"/>
          <w:szCs w:val="22"/>
          <w:lang w:val="es-ES"/>
        </w:rPr>
      </w:pPr>
      <w:r w:rsidRPr="002A152A">
        <w:rPr>
          <w:rFonts w:ascii="Arial" w:hAnsi="Arial"/>
          <w:sz w:val="22"/>
          <w:szCs w:val="22"/>
          <w:lang w:val="es-ES"/>
        </w:rPr>
        <w:t>Son todos aquellos requisitos técnicos exigibles a cualquier oferente para que participe en el proceso y su propuesta pueda ser tenida en cuenta. Pueden ser licencias, permisos, experiencia y demás requisitos que debe cumplir cualquier persona que ofrezca el bien o servicio en el mercado.</w:t>
      </w:r>
    </w:p>
    <w:p w:rsidR="009E6F72" w:rsidRPr="002A152A" w:rsidRDefault="009E6F72" w:rsidP="009E6F72">
      <w:pPr>
        <w:jc w:val="both"/>
        <w:rPr>
          <w:rFonts w:ascii="Arial" w:hAnsi="Arial"/>
          <w:sz w:val="22"/>
          <w:szCs w:val="22"/>
          <w:lang w:val="es-ES"/>
        </w:rPr>
      </w:pPr>
    </w:p>
    <w:p w:rsidR="009E6F72" w:rsidRPr="002A152A" w:rsidRDefault="009E6F72" w:rsidP="009E6F72">
      <w:pPr>
        <w:jc w:val="both"/>
        <w:rPr>
          <w:rFonts w:ascii="Arial" w:hAnsi="Arial"/>
          <w:sz w:val="22"/>
          <w:szCs w:val="22"/>
          <w:lang w:val="es-ES"/>
        </w:rPr>
      </w:pPr>
      <w:r w:rsidRPr="002A152A">
        <w:rPr>
          <w:rFonts w:ascii="Arial" w:hAnsi="Arial"/>
          <w:i/>
          <w:sz w:val="22"/>
          <w:szCs w:val="22"/>
          <w:lang w:val="es-ES"/>
        </w:rPr>
        <w:t xml:space="preserve">Ejemplo Nº1: </w:t>
      </w:r>
      <w:r w:rsidRPr="002A152A">
        <w:rPr>
          <w:rFonts w:ascii="Arial" w:hAnsi="Arial"/>
          <w:sz w:val="22"/>
          <w:szCs w:val="22"/>
          <w:lang w:val="es-ES"/>
        </w:rPr>
        <w:t xml:space="preserve">Si se va a contratar el suministro de los </w:t>
      </w:r>
      <w:proofErr w:type="spellStart"/>
      <w:r w:rsidRPr="002A152A">
        <w:rPr>
          <w:rFonts w:ascii="Arial" w:hAnsi="Arial"/>
          <w:sz w:val="22"/>
          <w:szCs w:val="22"/>
          <w:lang w:val="es-ES"/>
        </w:rPr>
        <w:t>tokens</w:t>
      </w:r>
      <w:proofErr w:type="spellEnd"/>
      <w:r w:rsidRPr="002A152A">
        <w:rPr>
          <w:rFonts w:ascii="Arial" w:hAnsi="Arial"/>
          <w:sz w:val="22"/>
          <w:szCs w:val="22"/>
          <w:lang w:val="es-ES"/>
        </w:rPr>
        <w:t xml:space="preserve"> con los cuales se harán transacciones en SIIF, se requiere que el proponente se encuentre autorizado por la Superintendencia de Industria y Comercio para expedir </w:t>
      </w:r>
      <w:proofErr w:type="spellStart"/>
      <w:r w:rsidRPr="002A152A">
        <w:rPr>
          <w:rFonts w:ascii="Arial" w:hAnsi="Arial"/>
          <w:sz w:val="22"/>
          <w:szCs w:val="22"/>
          <w:lang w:val="es-ES"/>
        </w:rPr>
        <w:t>tokens</w:t>
      </w:r>
      <w:proofErr w:type="spellEnd"/>
      <w:r w:rsidRPr="002A152A">
        <w:rPr>
          <w:rFonts w:ascii="Arial" w:hAnsi="Arial"/>
          <w:sz w:val="22"/>
          <w:szCs w:val="22"/>
          <w:lang w:val="es-ES"/>
        </w:rPr>
        <w:t xml:space="preserve"> SIIF. Lo anterior quiere decir que solo aquellos proponentes que adjunten a su propuesta copia del documento que los autoriza expedido por la autoridad competente, pueden participar en el proceso. Este requisito NO otorga puntaje a las propuestas, solo hace un filtro de quienes pueden participar.</w:t>
      </w:r>
    </w:p>
    <w:p w:rsidR="009E6F72" w:rsidRPr="002A152A" w:rsidRDefault="009E6F72" w:rsidP="009E6F72">
      <w:pPr>
        <w:jc w:val="both"/>
        <w:rPr>
          <w:rFonts w:ascii="Arial" w:hAnsi="Arial"/>
          <w:sz w:val="22"/>
          <w:szCs w:val="22"/>
          <w:lang w:val="es-ES"/>
        </w:rPr>
      </w:pPr>
    </w:p>
    <w:p w:rsidR="009E6F72" w:rsidRPr="002A152A" w:rsidRDefault="009E6F72" w:rsidP="009E6F72">
      <w:pPr>
        <w:jc w:val="both"/>
        <w:rPr>
          <w:rFonts w:ascii="Arial" w:hAnsi="Arial"/>
          <w:sz w:val="22"/>
          <w:szCs w:val="22"/>
          <w:lang w:val="es-ES"/>
        </w:rPr>
      </w:pPr>
      <w:r w:rsidRPr="002A152A">
        <w:rPr>
          <w:rFonts w:ascii="Arial" w:hAnsi="Arial"/>
          <w:i/>
          <w:sz w:val="22"/>
          <w:szCs w:val="22"/>
          <w:lang w:val="es-ES"/>
        </w:rPr>
        <w:t xml:space="preserve">Ejemplo Nº 2: </w:t>
      </w:r>
      <w:r w:rsidRPr="002A152A">
        <w:rPr>
          <w:rFonts w:ascii="Arial" w:hAnsi="Arial"/>
          <w:sz w:val="22"/>
          <w:szCs w:val="22"/>
          <w:lang w:val="es-ES"/>
        </w:rPr>
        <w:t xml:space="preserve">Si se va a contratar el servicio de vigilancia se requiere que los proponentes se encuentren autorizados por la superintendencia de Vigilancia y Seguridad Privada para prestar dicho servicio, por lo </w:t>
      </w:r>
      <w:proofErr w:type="gramStart"/>
      <w:r w:rsidRPr="002A152A">
        <w:rPr>
          <w:rFonts w:ascii="Arial" w:hAnsi="Arial"/>
          <w:sz w:val="22"/>
          <w:szCs w:val="22"/>
          <w:lang w:val="es-ES"/>
        </w:rPr>
        <w:t>tanto</w:t>
      </w:r>
      <w:proofErr w:type="gramEnd"/>
      <w:r w:rsidRPr="002A152A">
        <w:rPr>
          <w:rFonts w:ascii="Arial" w:hAnsi="Arial"/>
          <w:sz w:val="22"/>
          <w:szCs w:val="22"/>
          <w:lang w:val="es-ES"/>
        </w:rPr>
        <w:t xml:space="preserve"> uno de los requisitos habilitantes técnicos a exigir será la copia de la licencia de funcionamiento expedido por la autoridad competente.</w:t>
      </w:r>
    </w:p>
    <w:p w:rsidR="009E6F72" w:rsidRPr="002A152A" w:rsidRDefault="009E6F72" w:rsidP="009E6F72">
      <w:pPr>
        <w:jc w:val="both"/>
        <w:rPr>
          <w:rFonts w:ascii="Arial" w:hAnsi="Arial"/>
          <w:sz w:val="22"/>
          <w:szCs w:val="22"/>
          <w:lang w:val="es-ES"/>
        </w:rPr>
      </w:pPr>
    </w:p>
    <w:p w:rsidR="009E6F72" w:rsidRPr="002A152A" w:rsidRDefault="009E6F72" w:rsidP="009E6F72">
      <w:pPr>
        <w:jc w:val="both"/>
        <w:rPr>
          <w:rFonts w:ascii="Arial" w:hAnsi="Arial"/>
          <w:sz w:val="22"/>
          <w:szCs w:val="22"/>
          <w:lang w:val="es-ES"/>
        </w:rPr>
      </w:pPr>
      <w:r w:rsidRPr="002A152A">
        <w:rPr>
          <w:rFonts w:ascii="Arial" w:hAnsi="Arial"/>
          <w:i/>
          <w:sz w:val="22"/>
          <w:szCs w:val="22"/>
          <w:lang w:val="es-ES"/>
        </w:rPr>
        <w:lastRenderedPageBreak/>
        <w:t xml:space="preserve">Ejemplo Nº 3: </w:t>
      </w:r>
      <w:r w:rsidRPr="002A152A">
        <w:rPr>
          <w:rFonts w:ascii="Arial" w:hAnsi="Arial"/>
          <w:sz w:val="22"/>
          <w:szCs w:val="22"/>
          <w:lang w:val="es-ES"/>
        </w:rPr>
        <w:t>Si se va a contratar el servicio de traslado de bienes muebles (trasteo), se requiere que los proponentes legalmente se encuentren autorizados para prestar este servicio, por lo tanto, uno de los requisitos técnicos habilitantes a exigir será la copia de la Resolución de habilitación para el transporte de carga emitido por la autoridad competente.</w:t>
      </w:r>
    </w:p>
    <w:p w:rsidR="009E6F72" w:rsidRPr="002A152A" w:rsidRDefault="009E6F72" w:rsidP="009E6F72">
      <w:pPr>
        <w:jc w:val="both"/>
        <w:rPr>
          <w:rFonts w:ascii="Arial" w:hAnsi="Arial"/>
          <w:sz w:val="22"/>
          <w:szCs w:val="22"/>
          <w:lang w:val="es-ES"/>
        </w:rPr>
      </w:pPr>
    </w:p>
    <w:p w:rsidR="009E6F72" w:rsidRPr="002A152A" w:rsidRDefault="009E6F72" w:rsidP="009E6F72">
      <w:pPr>
        <w:jc w:val="both"/>
        <w:rPr>
          <w:rFonts w:ascii="Arial" w:hAnsi="Arial"/>
          <w:sz w:val="22"/>
          <w:szCs w:val="22"/>
          <w:lang w:val="es-ES"/>
        </w:rPr>
      </w:pPr>
      <w:r w:rsidRPr="002A152A">
        <w:rPr>
          <w:rFonts w:ascii="Arial" w:hAnsi="Arial"/>
          <w:i/>
          <w:sz w:val="22"/>
          <w:szCs w:val="22"/>
          <w:lang w:val="es-ES"/>
        </w:rPr>
        <w:t xml:space="preserve">Ejemplo Nº4: </w:t>
      </w:r>
      <w:r w:rsidRPr="002A152A">
        <w:rPr>
          <w:rFonts w:ascii="Arial" w:hAnsi="Arial"/>
          <w:sz w:val="22"/>
          <w:szCs w:val="22"/>
          <w:lang w:val="es-ES"/>
        </w:rPr>
        <w:t>Si se va a contratar el servicio de atención de urgencias y emergencias, se requiere que los proponentes se encuentren autorizados legalmente para prestar el servicio, por lo tanto, uno de los requisitos técnicos habilitantes a exigir será la copia de la Resolución por medio de la cual se les autorizó a prestar el servicio en cada ciudad.</w:t>
      </w:r>
    </w:p>
    <w:p w:rsidR="009E6F72" w:rsidRPr="002A152A" w:rsidRDefault="009E6F72" w:rsidP="009E6F72">
      <w:pPr>
        <w:jc w:val="both"/>
        <w:rPr>
          <w:rFonts w:ascii="Arial" w:hAnsi="Arial"/>
          <w:sz w:val="22"/>
          <w:szCs w:val="22"/>
          <w:lang w:val="es-ES"/>
        </w:rPr>
      </w:pPr>
    </w:p>
    <w:p w:rsidR="009E6F72" w:rsidRPr="002A152A" w:rsidRDefault="009E6F72" w:rsidP="009E6F72">
      <w:pPr>
        <w:jc w:val="both"/>
        <w:rPr>
          <w:rFonts w:ascii="Arial" w:hAnsi="Arial"/>
          <w:sz w:val="22"/>
          <w:szCs w:val="22"/>
          <w:lang w:val="es-ES"/>
        </w:rPr>
      </w:pPr>
    </w:p>
    <w:p w:rsidR="009E6F72" w:rsidRPr="002A152A" w:rsidRDefault="009E6F72" w:rsidP="009E6F72">
      <w:pPr>
        <w:jc w:val="both"/>
        <w:rPr>
          <w:rFonts w:ascii="Arial" w:hAnsi="Arial"/>
          <w:sz w:val="22"/>
          <w:szCs w:val="22"/>
          <w:lang w:val="es-ES"/>
        </w:rPr>
      </w:pPr>
      <w:r w:rsidRPr="002A152A">
        <w:rPr>
          <w:rFonts w:ascii="Arial" w:hAnsi="Arial"/>
          <w:sz w:val="22"/>
          <w:szCs w:val="22"/>
          <w:lang w:val="es-ES"/>
        </w:rPr>
        <w:t>Adicionalmente se recomienda la exigencia del requisito habilitante de experiencia en los procesos de contratación, porque este permite evidenciar que el proponente ya ejecutado satisfactoriamente una contratación similar.</w:t>
      </w:r>
    </w:p>
    <w:p w:rsidR="009E6F72" w:rsidRPr="002A152A" w:rsidRDefault="009E6F72" w:rsidP="009E6F72">
      <w:pPr>
        <w:jc w:val="both"/>
        <w:rPr>
          <w:rFonts w:ascii="Arial" w:hAnsi="Arial"/>
          <w:sz w:val="22"/>
          <w:szCs w:val="22"/>
          <w:lang w:val="es-ES"/>
        </w:rPr>
      </w:pPr>
    </w:p>
    <w:p w:rsidR="009E6F72" w:rsidRPr="002A152A" w:rsidRDefault="009E6F72" w:rsidP="009E6F72">
      <w:pPr>
        <w:jc w:val="both"/>
        <w:rPr>
          <w:rFonts w:ascii="Arial" w:hAnsi="Arial"/>
          <w:sz w:val="22"/>
          <w:szCs w:val="22"/>
          <w:lang w:val="es-ES"/>
        </w:rPr>
      </w:pPr>
      <w:r w:rsidRPr="002A152A">
        <w:rPr>
          <w:rFonts w:ascii="Arial" w:hAnsi="Arial"/>
          <w:sz w:val="22"/>
          <w:szCs w:val="22"/>
          <w:lang w:val="es-ES"/>
        </w:rPr>
        <w:t>El precio nunca debe ser factor habilitante.</w:t>
      </w:r>
    </w:p>
    <w:p w:rsidR="009E6F72" w:rsidRPr="002A152A" w:rsidRDefault="009E6F72" w:rsidP="009E6F72">
      <w:pPr>
        <w:jc w:val="both"/>
        <w:rPr>
          <w:rFonts w:ascii="Arial" w:hAnsi="Arial"/>
          <w:sz w:val="22"/>
          <w:szCs w:val="22"/>
          <w:lang w:val="es-ES"/>
        </w:rPr>
      </w:pPr>
    </w:p>
    <w:p w:rsidR="009E6F72" w:rsidRPr="002A152A" w:rsidRDefault="009E6F72" w:rsidP="00FD49A9">
      <w:pPr>
        <w:numPr>
          <w:ilvl w:val="1"/>
          <w:numId w:val="1"/>
        </w:numPr>
        <w:jc w:val="both"/>
        <w:rPr>
          <w:rFonts w:ascii="Arial" w:hAnsi="Arial"/>
          <w:b/>
          <w:bCs/>
          <w:sz w:val="22"/>
          <w:szCs w:val="22"/>
          <w:lang w:val="es-ES"/>
        </w:rPr>
      </w:pPr>
      <w:r w:rsidRPr="002A152A">
        <w:rPr>
          <w:rFonts w:ascii="Arial" w:hAnsi="Arial"/>
          <w:b/>
          <w:bCs/>
          <w:sz w:val="22"/>
          <w:szCs w:val="22"/>
          <w:lang w:val="es-ES"/>
        </w:rPr>
        <w:t>Factores de calificación y sus respectivos puntajes:</w:t>
      </w:r>
    </w:p>
    <w:p w:rsidR="009E6F72" w:rsidRPr="002A152A" w:rsidRDefault="009E6F72" w:rsidP="009E6F72">
      <w:pPr>
        <w:jc w:val="both"/>
        <w:rPr>
          <w:rFonts w:ascii="Arial" w:hAnsi="Arial"/>
          <w:sz w:val="22"/>
          <w:szCs w:val="22"/>
          <w:lang w:val="es-ES"/>
        </w:rPr>
      </w:pPr>
      <w:r w:rsidRPr="002A152A">
        <w:rPr>
          <w:rFonts w:ascii="Arial" w:hAnsi="Arial"/>
          <w:sz w:val="22"/>
          <w:szCs w:val="22"/>
          <w:lang w:val="es-ES"/>
        </w:rPr>
        <w:t>Los factores de calificación son aquellas condiciones extra o valores agregados establecidos por la Entidad, los cuales pueden representar mayor beneficio para la Entidad. Los proponentes pueden o no ofertarlos y sobre el ofrecimiento de estos factores se otorgará puntaje.</w:t>
      </w:r>
    </w:p>
    <w:p w:rsidR="009E6F72" w:rsidRPr="002A152A" w:rsidRDefault="009E6F72" w:rsidP="009E6F72">
      <w:pPr>
        <w:jc w:val="both"/>
        <w:rPr>
          <w:rFonts w:ascii="Arial" w:hAnsi="Arial"/>
          <w:sz w:val="22"/>
          <w:szCs w:val="22"/>
          <w:lang w:val="es-ES"/>
        </w:rPr>
      </w:pPr>
    </w:p>
    <w:p w:rsidR="009E6F72" w:rsidRPr="002A152A" w:rsidRDefault="009E6F72" w:rsidP="009E6F72">
      <w:pPr>
        <w:jc w:val="both"/>
        <w:rPr>
          <w:rFonts w:ascii="Arial" w:hAnsi="Arial"/>
          <w:sz w:val="22"/>
          <w:szCs w:val="22"/>
          <w:lang w:val="es-ES"/>
        </w:rPr>
      </w:pPr>
      <w:r w:rsidRPr="002A152A">
        <w:rPr>
          <w:rFonts w:ascii="Arial" w:hAnsi="Arial"/>
          <w:sz w:val="22"/>
          <w:szCs w:val="22"/>
          <w:lang w:val="es-ES"/>
        </w:rPr>
        <w:t>No deben confundirse con los requisitos habilitantes, pues estos factores calificables no son requisito para poder participar en el proceso.</w:t>
      </w:r>
    </w:p>
    <w:p w:rsidR="009E6F72" w:rsidRPr="002A152A" w:rsidRDefault="009E6F72" w:rsidP="009E6F72">
      <w:pPr>
        <w:jc w:val="both"/>
        <w:rPr>
          <w:rFonts w:ascii="Arial" w:hAnsi="Arial"/>
          <w:sz w:val="22"/>
          <w:szCs w:val="22"/>
          <w:lang w:val="es-ES"/>
        </w:rPr>
      </w:pPr>
    </w:p>
    <w:p w:rsidR="009E6F72" w:rsidRPr="002A152A" w:rsidRDefault="009E6F72" w:rsidP="009E6F72">
      <w:pPr>
        <w:jc w:val="both"/>
        <w:rPr>
          <w:rFonts w:ascii="Arial" w:hAnsi="Arial"/>
          <w:sz w:val="22"/>
          <w:szCs w:val="22"/>
          <w:lang w:val="es-ES"/>
        </w:rPr>
      </w:pPr>
      <w:r w:rsidRPr="002A152A">
        <w:rPr>
          <w:rFonts w:ascii="Arial" w:hAnsi="Arial"/>
          <w:sz w:val="22"/>
          <w:szCs w:val="22"/>
          <w:lang w:val="es-ES"/>
        </w:rPr>
        <w:t>Se debe tener en cuenta lo siguiente:</w:t>
      </w:r>
    </w:p>
    <w:p w:rsidR="009E6F72" w:rsidRPr="002A152A" w:rsidRDefault="009E6F72" w:rsidP="009E6F72">
      <w:pPr>
        <w:jc w:val="both"/>
        <w:rPr>
          <w:rFonts w:ascii="Arial" w:hAnsi="Arial"/>
          <w:sz w:val="22"/>
          <w:szCs w:val="22"/>
          <w:lang w:val="es-ES"/>
        </w:rPr>
      </w:pPr>
    </w:p>
    <w:p w:rsidR="009E6F72" w:rsidRPr="002A152A" w:rsidRDefault="009E6F72" w:rsidP="00FD49A9">
      <w:pPr>
        <w:pStyle w:val="Prrafodelista"/>
        <w:numPr>
          <w:ilvl w:val="0"/>
          <w:numId w:val="17"/>
        </w:numPr>
        <w:ind w:left="426"/>
        <w:jc w:val="both"/>
        <w:rPr>
          <w:rFonts w:ascii="Arial" w:hAnsi="Arial"/>
          <w:sz w:val="22"/>
          <w:szCs w:val="22"/>
          <w:lang w:val="es-ES"/>
        </w:rPr>
      </w:pPr>
      <w:r w:rsidRPr="002A152A">
        <w:rPr>
          <w:rFonts w:ascii="Arial" w:hAnsi="Arial"/>
          <w:sz w:val="22"/>
          <w:szCs w:val="22"/>
          <w:lang w:val="es-ES"/>
        </w:rPr>
        <w:t>En la modalidad selección abreviada por subasta inversa o en bolsa de productos y en la modalidad de mínima cuantía, el único factor de calificación es el menor precio.</w:t>
      </w:r>
    </w:p>
    <w:p w:rsidR="009E6F72" w:rsidRPr="002A152A" w:rsidRDefault="009E6F72" w:rsidP="00FD49A9">
      <w:pPr>
        <w:pStyle w:val="Prrafodelista"/>
        <w:numPr>
          <w:ilvl w:val="0"/>
          <w:numId w:val="17"/>
        </w:numPr>
        <w:ind w:left="426"/>
        <w:jc w:val="both"/>
        <w:rPr>
          <w:rFonts w:ascii="Arial" w:hAnsi="Arial"/>
          <w:sz w:val="22"/>
          <w:szCs w:val="22"/>
          <w:lang w:val="es-ES"/>
        </w:rPr>
      </w:pPr>
      <w:r w:rsidRPr="002A152A">
        <w:rPr>
          <w:rFonts w:ascii="Arial" w:hAnsi="Arial"/>
          <w:sz w:val="22"/>
          <w:szCs w:val="22"/>
          <w:lang w:val="es-ES"/>
        </w:rPr>
        <w:t>En el concurso de méritos el precio no es factor de calificación.</w:t>
      </w:r>
    </w:p>
    <w:p w:rsidR="009E6F72" w:rsidRPr="002A152A" w:rsidRDefault="009E6F72" w:rsidP="00FD49A9">
      <w:pPr>
        <w:pStyle w:val="Prrafodelista"/>
        <w:numPr>
          <w:ilvl w:val="0"/>
          <w:numId w:val="17"/>
        </w:numPr>
        <w:ind w:left="426"/>
        <w:jc w:val="both"/>
        <w:rPr>
          <w:rFonts w:ascii="Arial" w:hAnsi="Arial"/>
          <w:sz w:val="22"/>
          <w:szCs w:val="22"/>
          <w:lang w:val="es-ES"/>
        </w:rPr>
      </w:pPr>
      <w:r w:rsidRPr="002A152A">
        <w:rPr>
          <w:rFonts w:ascii="Arial" w:hAnsi="Arial"/>
          <w:sz w:val="22"/>
          <w:szCs w:val="22"/>
          <w:lang w:val="es-ES"/>
        </w:rPr>
        <w:t>La experiencia solo puede ser calificada y otorgarle puntaje en el concurso de méritos, en el resto de procesos es simplemente habilitante.</w:t>
      </w:r>
    </w:p>
    <w:p w:rsidR="009E6F72" w:rsidRPr="002A152A" w:rsidRDefault="009E6F72" w:rsidP="00FD49A9">
      <w:pPr>
        <w:pStyle w:val="Prrafodelista"/>
        <w:numPr>
          <w:ilvl w:val="0"/>
          <w:numId w:val="17"/>
        </w:numPr>
        <w:ind w:left="426"/>
        <w:jc w:val="both"/>
        <w:rPr>
          <w:rFonts w:ascii="Arial" w:hAnsi="Arial"/>
          <w:sz w:val="22"/>
          <w:szCs w:val="22"/>
          <w:lang w:val="es-ES"/>
        </w:rPr>
      </w:pPr>
      <w:r w:rsidRPr="002A152A">
        <w:rPr>
          <w:rFonts w:ascii="Arial" w:hAnsi="Arial"/>
          <w:sz w:val="22"/>
          <w:szCs w:val="22"/>
          <w:lang w:val="es-ES"/>
        </w:rPr>
        <w:t>En todos los procesos la Entidad debe otorgarle puntaje al apoyo a la industria nacional entre el diez por ciento (10%) y el veinte por ciento (20%) del total del puntaje a otorgar. Esta regla no aplica para las modalidades de mínima cuantía, bolsa de productos, ni subasta inversa.</w:t>
      </w:r>
    </w:p>
    <w:p w:rsidR="009E6F72" w:rsidRPr="002A152A" w:rsidRDefault="009E6F72" w:rsidP="009E6F72">
      <w:pPr>
        <w:jc w:val="both"/>
        <w:rPr>
          <w:rFonts w:ascii="Arial" w:hAnsi="Arial"/>
          <w:sz w:val="22"/>
          <w:szCs w:val="22"/>
          <w:lang w:val="es-ES"/>
        </w:rPr>
      </w:pPr>
    </w:p>
    <w:p w:rsidR="009E6F72" w:rsidRPr="002A152A" w:rsidRDefault="009E6F72" w:rsidP="009E6F72">
      <w:pPr>
        <w:jc w:val="both"/>
        <w:rPr>
          <w:rFonts w:ascii="Arial" w:hAnsi="Arial"/>
          <w:sz w:val="22"/>
          <w:szCs w:val="22"/>
          <w:lang w:val="es-ES"/>
        </w:rPr>
      </w:pPr>
      <w:r w:rsidRPr="002A152A">
        <w:rPr>
          <w:rFonts w:ascii="Arial" w:hAnsi="Arial"/>
          <w:sz w:val="22"/>
          <w:szCs w:val="22"/>
          <w:lang w:val="es-ES"/>
        </w:rPr>
        <w:t>A continuación de citarán ejemplos tomados de otro proceso ya adelantado por la Entidad:</w:t>
      </w:r>
    </w:p>
    <w:p w:rsidR="009E6F72" w:rsidRPr="009E6F72" w:rsidRDefault="009E6F72" w:rsidP="009E6F72">
      <w:pPr>
        <w:jc w:val="both"/>
        <w:rPr>
          <w:rFonts w:ascii="Arial" w:hAnsi="Arial"/>
          <w:sz w:val="22"/>
          <w:szCs w:val="22"/>
          <w:lang w:val="es-ES"/>
        </w:rPr>
      </w:pPr>
    </w:p>
    <w:p w:rsidR="009E6F72" w:rsidRPr="009E6F72" w:rsidRDefault="009E6F72" w:rsidP="009E6F72">
      <w:pPr>
        <w:jc w:val="both"/>
        <w:rPr>
          <w:rFonts w:ascii="Arial" w:hAnsi="Arial"/>
          <w:b/>
          <w:bCs/>
          <w:sz w:val="22"/>
          <w:szCs w:val="22"/>
          <w:lang w:val="es-ES"/>
        </w:rPr>
      </w:pPr>
      <w:r w:rsidRPr="009E6F72">
        <w:rPr>
          <w:rFonts w:ascii="Arial" w:hAnsi="Arial"/>
          <w:b/>
          <w:bCs/>
          <w:sz w:val="22"/>
          <w:szCs w:val="22"/>
          <w:lang w:val="es-ES"/>
        </w:rPr>
        <w:t>JUEGOS NACIONALES:</w:t>
      </w:r>
    </w:p>
    <w:p w:rsidR="009E6F72" w:rsidRPr="009E6F72" w:rsidRDefault="009E6F72" w:rsidP="009E6F72">
      <w:pPr>
        <w:jc w:val="both"/>
        <w:rPr>
          <w:rFonts w:ascii="Arial" w:hAnsi="Arial"/>
          <w:b/>
          <w:sz w:val="22"/>
          <w:szCs w:val="22"/>
          <w:lang w:val="es-ES"/>
        </w:rPr>
      </w:pPr>
    </w:p>
    <w:tbl>
      <w:tblPr>
        <w:tblStyle w:val="TableNormal"/>
        <w:tblW w:w="0" w:type="auto"/>
        <w:tblInd w:w="2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22"/>
        <w:gridCol w:w="1216"/>
      </w:tblGrid>
      <w:tr w:rsidR="009E6F72" w:rsidRPr="00614CFB" w:rsidTr="00614CFB">
        <w:trPr>
          <w:trHeight w:val="206"/>
        </w:trPr>
        <w:tc>
          <w:tcPr>
            <w:tcW w:w="2922" w:type="dxa"/>
          </w:tcPr>
          <w:p w:rsidR="009E6F72" w:rsidRPr="00614CFB" w:rsidRDefault="009E6F72" w:rsidP="009E6F72">
            <w:pPr>
              <w:widowControl/>
              <w:autoSpaceDE/>
              <w:autoSpaceDN/>
              <w:jc w:val="both"/>
              <w:rPr>
                <w:rFonts w:ascii="Arial" w:hAnsi="Arial"/>
                <w:b/>
                <w:i/>
                <w:sz w:val="18"/>
                <w:szCs w:val="22"/>
                <w:lang w:val="es-ES"/>
              </w:rPr>
            </w:pPr>
            <w:r w:rsidRPr="00614CFB">
              <w:rPr>
                <w:rFonts w:ascii="Arial" w:hAnsi="Arial"/>
                <w:b/>
                <w:i/>
                <w:sz w:val="18"/>
                <w:szCs w:val="22"/>
                <w:lang w:val="es-ES"/>
              </w:rPr>
              <w:t>FACTOR DE EVALUACIÓN</w:t>
            </w:r>
          </w:p>
        </w:tc>
        <w:tc>
          <w:tcPr>
            <w:tcW w:w="1216" w:type="dxa"/>
          </w:tcPr>
          <w:p w:rsidR="009E6F72" w:rsidRPr="00614CFB" w:rsidRDefault="009E6F72" w:rsidP="009E6F72">
            <w:pPr>
              <w:widowControl/>
              <w:autoSpaceDE/>
              <w:autoSpaceDN/>
              <w:jc w:val="both"/>
              <w:rPr>
                <w:rFonts w:ascii="Arial" w:hAnsi="Arial"/>
                <w:b/>
                <w:i/>
                <w:sz w:val="18"/>
                <w:szCs w:val="22"/>
                <w:lang w:val="es-ES"/>
              </w:rPr>
            </w:pPr>
            <w:r w:rsidRPr="00614CFB">
              <w:rPr>
                <w:rFonts w:ascii="Arial" w:hAnsi="Arial"/>
                <w:b/>
                <w:i/>
                <w:sz w:val="18"/>
                <w:szCs w:val="22"/>
                <w:lang w:val="es-ES"/>
              </w:rPr>
              <w:t>PUNTAJE</w:t>
            </w:r>
          </w:p>
        </w:tc>
      </w:tr>
      <w:tr w:rsidR="009E6F72" w:rsidRPr="00614CFB" w:rsidTr="00614CFB">
        <w:trPr>
          <w:trHeight w:val="369"/>
        </w:trPr>
        <w:tc>
          <w:tcPr>
            <w:tcW w:w="2922" w:type="dxa"/>
          </w:tcPr>
          <w:p w:rsidR="009E6F72" w:rsidRPr="00614CFB" w:rsidRDefault="009E6F72" w:rsidP="009E6F72">
            <w:pPr>
              <w:widowControl/>
              <w:autoSpaceDE/>
              <w:autoSpaceDN/>
              <w:jc w:val="both"/>
              <w:rPr>
                <w:rFonts w:ascii="Arial" w:hAnsi="Arial"/>
                <w:i/>
                <w:sz w:val="18"/>
                <w:szCs w:val="22"/>
                <w:lang w:val="es-ES"/>
              </w:rPr>
            </w:pPr>
            <w:r w:rsidRPr="00614CFB">
              <w:rPr>
                <w:rFonts w:ascii="Arial" w:hAnsi="Arial"/>
                <w:i/>
                <w:sz w:val="18"/>
                <w:szCs w:val="22"/>
                <w:lang w:val="es-ES"/>
              </w:rPr>
              <w:t>Aspectos técnicos</w:t>
            </w:r>
          </w:p>
        </w:tc>
        <w:tc>
          <w:tcPr>
            <w:tcW w:w="1216" w:type="dxa"/>
          </w:tcPr>
          <w:p w:rsidR="009E6F72" w:rsidRPr="00614CFB" w:rsidRDefault="009E6F72" w:rsidP="00614CFB">
            <w:pPr>
              <w:widowControl/>
              <w:autoSpaceDE/>
              <w:autoSpaceDN/>
              <w:jc w:val="center"/>
              <w:rPr>
                <w:rFonts w:ascii="Arial" w:hAnsi="Arial"/>
                <w:i/>
                <w:sz w:val="18"/>
                <w:szCs w:val="22"/>
                <w:lang w:val="es-ES"/>
              </w:rPr>
            </w:pPr>
            <w:r w:rsidRPr="00614CFB">
              <w:rPr>
                <w:rFonts w:ascii="Arial" w:hAnsi="Arial"/>
                <w:i/>
                <w:sz w:val="18"/>
                <w:szCs w:val="22"/>
                <w:lang w:val="es-ES"/>
              </w:rPr>
              <w:t>500</w:t>
            </w:r>
          </w:p>
        </w:tc>
      </w:tr>
      <w:tr w:rsidR="009E6F72" w:rsidRPr="00614CFB" w:rsidTr="00614CFB">
        <w:trPr>
          <w:trHeight w:val="278"/>
        </w:trPr>
        <w:tc>
          <w:tcPr>
            <w:tcW w:w="2922" w:type="dxa"/>
          </w:tcPr>
          <w:p w:rsidR="009E6F72" w:rsidRPr="00614CFB" w:rsidRDefault="009E6F72" w:rsidP="009E6F72">
            <w:pPr>
              <w:widowControl/>
              <w:autoSpaceDE/>
              <w:autoSpaceDN/>
              <w:jc w:val="both"/>
              <w:rPr>
                <w:rFonts w:ascii="Arial" w:hAnsi="Arial"/>
                <w:i/>
                <w:sz w:val="18"/>
                <w:szCs w:val="22"/>
                <w:lang w:val="es-ES"/>
              </w:rPr>
            </w:pPr>
            <w:r w:rsidRPr="00614CFB">
              <w:rPr>
                <w:rFonts w:ascii="Arial" w:hAnsi="Arial"/>
                <w:i/>
                <w:sz w:val="18"/>
                <w:szCs w:val="22"/>
                <w:lang w:val="es-ES"/>
              </w:rPr>
              <w:t>Precio de la oferta</w:t>
            </w:r>
          </w:p>
        </w:tc>
        <w:tc>
          <w:tcPr>
            <w:tcW w:w="1216" w:type="dxa"/>
          </w:tcPr>
          <w:p w:rsidR="009E6F72" w:rsidRPr="00614CFB" w:rsidRDefault="009E6F72" w:rsidP="00614CFB">
            <w:pPr>
              <w:widowControl/>
              <w:autoSpaceDE/>
              <w:autoSpaceDN/>
              <w:jc w:val="center"/>
              <w:rPr>
                <w:rFonts w:ascii="Arial" w:hAnsi="Arial"/>
                <w:i/>
                <w:sz w:val="18"/>
                <w:szCs w:val="22"/>
                <w:lang w:val="es-ES"/>
              </w:rPr>
            </w:pPr>
            <w:r w:rsidRPr="00614CFB">
              <w:rPr>
                <w:rFonts w:ascii="Arial" w:hAnsi="Arial"/>
                <w:i/>
                <w:sz w:val="18"/>
                <w:szCs w:val="22"/>
                <w:lang w:val="es-ES"/>
              </w:rPr>
              <w:t>400</w:t>
            </w:r>
          </w:p>
        </w:tc>
      </w:tr>
      <w:tr w:rsidR="009E6F72" w:rsidRPr="00614CFB" w:rsidTr="00614CFB">
        <w:trPr>
          <w:trHeight w:val="208"/>
        </w:trPr>
        <w:tc>
          <w:tcPr>
            <w:tcW w:w="2922" w:type="dxa"/>
          </w:tcPr>
          <w:p w:rsidR="009E6F72" w:rsidRPr="00614CFB" w:rsidRDefault="009E6F72" w:rsidP="009E6F72">
            <w:pPr>
              <w:widowControl/>
              <w:autoSpaceDE/>
              <w:autoSpaceDN/>
              <w:jc w:val="both"/>
              <w:rPr>
                <w:rFonts w:ascii="Arial" w:hAnsi="Arial"/>
                <w:i/>
                <w:sz w:val="18"/>
                <w:szCs w:val="22"/>
                <w:lang w:val="es-ES"/>
              </w:rPr>
            </w:pPr>
            <w:r w:rsidRPr="00614CFB">
              <w:rPr>
                <w:rFonts w:ascii="Arial" w:hAnsi="Arial"/>
                <w:i/>
                <w:sz w:val="18"/>
                <w:szCs w:val="22"/>
                <w:lang w:val="es-ES"/>
              </w:rPr>
              <w:t>Industria Nacional</w:t>
            </w:r>
          </w:p>
        </w:tc>
        <w:tc>
          <w:tcPr>
            <w:tcW w:w="1216" w:type="dxa"/>
          </w:tcPr>
          <w:p w:rsidR="009E6F72" w:rsidRPr="00614CFB" w:rsidRDefault="009E6F72" w:rsidP="00614CFB">
            <w:pPr>
              <w:widowControl/>
              <w:autoSpaceDE/>
              <w:autoSpaceDN/>
              <w:jc w:val="center"/>
              <w:rPr>
                <w:rFonts w:ascii="Arial" w:hAnsi="Arial"/>
                <w:i/>
                <w:sz w:val="18"/>
                <w:szCs w:val="22"/>
                <w:lang w:val="es-ES"/>
              </w:rPr>
            </w:pPr>
            <w:r w:rsidRPr="00614CFB">
              <w:rPr>
                <w:rFonts w:ascii="Arial" w:hAnsi="Arial"/>
                <w:i/>
                <w:sz w:val="18"/>
                <w:szCs w:val="22"/>
                <w:lang w:val="es-ES"/>
              </w:rPr>
              <w:t>100</w:t>
            </w:r>
          </w:p>
        </w:tc>
      </w:tr>
      <w:tr w:rsidR="009E6F72" w:rsidRPr="00614CFB" w:rsidTr="00614CFB">
        <w:trPr>
          <w:trHeight w:val="205"/>
        </w:trPr>
        <w:tc>
          <w:tcPr>
            <w:tcW w:w="2922" w:type="dxa"/>
          </w:tcPr>
          <w:p w:rsidR="009E6F72" w:rsidRPr="00614CFB" w:rsidRDefault="009E6F72" w:rsidP="009E6F72">
            <w:pPr>
              <w:widowControl/>
              <w:autoSpaceDE/>
              <w:autoSpaceDN/>
              <w:jc w:val="both"/>
              <w:rPr>
                <w:rFonts w:ascii="Arial" w:hAnsi="Arial"/>
                <w:b/>
                <w:i/>
                <w:sz w:val="18"/>
                <w:szCs w:val="22"/>
                <w:lang w:val="es-ES"/>
              </w:rPr>
            </w:pPr>
            <w:r w:rsidRPr="00614CFB">
              <w:rPr>
                <w:rFonts w:ascii="Arial" w:hAnsi="Arial"/>
                <w:b/>
                <w:i/>
                <w:sz w:val="18"/>
                <w:szCs w:val="22"/>
                <w:lang w:val="es-ES"/>
              </w:rPr>
              <w:t>Total</w:t>
            </w:r>
          </w:p>
        </w:tc>
        <w:tc>
          <w:tcPr>
            <w:tcW w:w="1216" w:type="dxa"/>
          </w:tcPr>
          <w:p w:rsidR="009E6F72" w:rsidRPr="00614CFB" w:rsidRDefault="009E6F72" w:rsidP="00614CFB">
            <w:pPr>
              <w:widowControl/>
              <w:autoSpaceDE/>
              <w:autoSpaceDN/>
              <w:jc w:val="center"/>
              <w:rPr>
                <w:rFonts w:ascii="Arial" w:hAnsi="Arial"/>
                <w:b/>
                <w:i/>
                <w:sz w:val="18"/>
                <w:szCs w:val="22"/>
                <w:lang w:val="es-ES"/>
              </w:rPr>
            </w:pPr>
            <w:r w:rsidRPr="00614CFB">
              <w:rPr>
                <w:rFonts w:ascii="Arial" w:hAnsi="Arial"/>
                <w:b/>
                <w:i/>
                <w:sz w:val="18"/>
                <w:szCs w:val="22"/>
                <w:lang w:val="es-ES"/>
              </w:rPr>
              <w:t>1.000</w:t>
            </w:r>
          </w:p>
        </w:tc>
      </w:tr>
    </w:tbl>
    <w:p w:rsidR="009E6F72" w:rsidRPr="009E6F72" w:rsidRDefault="009E6F72" w:rsidP="009E6F72">
      <w:pPr>
        <w:jc w:val="both"/>
        <w:rPr>
          <w:rFonts w:ascii="Arial" w:hAnsi="Arial"/>
          <w:b/>
          <w:sz w:val="22"/>
          <w:szCs w:val="22"/>
          <w:lang w:val="es-ES"/>
        </w:rPr>
      </w:pPr>
    </w:p>
    <w:p w:rsidR="009E6F72" w:rsidRPr="009E6F72" w:rsidRDefault="009E6F72" w:rsidP="00FD49A9">
      <w:pPr>
        <w:numPr>
          <w:ilvl w:val="2"/>
          <w:numId w:val="15"/>
        </w:numPr>
        <w:jc w:val="both"/>
        <w:rPr>
          <w:rFonts w:ascii="Arial" w:hAnsi="Arial"/>
          <w:b/>
          <w:bCs/>
          <w:i/>
          <w:iCs/>
          <w:sz w:val="22"/>
          <w:szCs w:val="22"/>
          <w:lang w:val="es-ES"/>
        </w:rPr>
      </w:pPr>
      <w:r w:rsidRPr="009E6F72">
        <w:rPr>
          <w:rFonts w:ascii="Arial" w:hAnsi="Arial"/>
          <w:b/>
          <w:bCs/>
          <w:i/>
          <w:iCs/>
          <w:sz w:val="22"/>
          <w:szCs w:val="22"/>
          <w:lang w:val="es-ES"/>
        </w:rPr>
        <w:t>Número de puntos o líneas de servicio en la zona de alimentación.</w:t>
      </w: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lastRenderedPageBreak/>
        <w:t>El oferente que ofrezca mayor número de líneas de atención en la zona de alimentación en el Formato Nº 4 del presente pliego de condiciones, podrá obtener hasta cien (100) puntos, conforme a la siguiente tabla:</w:t>
      </w:r>
    </w:p>
    <w:p w:rsidR="009E6F72" w:rsidRPr="009E6F72" w:rsidRDefault="009E6F72" w:rsidP="009E6F72">
      <w:pPr>
        <w:jc w:val="both"/>
        <w:rPr>
          <w:rFonts w:ascii="Arial" w:hAnsi="Arial"/>
          <w:i/>
          <w:sz w:val="22"/>
          <w:szCs w:val="22"/>
          <w:lang w:val="es-ES"/>
        </w:rPr>
      </w:pPr>
    </w:p>
    <w:tbl>
      <w:tblPr>
        <w:tblStyle w:val="TableNormal"/>
        <w:tblW w:w="0" w:type="auto"/>
        <w:tblInd w:w="25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63"/>
        <w:gridCol w:w="1748"/>
      </w:tblGrid>
      <w:tr w:rsidR="009E6F72" w:rsidRPr="00614CFB" w:rsidTr="00614CFB">
        <w:trPr>
          <w:trHeight w:val="206"/>
        </w:trPr>
        <w:tc>
          <w:tcPr>
            <w:tcW w:w="2863" w:type="dxa"/>
          </w:tcPr>
          <w:p w:rsidR="009E6F72" w:rsidRPr="00614CFB" w:rsidRDefault="009E6F72" w:rsidP="00614CFB">
            <w:pPr>
              <w:widowControl/>
              <w:autoSpaceDE/>
              <w:autoSpaceDN/>
              <w:jc w:val="center"/>
              <w:rPr>
                <w:rFonts w:ascii="Arial" w:hAnsi="Arial"/>
                <w:b/>
                <w:i/>
                <w:sz w:val="18"/>
                <w:szCs w:val="22"/>
                <w:lang w:val="es-ES"/>
              </w:rPr>
            </w:pPr>
            <w:r w:rsidRPr="00614CFB">
              <w:rPr>
                <w:rFonts w:ascii="Arial" w:hAnsi="Arial"/>
                <w:b/>
                <w:i/>
                <w:sz w:val="18"/>
                <w:szCs w:val="22"/>
                <w:lang w:val="es-ES"/>
              </w:rPr>
              <w:t>CRITERIO</w:t>
            </w:r>
          </w:p>
        </w:tc>
        <w:tc>
          <w:tcPr>
            <w:tcW w:w="1748" w:type="dxa"/>
          </w:tcPr>
          <w:p w:rsidR="009E6F72" w:rsidRPr="00614CFB" w:rsidRDefault="009E6F72" w:rsidP="009E6F72">
            <w:pPr>
              <w:widowControl/>
              <w:autoSpaceDE/>
              <w:autoSpaceDN/>
              <w:jc w:val="both"/>
              <w:rPr>
                <w:rFonts w:ascii="Arial" w:hAnsi="Arial"/>
                <w:b/>
                <w:i/>
                <w:sz w:val="18"/>
                <w:szCs w:val="22"/>
                <w:lang w:val="es-ES"/>
              </w:rPr>
            </w:pPr>
            <w:r w:rsidRPr="00614CFB">
              <w:rPr>
                <w:rFonts w:ascii="Arial" w:hAnsi="Arial"/>
                <w:b/>
                <w:i/>
                <w:sz w:val="18"/>
                <w:szCs w:val="22"/>
                <w:lang w:val="es-ES"/>
              </w:rPr>
              <w:t>PUNTAJE</w:t>
            </w:r>
          </w:p>
        </w:tc>
      </w:tr>
      <w:tr w:rsidR="009E6F72" w:rsidRPr="00614CFB" w:rsidTr="00614CFB">
        <w:trPr>
          <w:trHeight w:val="414"/>
        </w:trPr>
        <w:tc>
          <w:tcPr>
            <w:tcW w:w="2863" w:type="dxa"/>
          </w:tcPr>
          <w:p w:rsidR="009E6F72" w:rsidRPr="00614CFB" w:rsidRDefault="009E6F72" w:rsidP="009E6F72">
            <w:pPr>
              <w:widowControl/>
              <w:autoSpaceDE/>
              <w:autoSpaceDN/>
              <w:jc w:val="both"/>
              <w:rPr>
                <w:rFonts w:ascii="Arial" w:hAnsi="Arial"/>
                <w:i/>
                <w:sz w:val="18"/>
                <w:szCs w:val="22"/>
                <w:lang w:val="es-ES"/>
              </w:rPr>
            </w:pPr>
            <w:r w:rsidRPr="00614CFB">
              <w:rPr>
                <w:rFonts w:ascii="Arial" w:hAnsi="Arial"/>
                <w:i/>
                <w:sz w:val="18"/>
                <w:szCs w:val="22"/>
                <w:lang w:val="es-ES"/>
              </w:rPr>
              <w:t>Cuatro (4) puntos de</w:t>
            </w:r>
          </w:p>
          <w:p w:rsidR="009E6F72" w:rsidRPr="00614CFB" w:rsidRDefault="009E6F72" w:rsidP="009E6F72">
            <w:pPr>
              <w:widowControl/>
              <w:autoSpaceDE/>
              <w:autoSpaceDN/>
              <w:jc w:val="both"/>
              <w:rPr>
                <w:rFonts w:ascii="Arial" w:hAnsi="Arial"/>
                <w:i/>
                <w:sz w:val="18"/>
                <w:szCs w:val="22"/>
                <w:lang w:val="es-ES"/>
              </w:rPr>
            </w:pPr>
            <w:r w:rsidRPr="00614CFB">
              <w:rPr>
                <w:rFonts w:ascii="Arial" w:hAnsi="Arial"/>
                <w:i/>
                <w:sz w:val="18"/>
                <w:szCs w:val="22"/>
                <w:lang w:val="es-ES"/>
              </w:rPr>
              <w:t>entrega</w:t>
            </w:r>
          </w:p>
        </w:tc>
        <w:tc>
          <w:tcPr>
            <w:tcW w:w="1748" w:type="dxa"/>
          </w:tcPr>
          <w:p w:rsidR="009E6F72" w:rsidRPr="00614CFB" w:rsidRDefault="009E6F72" w:rsidP="009E6F72">
            <w:pPr>
              <w:widowControl/>
              <w:autoSpaceDE/>
              <w:autoSpaceDN/>
              <w:jc w:val="both"/>
              <w:rPr>
                <w:rFonts w:ascii="Arial" w:hAnsi="Arial"/>
                <w:i/>
                <w:sz w:val="18"/>
                <w:szCs w:val="22"/>
                <w:lang w:val="es-ES"/>
              </w:rPr>
            </w:pPr>
            <w:r w:rsidRPr="00614CFB">
              <w:rPr>
                <w:rFonts w:ascii="Arial" w:hAnsi="Arial"/>
                <w:i/>
                <w:sz w:val="18"/>
                <w:szCs w:val="22"/>
                <w:lang w:val="es-ES"/>
              </w:rPr>
              <w:t>250</w:t>
            </w:r>
          </w:p>
          <w:p w:rsidR="009E6F72" w:rsidRPr="00614CFB" w:rsidRDefault="009E6F72" w:rsidP="009E6F72">
            <w:pPr>
              <w:widowControl/>
              <w:autoSpaceDE/>
              <w:autoSpaceDN/>
              <w:jc w:val="both"/>
              <w:rPr>
                <w:rFonts w:ascii="Arial" w:hAnsi="Arial"/>
                <w:i/>
                <w:sz w:val="18"/>
                <w:szCs w:val="22"/>
                <w:lang w:val="es-ES"/>
              </w:rPr>
            </w:pPr>
            <w:r w:rsidRPr="00614CFB">
              <w:rPr>
                <w:rFonts w:ascii="Arial" w:hAnsi="Arial"/>
                <w:i/>
                <w:sz w:val="18"/>
                <w:szCs w:val="22"/>
                <w:lang w:val="es-ES"/>
              </w:rPr>
              <w:t>puntos</w:t>
            </w:r>
          </w:p>
        </w:tc>
      </w:tr>
      <w:tr w:rsidR="009E6F72" w:rsidRPr="00614CFB" w:rsidTr="00614CFB">
        <w:trPr>
          <w:trHeight w:val="414"/>
        </w:trPr>
        <w:tc>
          <w:tcPr>
            <w:tcW w:w="2863" w:type="dxa"/>
          </w:tcPr>
          <w:p w:rsidR="009E6F72" w:rsidRPr="00614CFB" w:rsidRDefault="009E6F72" w:rsidP="00614CFB">
            <w:pPr>
              <w:widowControl/>
              <w:autoSpaceDE/>
              <w:autoSpaceDN/>
              <w:ind w:right="1416"/>
              <w:jc w:val="both"/>
              <w:rPr>
                <w:rFonts w:ascii="Arial" w:hAnsi="Arial"/>
                <w:i/>
                <w:sz w:val="18"/>
                <w:szCs w:val="22"/>
                <w:lang w:val="es-ES"/>
              </w:rPr>
            </w:pPr>
            <w:r w:rsidRPr="00614CFB">
              <w:rPr>
                <w:rFonts w:ascii="Arial" w:hAnsi="Arial"/>
                <w:i/>
                <w:sz w:val="18"/>
                <w:szCs w:val="22"/>
                <w:lang w:val="es-ES"/>
              </w:rPr>
              <w:t>Tres (3) puntos de entrega</w:t>
            </w:r>
          </w:p>
        </w:tc>
        <w:tc>
          <w:tcPr>
            <w:tcW w:w="1748" w:type="dxa"/>
          </w:tcPr>
          <w:p w:rsidR="009E6F72" w:rsidRPr="00614CFB" w:rsidRDefault="009E6F72" w:rsidP="009E6F72">
            <w:pPr>
              <w:widowControl/>
              <w:autoSpaceDE/>
              <w:autoSpaceDN/>
              <w:jc w:val="both"/>
              <w:rPr>
                <w:rFonts w:ascii="Arial" w:hAnsi="Arial"/>
                <w:i/>
                <w:sz w:val="18"/>
                <w:szCs w:val="22"/>
                <w:lang w:val="es-ES"/>
              </w:rPr>
            </w:pPr>
            <w:r w:rsidRPr="00614CFB">
              <w:rPr>
                <w:rFonts w:ascii="Arial" w:hAnsi="Arial"/>
                <w:i/>
                <w:sz w:val="18"/>
                <w:szCs w:val="22"/>
                <w:lang w:val="es-ES"/>
              </w:rPr>
              <w:t>50 puntos</w:t>
            </w:r>
          </w:p>
        </w:tc>
      </w:tr>
    </w:tbl>
    <w:p w:rsidR="009E6F72" w:rsidRPr="009E6F72" w:rsidRDefault="009E6F72" w:rsidP="009E6F72">
      <w:pPr>
        <w:jc w:val="both"/>
        <w:rPr>
          <w:rFonts w:ascii="Arial" w:hAnsi="Arial"/>
          <w:i/>
          <w:sz w:val="22"/>
          <w:szCs w:val="22"/>
          <w:lang w:val="es-ES"/>
        </w:rPr>
      </w:pPr>
    </w:p>
    <w:p w:rsidR="009E6F72" w:rsidRPr="009E6F72" w:rsidRDefault="009E6F72" w:rsidP="009E6F72">
      <w:pPr>
        <w:jc w:val="both"/>
        <w:rPr>
          <w:rFonts w:ascii="Arial" w:hAnsi="Arial"/>
          <w:i/>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b/>
          <w:i/>
          <w:sz w:val="22"/>
          <w:szCs w:val="22"/>
          <w:lang w:val="es-ES"/>
        </w:rPr>
        <w:t xml:space="preserve">*Nota: </w:t>
      </w:r>
      <w:r w:rsidRPr="009E6F72">
        <w:rPr>
          <w:rFonts w:ascii="Arial" w:hAnsi="Arial"/>
          <w:i/>
          <w:sz w:val="22"/>
          <w:szCs w:val="22"/>
          <w:lang w:val="es-ES"/>
        </w:rPr>
        <w:t>es de tener en cuenta que dentro de los aspectos técnicos para todos los proponentes estaba contar con mínimo 3 puntos de entrega. Entonces los puntos de entrega adicionales a los mínimos requeridos, constituyen beneficio porque agilizan la prestación del servicio y mayor satisfacción del cliente. El proponente puede o no ofertarlos, si lo hace, obtendrá el puntaje que se describe en el cuadro.</w:t>
      </w:r>
    </w:p>
    <w:p w:rsidR="009E6F72" w:rsidRPr="009E6F72" w:rsidRDefault="009E6F72" w:rsidP="009E6F72">
      <w:pPr>
        <w:jc w:val="both"/>
        <w:rPr>
          <w:rFonts w:ascii="Arial" w:hAnsi="Arial"/>
          <w:i/>
          <w:sz w:val="22"/>
          <w:szCs w:val="22"/>
          <w:lang w:val="es-ES"/>
        </w:rPr>
      </w:pPr>
    </w:p>
    <w:p w:rsidR="009E6F72" w:rsidRPr="009E6F72" w:rsidRDefault="009E6F72" w:rsidP="00FD49A9">
      <w:pPr>
        <w:numPr>
          <w:ilvl w:val="2"/>
          <w:numId w:val="15"/>
        </w:numPr>
        <w:jc w:val="both"/>
        <w:rPr>
          <w:rFonts w:ascii="Arial" w:hAnsi="Arial"/>
          <w:b/>
          <w:bCs/>
          <w:i/>
          <w:iCs/>
          <w:sz w:val="22"/>
          <w:szCs w:val="22"/>
          <w:lang w:val="es-ES"/>
        </w:rPr>
      </w:pPr>
      <w:r w:rsidRPr="009E6F72">
        <w:rPr>
          <w:rFonts w:ascii="Arial" w:hAnsi="Arial"/>
          <w:b/>
          <w:bCs/>
          <w:i/>
          <w:iCs/>
          <w:sz w:val="22"/>
          <w:szCs w:val="22"/>
          <w:lang w:val="es-ES"/>
        </w:rPr>
        <w:t>Transporte para recorridos hotel- zonas deportivas- zona de alimentación.</w:t>
      </w:r>
    </w:p>
    <w:p w:rsidR="009E6F72" w:rsidRPr="009E6F72" w:rsidRDefault="009E6F72" w:rsidP="009E6F72">
      <w:pPr>
        <w:jc w:val="both"/>
        <w:rPr>
          <w:rFonts w:ascii="Arial" w:hAnsi="Arial"/>
          <w:b/>
          <w:i/>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El oferente que ofrezca menor tiempo de frecuencia para el transporte interno entre el hotel- zonas deportivas- zona de alimentación en el formato Nº 5 del presente pliego de condiciones, podrá obtener hasta cien (100) puntos, conforme a la siguiente tabla:</w:t>
      </w:r>
    </w:p>
    <w:p w:rsidR="009E6F72" w:rsidRPr="009E6F72" w:rsidRDefault="009E6F72" w:rsidP="009E6F72">
      <w:pPr>
        <w:jc w:val="both"/>
        <w:rPr>
          <w:rFonts w:ascii="Arial" w:hAnsi="Arial"/>
          <w:i/>
          <w:sz w:val="22"/>
          <w:szCs w:val="22"/>
          <w:lang w:val="es-ES"/>
        </w:rPr>
      </w:pPr>
    </w:p>
    <w:tbl>
      <w:tblPr>
        <w:tblStyle w:val="TableNormal"/>
        <w:tblW w:w="0" w:type="auto"/>
        <w:tblInd w:w="23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01"/>
        <w:gridCol w:w="2383"/>
      </w:tblGrid>
      <w:tr w:rsidR="009E6F72" w:rsidRPr="009E6F72" w:rsidTr="009E6F72">
        <w:trPr>
          <w:trHeight w:val="205"/>
        </w:trPr>
        <w:tc>
          <w:tcPr>
            <w:tcW w:w="2501" w:type="dxa"/>
          </w:tcPr>
          <w:p w:rsidR="009E6F72" w:rsidRPr="00614CFB" w:rsidRDefault="009E6F72" w:rsidP="00614CFB">
            <w:pPr>
              <w:widowControl/>
              <w:autoSpaceDE/>
              <w:autoSpaceDN/>
              <w:jc w:val="center"/>
              <w:rPr>
                <w:rFonts w:ascii="Arial" w:hAnsi="Arial"/>
                <w:b/>
                <w:i/>
                <w:sz w:val="18"/>
                <w:szCs w:val="22"/>
                <w:lang w:val="es-ES"/>
              </w:rPr>
            </w:pPr>
            <w:r w:rsidRPr="00614CFB">
              <w:rPr>
                <w:rFonts w:ascii="Arial" w:hAnsi="Arial"/>
                <w:b/>
                <w:i/>
                <w:sz w:val="18"/>
                <w:szCs w:val="22"/>
                <w:lang w:val="es-ES"/>
              </w:rPr>
              <w:t>CRITERIO</w:t>
            </w:r>
          </w:p>
        </w:tc>
        <w:tc>
          <w:tcPr>
            <w:tcW w:w="2383" w:type="dxa"/>
          </w:tcPr>
          <w:p w:rsidR="009E6F72" w:rsidRPr="00614CFB" w:rsidRDefault="009E6F72" w:rsidP="009E6F72">
            <w:pPr>
              <w:widowControl/>
              <w:autoSpaceDE/>
              <w:autoSpaceDN/>
              <w:jc w:val="both"/>
              <w:rPr>
                <w:rFonts w:ascii="Arial" w:hAnsi="Arial"/>
                <w:b/>
                <w:i/>
                <w:sz w:val="18"/>
                <w:szCs w:val="22"/>
                <w:lang w:val="es-ES"/>
              </w:rPr>
            </w:pPr>
            <w:r w:rsidRPr="00614CFB">
              <w:rPr>
                <w:rFonts w:ascii="Arial" w:hAnsi="Arial"/>
                <w:b/>
                <w:i/>
                <w:sz w:val="18"/>
                <w:szCs w:val="22"/>
                <w:lang w:val="es-ES"/>
              </w:rPr>
              <w:t>PUNTAJE</w:t>
            </w:r>
          </w:p>
        </w:tc>
      </w:tr>
      <w:tr w:rsidR="009E6F72" w:rsidRPr="009E6F72" w:rsidTr="009E6F72">
        <w:trPr>
          <w:trHeight w:val="827"/>
        </w:trPr>
        <w:tc>
          <w:tcPr>
            <w:tcW w:w="2501" w:type="dxa"/>
          </w:tcPr>
          <w:p w:rsidR="009E6F72" w:rsidRPr="00614CFB" w:rsidRDefault="009E6F72" w:rsidP="009E6F72">
            <w:pPr>
              <w:widowControl/>
              <w:autoSpaceDE/>
              <w:autoSpaceDN/>
              <w:jc w:val="both"/>
              <w:rPr>
                <w:rFonts w:ascii="Arial" w:hAnsi="Arial"/>
                <w:i/>
                <w:sz w:val="18"/>
                <w:szCs w:val="22"/>
                <w:lang w:val="es-ES"/>
              </w:rPr>
            </w:pPr>
            <w:r w:rsidRPr="00614CFB">
              <w:rPr>
                <w:rFonts w:ascii="Arial" w:hAnsi="Arial"/>
                <w:i/>
                <w:sz w:val="18"/>
                <w:szCs w:val="22"/>
                <w:lang w:val="es-ES"/>
              </w:rPr>
              <w:t>Con frecuencia menor a cada quince</w:t>
            </w:r>
            <w:r w:rsidRPr="00614CFB">
              <w:rPr>
                <w:rFonts w:ascii="Arial" w:hAnsi="Arial"/>
                <w:i/>
                <w:sz w:val="18"/>
                <w:szCs w:val="22"/>
                <w:lang w:val="es-ES"/>
              </w:rPr>
              <w:tab/>
              <w:t>(15)</w:t>
            </w:r>
          </w:p>
          <w:p w:rsidR="009E6F72" w:rsidRPr="00614CFB" w:rsidRDefault="009E6F72" w:rsidP="009E6F72">
            <w:pPr>
              <w:widowControl/>
              <w:autoSpaceDE/>
              <w:autoSpaceDN/>
              <w:jc w:val="both"/>
              <w:rPr>
                <w:rFonts w:ascii="Arial" w:hAnsi="Arial"/>
                <w:i/>
                <w:sz w:val="18"/>
                <w:szCs w:val="22"/>
                <w:lang w:val="es-ES"/>
              </w:rPr>
            </w:pPr>
            <w:r w:rsidRPr="00614CFB">
              <w:rPr>
                <w:rFonts w:ascii="Arial" w:hAnsi="Arial"/>
                <w:i/>
                <w:sz w:val="18"/>
                <w:szCs w:val="22"/>
                <w:lang w:val="es-ES"/>
              </w:rPr>
              <w:t>minutos.</w:t>
            </w:r>
          </w:p>
        </w:tc>
        <w:tc>
          <w:tcPr>
            <w:tcW w:w="2383" w:type="dxa"/>
          </w:tcPr>
          <w:p w:rsidR="009E6F72" w:rsidRPr="00614CFB" w:rsidRDefault="009E6F72" w:rsidP="009E6F72">
            <w:pPr>
              <w:widowControl/>
              <w:autoSpaceDE/>
              <w:autoSpaceDN/>
              <w:jc w:val="both"/>
              <w:rPr>
                <w:rFonts w:ascii="Arial" w:hAnsi="Arial"/>
                <w:i/>
                <w:sz w:val="18"/>
                <w:szCs w:val="22"/>
                <w:lang w:val="es-ES"/>
              </w:rPr>
            </w:pPr>
          </w:p>
          <w:p w:rsidR="009E6F72" w:rsidRPr="00614CFB" w:rsidRDefault="009E6F72" w:rsidP="009E6F72">
            <w:pPr>
              <w:widowControl/>
              <w:autoSpaceDE/>
              <w:autoSpaceDN/>
              <w:jc w:val="both"/>
              <w:rPr>
                <w:rFonts w:ascii="Arial" w:hAnsi="Arial"/>
                <w:i/>
                <w:sz w:val="18"/>
                <w:szCs w:val="22"/>
                <w:lang w:val="es-ES"/>
              </w:rPr>
            </w:pPr>
            <w:r w:rsidRPr="00614CFB">
              <w:rPr>
                <w:rFonts w:ascii="Arial" w:hAnsi="Arial"/>
                <w:i/>
                <w:sz w:val="18"/>
                <w:szCs w:val="22"/>
                <w:lang w:val="es-ES"/>
              </w:rPr>
              <w:t>250 puntos</w:t>
            </w:r>
          </w:p>
        </w:tc>
      </w:tr>
      <w:tr w:rsidR="009E6F72" w:rsidRPr="009E6F72" w:rsidTr="009E6F72">
        <w:trPr>
          <w:trHeight w:val="621"/>
        </w:trPr>
        <w:tc>
          <w:tcPr>
            <w:tcW w:w="2501" w:type="dxa"/>
          </w:tcPr>
          <w:p w:rsidR="009E6F72" w:rsidRPr="00614CFB" w:rsidRDefault="009E6F72" w:rsidP="009E6F72">
            <w:pPr>
              <w:widowControl/>
              <w:autoSpaceDE/>
              <w:autoSpaceDN/>
              <w:jc w:val="both"/>
              <w:rPr>
                <w:rFonts w:ascii="Arial" w:hAnsi="Arial"/>
                <w:i/>
                <w:sz w:val="18"/>
                <w:szCs w:val="22"/>
                <w:lang w:val="es-ES"/>
              </w:rPr>
            </w:pPr>
            <w:r w:rsidRPr="00614CFB">
              <w:rPr>
                <w:rFonts w:ascii="Arial" w:hAnsi="Arial"/>
                <w:i/>
                <w:sz w:val="18"/>
                <w:szCs w:val="22"/>
                <w:lang w:val="es-ES"/>
              </w:rPr>
              <w:t>Con</w:t>
            </w:r>
            <w:r w:rsidRPr="00614CFB">
              <w:rPr>
                <w:rFonts w:ascii="Arial" w:hAnsi="Arial"/>
                <w:i/>
                <w:sz w:val="18"/>
                <w:szCs w:val="22"/>
                <w:lang w:val="es-ES"/>
              </w:rPr>
              <w:tab/>
              <w:t>frecuencia</w:t>
            </w:r>
          </w:p>
          <w:p w:rsidR="009E6F72" w:rsidRPr="00614CFB" w:rsidRDefault="009E6F72" w:rsidP="009E6F72">
            <w:pPr>
              <w:widowControl/>
              <w:autoSpaceDE/>
              <w:autoSpaceDN/>
              <w:jc w:val="both"/>
              <w:rPr>
                <w:rFonts w:ascii="Arial" w:hAnsi="Arial"/>
                <w:i/>
                <w:sz w:val="18"/>
                <w:szCs w:val="22"/>
                <w:lang w:val="es-ES"/>
              </w:rPr>
            </w:pPr>
            <w:r w:rsidRPr="00614CFB">
              <w:rPr>
                <w:rFonts w:ascii="Arial" w:hAnsi="Arial"/>
                <w:i/>
                <w:sz w:val="18"/>
                <w:szCs w:val="22"/>
                <w:lang w:val="es-ES"/>
              </w:rPr>
              <w:t>entre</w:t>
            </w:r>
            <w:r w:rsidRPr="00614CFB">
              <w:rPr>
                <w:rFonts w:ascii="Arial" w:hAnsi="Arial"/>
                <w:i/>
                <w:sz w:val="18"/>
                <w:szCs w:val="22"/>
                <w:lang w:val="es-ES"/>
              </w:rPr>
              <w:tab/>
              <w:t>16</w:t>
            </w:r>
            <w:r w:rsidRPr="00614CFB">
              <w:rPr>
                <w:rFonts w:ascii="Arial" w:hAnsi="Arial"/>
                <w:i/>
                <w:sz w:val="18"/>
                <w:szCs w:val="22"/>
                <w:lang w:val="es-ES"/>
              </w:rPr>
              <w:tab/>
              <w:t>y</w:t>
            </w:r>
            <w:r w:rsidRPr="00614CFB">
              <w:rPr>
                <w:rFonts w:ascii="Arial" w:hAnsi="Arial"/>
                <w:i/>
                <w:sz w:val="18"/>
                <w:szCs w:val="22"/>
                <w:lang w:val="es-ES"/>
              </w:rPr>
              <w:tab/>
              <w:t>20 minutos.</w:t>
            </w:r>
          </w:p>
        </w:tc>
        <w:tc>
          <w:tcPr>
            <w:tcW w:w="2383" w:type="dxa"/>
          </w:tcPr>
          <w:p w:rsidR="009E6F72" w:rsidRPr="00614CFB" w:rsidRDefault="009E6F72" w:rsidP="009E6F72">
            <w:pPr>
              <w:widowControl/>
              <w:autoSpaceDE/>
              <w:autoSpaceDN/>
              <w:jc w:val="both"/>
              <w:rPr>
                <w:rFonts w:ascii="Arial" w:hAnsi="Arial"/>
                <w:i/>
                <w:sz w:val="18"/>
                <w:szCs w:val="22"/>
                <w:lang w:val="es-ES"/>
              </w:rPr>
            </w:pPr>
          </w:p>
          <w:p w:rsidR="009E6F72" w:rsidRPr="00614CFB" w:rsidRDefault="009E6F72" w:rsidP="009E6F72">
            <w:pPr>
              <w:widowControl/>
              <w:autoSpaceDE/>
              <w:autoSpaceDN/>
              <w:jc w:val="both"/>
              <w:rPr>
                <w:rFonts w:ascii="Arial" w:hAnsi="Arial"/>
                <w:i/>
                <w:sz w:val="18"/>
                <w:szCs w:val="22"/>
                <w:lang w:val="es-ES"/>
              </w:rPr>
            </w:pPr>
            <w:r w:rsidRPr="00614CFB">
              <w:rPr>
                <w:rFonts w:ascii="Arial" w:hAnsi="Arial"/>
                <w:i/>
                <w:sz w:val="18"/>
                <w:szCs w:val="22"/>
                <w:lang w:val="es-ES"/>
              </w:rPr>
              <w:t>50 puntos</w:t>
            </w:r>
          </w:p>
        </w:tc>
      </w:tr>
    </w:tbl>
    <w:p w:rsidR="009E6F72" w:rsidRPr="009E6F72" w:rsidRDefault="009E6F72" w:rsidP="009E6F72">
      <w:pPr>
        <w:jc w:val="both"/>
        <w:rPr>
          <w:rFonts w:ascii="Arial" w:hAnsi="Arial"/>
          <w:i/>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b/>
          <w:i/>
          <w:sz w:val="22"/>
          <w:szCs w:val="22"/>
          <w:lang w:val="es-ES"/>
        </w:rPr>
        <w:t xml:space="preserve">*Nota: </w:t>
      </w:r>
      <w:r w:rsidRPr="009E6F72">
        <w:rPr>
          <w:rFonts w:ascii="Arial" w:hAnsi="Arial"/>
          <w:i/>
          <w:sz w:val="22"/>
          <w:szCs w:val="22"/>
          <w:lang w:val="es-ES"/>
        </w:rPr>
        <w:t>es de tener en cuenta que dentro de los aspectos técnicos para todos los proponentes estaba contar con una frecuencia de 25 minutos. Entonces los puntos de entrega adicionales a los mínimos requeridos, constituyen beneficio porque agilizan la prestación del servicio y mayor satisfacción del cliente. El proponente puede o no ofertarlos, si lo hace, obtendrá el puntaje que se describe en el cuadro.</w:t>
      </w:r>
    </w:p>
    <w:p w:rsidR="009E6F72" w:rsidRPr="009E6F72" w:rsidRDefault="009E6F72" w:rsidP="009E6F72">
      <w:pPr>
        <w:jc w:val="both"/>
        <w:rPr>
          <w:rFonts w:ascii="Arial" w:hAnsi="Arial"/>
          <w:i/>
          <w:sz w:val="22"/>
          <w:szCs w:val="22"/>
          <w:lang w:val="es-ES"/>
        </w:rPr>
      </w:pPr>
    </w:p>
    <w:p w:rsidR="009E6F72" w:rsidRPr="009E6F72" w:rsidRDefault="009E6F72" w:rsidP="00FD49A9">
      <w:pPr>
        <w:numPr>
          <w:ilvl w:val="2"/>
          <w:numId w:val="14"/>
        </w:numPr>
        <w:jc w:val="both"/>
        <w:rPr>
          <w:rFonts w:ascii="Arial" w:hAnsi="Arial"/>
          <w:b/>
          <w:bCs/>
          <w:i/>
          <w:iCs/>
          <w:sz w:val="22"/>
          <w:szCs w:val="22"/>
          <w:lang w:val="es-ES"/>
        </w:rPr>
      </w:pPr>
      <w:r w:rsidRPr="009E6F72">
        <w:rPr>
          <w:rFonts w:ascii="Arial" w:hAnsi="Arial"/>
          <w:b/>
          <w:bCs/>
          <w:i/>
          <w:iCs/>
          <w:sz w:val="22"/>
          <w:szCs w:val="22"/>
          <w:lang w:val="es-ES"/>
        </w:rPr>
        <w:t>Precio de la oferta.</w:t>
      </w:r>
    </w:p>
    <w:p w:rsidR="009E6F72" w:rsidRPr="009E6F72" w:rsidRDefault="009E6F72" w:rsidP="009E6F72">
      <w:pPr>
        <w:jc w:val="both"/>
        <w:rPr>
          <w:rFonts w:ascii="Arial" w:hAnsi="Arial"/>
          <w:b/>
          <w:i/>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Se asignará el máximo puntaje a la propuesta que más se acerque o iguale a la media geométrica por debajo, resultante de calcular la MEDIA GEOMÉTRICA con las propuestas de los oferentes habilitados, incluido el presupuesto oficial. Los demás oferentes se calificarán de acuerdo con su grado de cercanía a la propuesta habilitada con mayor puntaje por encima o por debajo de la siguiente manera:</w:t>
      </w:r>
    </w:p>
    <w:p w:rsidR="009E6F72" w:rsidRPr="009E6F72" w:rsidRDefault="009E6F72" w:rsidP="009E6F72">
      <w:pPr>
        <w:jc w:val="both"/>
        <w:rPr>
          <w:rFonts w:ascii="Arial" w:hAnsi="Arial"/>
          <w:i/>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En orden descendente se evaluarán proporcionalmente las propuestas que estén por debajo de la media geométrica, aplicando la siguiente fórmula:</w:t>
      </w:r>
    </w:p>
    <w:p w:rsidR="009E6F72" w:rsidRPr="009E6F72" w:rsidRDefault="009E6F72" w:rsidP="009E6F72">
      <w:pPr>
        <w:jc w:val="both"/>
        <w:rPr>
          <w:rFonts w:ascii="Arial" w:hAnsi="Arial"/>
          <w:i/>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P = 400 x B</w:t>
      </w: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A</w:t>
      </w:r>
    </w:p>
    <w:p w:rsidR="009E6F72" w:rsidRPr="009E6F72" w:rsidRDefault="009E6F72" w:rsidP="009E6F72">
      <w:pPr>
        <w:jc w:val="both"/>
        <w:rPr>
          <w:rFonts w:ascii="Arial" w:hAnsi="Arial"/>
          <w:i/>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A= Oferta Económica con el precio más cercano por debajo o igual al valor de la media geométrica.</w:t>
      </w:r>
    </w:p>
    <w:p w:rsidR="009E6F72" w:rsidRPr="009E6F72" w:rsidRDefault="009E6F72" w:rsidP="009E6F72">
      <w:pPr>
        <w:jc w:val="both"/>
        <w:rPr>
          <w:rFonts w:ascii="Arial" w:hAnsi="Arial"/>
          <w:i/>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B= Oferta hábil a evaluar</w:t>
      </w:r>
    </w:p>
    <w:p w:rsidR="009E6F72" w:rsidRPr="009E6F72" w:rsidRDefault="009E6F72" w:rsidP="009E6F72">
      <w:pPr>
        <w:jc w:val="both"/>
        <w:rPr>
          <w:rFonts w:ascii="Arial" w:hAnsi="Arial"/>
          <w:i/>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En orden ascendente se evaluará proporcionalmente a las propuestas que estén por encima de la media geométrica, aplicando la siguiente fórmula:</w:t>
      </w:r>
    </w:p>
    <w:p w:rsidR="009E6F72" w:rsidRPr="009E6F72" w:rsidRDefault="009E6F72" w:rsidP="009E6F72">
      <w:pPr>
        <w:jc w:val="both"/>
        <w:rPr>
          <w:rFonts w:ascii="Arial" w:hAnsi="Arial"/>
          <w:i/>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P = 400 x A</w:t>
      </w: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B</w:t>
      </w:r>
    </w:p>
    <w:p w:rsidR="009E6F72" w:rsidRPr="009E6F72" w:rsidRDefault="009E6F72" w:rsidP="009E6F72">
      <w:pPr>
        <w:jc w:val="both"/>
        <w:rPr>
          <w:rFonts w:ascii="Arial" w:hAnsi="Arial"/>
          <w:i/>
          <w:sz w:val="22"/>
          <w:szCs w:val="22"/>
          <w:lang w:val="es-ES"/>
        </w:rPr>
      </w:pPr>
    </w:p>
    <w:p w:rsidR="009E6F72" w:rsidRPr="009E6F72" w:rsidRDefault="009E6F72" w:rsidP="009E6F72">
      <w:pPr>
        <w:jc w:val="both"/>
        <w:rPr>
          <w:rFonts w:ascii="Arial" w:hAnsi="Arial"/>
          <w:i/>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A= Oferta económica con el precio más cercano por debajo o igual al valor de la media geométrica.</w:t>
      </w:r>
    </w:p>
    <w:p w:rsidR="009E6F72" w:rsidRPr="009E6F72" w:rsidRDefault="009E6F72" w:rsidP="009E6F72">
      <w:pPr>
        <w:jc w:val="both"/>
        <w:rPr>
          <w:rFonts w:ascii="Arial" w:hAnsi="Arial"/>
          <w:i/>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B= Oferta hábil a evaluar</w:t>
      </w:r>
    </w:p>
    <w:p w:rsidR="009E6F72" w:rsidRPr="009E6F72" w:rsidRDefault="009E6F72" w:rsidP="009E6F72">
      <w:pPr>
        <w:jc w:val="both"/>
        <w:rPr>
          <w:rFonts w:ascii="Arial" w:hAnsi="Arial"/>
          <w:i/>
          <w:sz w:val="22"/>
          <w:szCs w:val="22"/>
          <w:lang w:val="es-ES"/>
        </w:rPr>
      </w:pPr>
    </w:p>
    <w:p w:rsidR="009E6F72" w:rsidRPr="009E6F72" w:rsidRDefault="009E6F72" w:rsidP="00FD49A9">
      <w:pPr>
        <w:numPr>
          <w:ilvl w:val="2"/>
          <w:numId w:val="14"/>
        </w:numPr>
        <w:jc w:val="both"/>
        <w:rPr>
          <w:rFonts w:ascii="Arial" w:hAnsi="Arial"/>
          <w:b/>
          <w:bCs/>
          <w:i/>
          <w:iCs/>
          <w:sz w:val="22"/>
          <w:szCs w:val="22"/>
          <w:lang w:val="es-ES"/>
        </w:rPr>
      </w:pPr>
      <w:r w:rsidRPr="009E6F72">
        <w:rPr>
          <w:rFonts w:ascii="Arial" w:hAnsi="Arial"/>
          <w:b/>
          <w:bCs/>
          <w:i/>
          <w:iCs/>
          <w:sz w:val="22"/>
          <w:szCs w:val="22"/>
          <w:lang w:val="es-ES"/>
        </w:rPr>
        <w:t>Apoyo a la Industria Nacional (100 PUNTOS)</w:t>
      </w:r>
    </w:p>
    <w:p w:rsidR="009E6F72" w:rsidRPr="009E6F72" w:rsidRDefault="009E6F72" w:rsidP="009E6F72">
      <w:pPr>
        <w:jc w:val="both"/>
        <w:rPr>
          <w:rFonts w:ascii="Arial" w:hAnsi="Arial"/>
          <w:b/>
          <w:i/>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En cumplimiento de la Ley 816 de 2003, el Fondo de Bienestar Social asignará un puntaje máximo de 200 puntos a la oferta de bienes de origen nacional, teniendo en cuenta los siguientes factores y criterios de calificación:</w:t>
      </w:r>
    </w:p>
    <w:p w:rsidR="009E6F72" w:rsidRPr="009E6F72" w:rsidRDefault="009E6F72" w:rsidP="009E6F72">
      <w:pPr>
        <w:jc w:val="both"/>
        <w:rPr>
          <w:rFonts w:ascii="Arial" w:hAnsi="Arial"/>
          <w:i/>
          <w:sz w:val="22"/>
          <w:szCs w:val="22"/>
          <w:lang w:val="es-ES"/>
        </w:rPr>
      </w:pPr>
    </w:p>
    <w:tbl>
      <w:tblPr>
        <w:tblStyle w:val="TableNormal"/>
        <w:tblW w:w="0" w:type="auto"/>
        <w:tblInd w:w="6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56"/>
        <w:gridCol w:w="5060"/>
      </w:tblGrid>
      <w:tr w:rsidR="009E6F72" w:rsidRPr="002A152A" w:rsidTr="009E6F72">
        <w:trPr>
          <w:trHeight w:val="208"/>
        </w:trPr>
        <w:tc>
          <w:tcPr>
            <w:tcW w:w="2456" w:type="dxa"/>
          </w:tcPr>
          <w:p w:rsidR="009E6F72" w:rsidRPr="002A152A" w:rsidRDefault="009E6F72" w:rsidP="002A152A">
            <w:pPr>
              <w:widowControl/>
              <w:autoSpaceDE/>
              <w:autoSpaceDN/>
              <w:jc w:val="center"/>
              <w:rPr>
                <w:rFonts w:ascii="Arial" w:hAnsi="Arial"/>
                <w:b/>
                <w:i/>
                <w:szCs w:val="22"/>
                <w:lang w:val="es-ES"/>
              </w:rPr>
            </w:pPr>
            <w:r w:rsidRPr="002A152A">
              <w:rPr>
                <w:rFonts w:ascii="Arial" w:hAnsi="Arial"/>
                <w:b/>
                <w:i/>
                <w:szCs w:val="22"/>
                <w:lang w:val="es-ES"/>
              </w:rPr>
              <w:t>PUNTAJE</w:t>
            </w:r>
          </w:p>
        </w:tc>
        <w:tc>
          <w:tcPr>
            <w:tcW w:w="5060" w:type="dxa"/>
          </w:tcPr>
          <w:p w:rsidR="009E6F72" w:rsidRPr="002A152A" w:rsidRDefault="009E6F72" w:rsidP="009E6F72">
            <w:pPr>
              <w:widowControl/>
              <w:autoSpaceDE/>
              <w:autoSpaceDN/>
              <w:jc w:val="both"/>
              <w:rPr>
                <w:rFonts w:ascii="Arial" w:hAnsi="Arial"/>
                <w:b/>
                <w:i/>
                <w:szCs w:val="22"/>
                <w:lang w:val="es-ES"/>
              </w:rPr>
            </w:pPr>
            <w:r w:rsidRPr="002A152A">
              <w:rPr>
                <w:rFonts w:ascii="Arial" w:hAnsi="Arial"/>
                <w:b/>
                <w:i/>
                <w:szCs w:val="22"/>
                <w:lang w:val="es-ES"/>
              </w:rPr>
              <w:t>CONDICIÓN</w:t>
            </w:r>
          </w:p>
        </w:tc>
      </w:tr>
      <w:tr w:rsidR="009E6F72" w:rsidRPr="002A152A" w:rsidTr="009E6F72">
        <w:trPr>
          <w:trHeight w:val="828"/>
        </w:trPr>
        <w:tc>
          <w:tcPr>
            <w:tcW w:w="2456" w:type="dxa"/>
          </w:tcPr>
          <w:p w:rsidR="009E6F72" w:rsidRPr="002A152A" w:rsidRDefault="009E6F72" w:rsidP="002A152A">
            <w:pPr>
              <w:widowControl/>
              <w:autoSpaceDE/>
              <w:autoSpaceDN/>
              <w:jc w:val="center"/>
              <w:rPr>
                <w:rFonts w:ascii="Arial" w:hAnsi="Arial"/>
                <w:i/>
                <w:szCs w:val="22"/>
                <w:lang w:val="es-ES"/>
              </w:rPr>
            </w:pPr>
          </w:p>
          <w:p w:rsidR="009E6F72" w:rsidRPr="002A152A" w:rsidRDefault="009E6F72" w:rsidP="002A152A">
            <w:pPr>
              <w:widowControl/>
              <w:autoSpaceDE/>
              <w:autoSpaceDN/>
              <w:jc w:val="center"/>
              <w:rPr>
                <w:rFonts w:ascii="Arial" w:hAnsi="Arial"/>
                <w:b/>
                <w:i/>
                <w:szCs w:val="22"/>
                <w:lang w:val="es-ES"/>
              </w:rPr>
            </w:pPr>
            <w:r w:rsidRPr="002A152A">
              <w:rPr>
                <w:rFonts w:ascii="Arial" w:hAnsi="Arial"/>
                <w:b/>
                <w:i/>
                <w:szCs w:val="22"/>
                <w:lang w:val="es-ES"/>
              </w:rPr>
              <w:t>100</w:t>
            </w:r>
          </w:p>
        </w:tc>
        <w:tc>
          <w:tcPr>
            <w:tcW w:w="5060" w:type="dxa"/>
          </w:tcPr>
          <w:p w:rsidR="009E6F72" w:rsidRPr="002A152A" w:rsidRDefault="009E6F72" w:rsidP="009E6F72">
            <w:pPr>
              <w:widowControl/>
              <w:autoSpaceDE/>
              <w:autoSpaceDN/>
              <w:jc w:val="both"/>
              <w:rPr>
                <w:rFonts w:ascii="Arial" w:hAnsi="Arial"/>
                <w:i/>
                <w:szCs w:val="22"/>
                <w:lang w:val="es-ES"/>
              </w:rPr>
            </w:pPr>
            <w:r w:rsidRPr="002A152A">
              <w:rPr>
                <w:rFonts w:ascii="Arial" w:hAnsi="Arial"/>
                <w:i/>
                <w:szCs w:val="22"/>
                <w:lang w:val="es-ES"/>
              </w:rPr>
              <w:t>Los Proponentes que ofrezcan servicios de origen nacional o los extranjeros que acrediten el</w:t>
            </w:r>
          </w:p>
          <w:p w:rsidR="009E6F72" w:rsidRPr="002A152A" w:rsidRDefault="009E6F72" w:rsidP="009E6F72">
            <w:pPr>
              <w:widowControl/>
              <w:autoSpaceDE/>
              <w:autoSpaceDN/>
              <w:jc w:val="both"/>
              <w:rPr>
                <w:rFonts w:ascii="Arial" w:hAnsi="Arial"/>
                <w:i/>
                <w:szCs w:val="22"/>
                <w:lang w:val="es-ES"/>
              </w:rPr>
            </w:pPr>
            <w:r w:rsidRPr="002A152A">
              <w:rPr>
                <w:rFonts w:ascii="Arial" w:hAnsi="Arial"/>
                <w:i/>
                <w:szCs w:val="22"/>
                <w:lang w:val="es-ES"/>
              </w:rPr>
              <w:t xml:space="preserve">cumplimiento de lo previsto en </w:t>
            </w:r>
            <w:proofErr w:type="spellStart"/>
            <w:r w:rsidRPr="002A152A">
              <w:rPr>
                <w:rFonts w:ascii="Arial" w:hAnsi="Arial"/>
                <w:i/>
                <w:szCs w:val="22"/>
                <w:lang w:val="es-ES"/>
              </w:rPr>
              <w:t>elDecreto</w:t>
            </w:r>
            <w:proofErr w:type="spellEnd"/>
            <w:r w:rsidRPr="002A152A">
              <w:rPr>
                <w:rFonts w:ascii="Arial" w:hAnsi="Arial"/>
                <w:i/>
                <w:szCs w:val="22"/>
                <w:lang w:val="es-ES"/>
              </w:rPr>
              <w:t xml:space="preserve"> 4.2.6 del Decreto 734 de 2012.</w:t>
            </w:r>
          </w:p>
        </w:tc>
      </w:tr>
      <w:tr w:rsidR="009E6F72" w:rsidRPr="002A152A" w:rsidTr="009E6F72">
        <w:trPr>
          <w:trHeight w:val="414"/>
        </w:trPr>
        <w:tc>
          <w:tcPr>
            <w:tcW w:w="2456" w:type="dxa"/>
          </w:tcPr>
          <w:p w:rsidR="009E6F72" w:rsidRPr="002A152A" w:rsidRDefault="009E6F72" w:rsidP="002A152A">
            <w:pPr>
              <w:widowControl/>
              <w:autoSpaceDE/>
              <w:autoSpaceDN/>
              <w:jc w:val="center"/>
              <w:rPr>
                <w:rFonts w:ascii="Arial" w:hAnsi="Arial"/>
                <w:b/>
                <w:i/>
                <w:szCs w:val="22"/>
                <w:lang w:val="es-ES"/>
              </w:rPr>
            </w:pPr>
            <w:r w:rsidRPr="002A152A">
              <w:rPr>
                <w:rFonts w:ascii="Arial" w:hAnsi="Arial"/>
                <w:b/>
                <w:i/>
                <w:szCs w:val="22"/>
                <w:lang w:val="es-ES"/>
              </w:rPr>
              <w:t>50</w:t>
            </w:r>
          </w:p>
        </w:tc>
        <w:tc>
          <w:tcPr>
            <w:tcW w:w="5060" w:type="dxa"/>
          </w:tcPr>
          <w:p w:rsidR="009E6F72" w:rsidRPr="002A152A" w:rsidRDefault="009E6F72" w:rsidP="009E6F72">
            <w:pPr>
              <w:widowControl/>
              <w:autoSpaceDE/>
              <w:autoSpaceDN/>
              <w:jc w:val="both"/>
              <w:rPr>
                <w:rFonts w:ascii="Arial" w:hAnsi="Arial"/>
                <w:i/>
                <w:szCs w:val="22"/>
                <w:lang w:val="es-ES"/>
              </w:rPr>
            </w:pPr>
            <w:r w:rsidRPr="002A152A">
              <w:rPr>
                <w:rFonts w:ascii="Arial" w:hAnsi="Arial"/>
                <w:i/>
                <w:szCs w:val="22"/>
                <w:lang w:val="es-ES"/>
              </w:rPr>
              <w:t>Los Proponentes que ofrezcan servicios de origen extranjero que incorporen componente nacional.</w:t>
            </w:r>
          </w:p>
        </w:tc>
      </w:tr>
      <w:tr w:rsidR="009E6F72" w:rsidRPr="002A152A" w:rsidTr="009E6F72">
        <w:trPr>
          <w:trHeight w:val="827"/>
        </w:trPr>
        <w:tc>
          <w:tcPr>
            <w:tcW w:w="2456" w:type="dxa"/>
          </w:tcPr>
          <w:p w:rsidR="009E6F72" w:rsidRPr="002A152A" w:rsidRDefault="009E6F72" w:rsidP="002A152A">
            <w:pPr>
              <w:widowControl/>
              <w:autoSpaceDE/>
              <w:autoSpaceDN/>
              <w:jc w:val="center"/>
              <w:rPr>
                <w:rFonts w:ascii="Arial" w:hAnsi="Arial"/>
                <w:i/>
                <w:szCs w:val="22"/>
                <w:lang w:val="es-ES"/>
              </w:rPr>
            </w:pPr>
          </w:p>
          <w:p w:rsidR="009E6F72" w:rsidRPr="002A152A" w:rsidRDefault="009E6F72" w:rsidP="002A152A">
            <w:pPr>
              <w:widowControl/>
              <w:autoSpaceDE/>
              <w:autoSpaceDN/>
              <w:jc w:val="center"/>
              <w:rPr>
                <w:rFonts w:ascii="Arial" w:hAnsi="Arial"/>
                <w:b/>
                <w:i/>
                <w:szCs w:val="22"/>
                <w:lang w:val="es-ES"/>
              </w:rPr>
            </w:pPr>
            <w:r w:rsidRPr="002A152A">
              <w:rPr>
                <w:rFonts w:ascii="Arial" w:hAnsi="Arial"/>
                <w:b/>
                <w:i/>
                <w:szCs w:val="22"/>
                <w:lang w:val="es-ES"/>
              </w:rPr>
              <w:t>0</w:t>
            </w:r>
          </w:p>
        </w:tc>
        <w:tc>
          <w:tcPr>
            <w:tcW w:w="5060" w:type="dxa"/>
          </w:tcPr>
          <w:p w:rsidR="009E6F72" w:rsidRPr="002A152A" w:rsidRDefault="009E6F72" w:rsidP="009E6F72">
            <w:pPr>
              <w:widowControl/>
              <w:autoSpaceDE/>
              <w:autoSpaceDN/>
              <w:jc w:val="both"/>
              <w:rPr>
                <w:rFonts w:ascii="Arial" w:hAnsi="Arial"/>
                <w:i/>
                <w:szCs w:val="22"/>
                <w:lang w:val="es-ES"/>
              </w:rPr>
            </w:pPr>
            <w:r w:rsidRPr="002A152A">
              <w:rPr>
                <w:rFonts w:ascii="Arial" w:hAnsi="Arial"/>
                <w:i/>
                <w:szCs w:val="22"/>
                <w:lang w:val="es-ES"/>
              </w:rPr>
              <w:t>Los Proponentes que ofrezcan servicios de origen extranjero que no acrediten el cumplimiento de lo previsto en el Decreto 4.2.6 del Decreto 734 de</w:t>
            </w:r>
          </w:p>
          <w:p w:rsidR="009E6F72" w:rsidRPr="002A152A" w:rsidRDefault="009E6F72" w:rsidP="009E6F72">
            <w:pPr>
              <w:widowControl/>
              <w:autoSpaceDE/>
              <w:autoSpaceDN/>
              <w:jc w:val="both"/>
              <w:rPr>
                <w:rFonts w:ascii="Arial" w:hAnsi="Arial"/>
                <w:i/>
                <w:szCs w:val="22"/>
                <w:lang w:val="es-ES"/>
              </w:rPr>
            </w:pPr>
            <w:r w:rsidRPr="002A152A">
              <w:rPr>
                <w:rFonts w:ascii="Arial" w:hAnsi="Arial"/>
                <w:i/>
                <w:szCs w:val="22"/>
                <w:lang w:val="es-ES"/>
              </w:rPr>
              <w:t>2012.</w:t>
            </w:r>
          </w:p>
        </w:tc>
      </w:tr>
    </w:tbl>
    <w:p w:rsidR="009E6F72" w:rsidRPr="009E6F72" w:rsidRDefault="009E6F72" w:rsidP="009E6F72">
      <w:pPr>
        <w:jc w:val="both"/>
        <w:rPr>
          <w:rFonts w:ascii="Arial" w:hAnsi="Arial"/>
          <w:i/>
          <w:sz w:val="22"/>
          <w:szCs w:val="22"/>
          <w:lang w:val="es-ES"/>
        </w:rPr>
      </w:pPr>
    </w:p>
    <w:p w:rsidR="009E6F72" w:rsidRPr="009E6F72" w:rsidRDefault="009E6F72" w:rsidP="00FD49A9">
      <w:pPr>
        <w:numPr>
          <w:ilvl w:val="0"/>
          <w:numId w:val="1"/>
        </w:numPr>
        <w:jc w:val="both"/>
        <w:rPr>
          <w:rFonts w:ascii="Arial" w:hAnsi="Arial"/>
          <w:b/>
          <w:bCs/>
          <w:sz w:val="22"/>
          <w:szCs w:val="22"/>
          <w:lang w:val="es-ES"/>
        </w:rPr>
      </w:pPr>
      <w:r w:rsidRPr="009E6F72">
        <w:rPr>
          <w:rFonts w:ascii="Arial" w:hAnsi="Arial"/>
          <w:b/>
          <w:bCs/>
          <w:sz w:val="22"/>
          <w:szCs w:val="22"/>
          <w:lang w:val="es-ES"/>
        </w:rPr>
        <w:t>El soporte que permita la tipificación, estimación, y asignación de los riesgos previsibles que puedan afectar el equilibrio económico del contrato.</w:t>
      </w:r>
    </w:p>
    <w:p w:rsidR="009E6F72" w:rsidRPr="009E6F72" w:rsidRDefault="009E6F72" w:rsidP="009E6F72">
      <w:pPr>
        <w:jc w:val="both"/>
        <w:rPr>
          <w:rFonts w:ascii="Arial" w:hAnsi="Arial"/>
          <w:b/>
          <w:sz w:val="22"/>
          <w:szCs w:val="22"/>
          <w:lang w:val="es-ES"/>
        </w:rPr>
      </w:pPr>
    </w:p>
    <w:p w:rsidR="009E6F72" w:rsidRPr="009E6F72" w:rsidRDefault="009E6F72" w:rsidP="009E6F72">
      <w:pPr>
        <w:jc w:val="both"/>
        <w:rPr>
          <w:rFonts w:ascii="Arial" w:hAnsi="Arial"/>
          <w:sz w:val="22"/>
          <w:szCs w:val="22"/>
          <w:lang w:val="es-ES"/>
        </w:rPr>
      </w:pPr>
      <w:r w:rsidRPr="009E6F72">
        <w:rPr>
          <w:rFonts w:ascii="Arial" w:hAnsi="Arial"/>
          <w:sz w:val="22"/>
          <w:szCs w:val="22"/>
          <w:lang w:val="es-ES"/>
        </w:rPr>
        <w:t xml:space="preserve">Se deben plasmar en los estudios previos los posibles riesgos que apliquen al caso en concreto, conforme al Documento </w:t>
      </w:r>
      <w:proofErr w:type="spellStart"/>
      <w:r w:rsidRPr="009E6F72">
        <w:rPr>
          <w:rFonts w:ascii="Arial" w:hAnsi="Arial"/>
          <w:sz w:val="22"/>
          <w:szCs w:val="22"/>
          <w:lang w:val="es-ES"/>
        </w:rPr>
        <w:t>Conpes</w:t>
      </w:r>
      <w:proofErr w:type="spellEnd"/>
      <w:r w:rsidRPr="009E6F72">
        <w:rPr>
          <w:rFonts w:ascii="Arial" w:hAnsi="Arial"/>
          <w:sz w:val="22"/>
          <w:szCs w:val="22"/>
          <w:lang w:val="es-ES"/>
        </w:rPr>
        <w:t xml:space="preserve"> 3714, que se cita a continuación:</w:t>
      </w:r>
    </w:p>
    <w:p w:rsidR="009E6F72" w:rsidRPr="009E6F72" w:rsidRDefault="009E6F72" w:rsidP="009E6F72">
      <w:pPr>
        <w:jc w:val="both"/>
        <w:rPr>
          <w:rFonts w:ascii="Arial" w:hAnsi="Arial"/>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 xml:space="preserve">“(…) 1. </w:t>
      </w:r>
      <w:r w:rsidRPr="009E6F72">
        <w:rPr>
          <w:rFonts w:ascii="Arial" w:hAnsi="Arial"/>
          <w:b/>
          <w:i/>
          <w:sz w:val="22"/>
          <w:szCs w:val="22"/>
          <w:lang w:val="es-ES"/>
        </w:rPr>
        <w:t>Riesgos Económicos</w:t>
      </w:r>
      <w:r w:rsidRPr="009E6F72">
        <w:rPr>
          <w:rFonts w:ascii="Arial" w:hAnsi="Arial"/>
          <w:i/>
          <w:sz w:val="22"/>
          <w:szCs w:val="22"/>
          <w:lang w:val="es-ES"/>
        </w:rPr>
        <w:t>: Son aquellos que se derivan del comportamiento del mercado, tales como la fluctuación de los precios de los insumos, desabastecimiento y especulación de los mismos, entre otros.</w:t>
      </w:r>
    </w:p>
    <w:p w:rsidR="009E6F72" w:rsidRPr="009E6F72" w:rsidRDefault="009E6F72" w:rsidP="009E6F72">
      <w:pPr>
        <w:jc w:val="both"/>
        <w:rPr>
          <w:rFonts w:ascii="Arial" w:hAnsi="Arial"/>
          <w:i/>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Por ejemplo, es usual que en contratos que involucran la ejecución de actividades en cuya estructura se ha definido un marco cambiario, se identifiquen alteraciones por el comportamiento de la moneda o por circunstancias colaterales que imponen una incidencia</w:t>
      </w:r>
    </w:p>
    <w:p w:rsidR="009E6F72" w:rsidRPr="009E6F72" w:rsidRDefault="009E6F72" w:rsidP="009E6F72">
      <w:pPr>
        <w:jc w:val="both"/>
        <w:rPr>
          <w:rFonts w:ascii="Arial" w:hAnsi="Arial"/>
          <w:i/>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lastRenderedPageBreak/>
        <w:t>crítica. Así mismo, en los contratos de suministro de bienes o prestación de servicios, donde no es posible llevar a cabo el objeto del contrato por desabastecimiento o especulación dentro del mercado propio de los insumos. Su inclusión dependerá de la posibilidad de previsión del mismo.</w:t>
      </w:r>
    </w:p>
    <w:p w:rsidR="009E6F72" w:rsidRPr="009E6F72" w:rsidRDefault="009E6F72" w:rsidP="009E6F72">
      <w:pPr>
        <w:jc w:val="both"/>
        <w:rPr>
          <w:rFonts w:ascii="Arial" w:hAnsi="Arial"/>
          <w:i/>
          <w:sz w:val="22"/>
          <w:szCs w:val="22"/>
          <w:lang w:val="es-ES"/>
        </w:rPr>
      </w:pPr>
    </w:p>
    <w:p w:rsidR="009E6F72" w:rsidRPr="009E6F72" w:rsidRDefault="009E6F72" w:rsidP="00FD49A9">
      <w:pPr>
        <w:numPr>
          <w:ilvl w:val="0"/>
          <w:numId w:val="13"/>
        </w:numPr>
        <w:jc w:val="both"/>
        <w:rPr>
          <w:rFonts w:ascii="Arial" w:hAnsi="Arial"/>
          <w:i/>
          <w:sz w:val="22"/>
          <w:szCs w:val="22"/>
          <w:lang w:val="es-ES"/>
        </w:rPr>
      </w:pPr>
      <w:r w:rsidRPr="009E6F72">
        <w:rPr>
          <w:rFonts w:ascii="Arial" w:hAnsi="Arial"/>
          <w:b/>
          <w:i/>
          <w:sz w:val="22"/>
          <w:szCs w:val="22"/>
          <w:lang w:val="es-ES"/>
        </w:rPr>
        <w:t>Riesgos Sociales o Políticos</w:t>
      </w:r>
      <w:r w:rsidRPr="009E6F72">
        <w:rPr>
          <w:rFonts w:ascii="Arial" w:hAnsi="Arial"/>
          <w:i/>
          <w:sz w:val="22"/>
          <w:szCs w:val="22"/>
          <w:lang w:val="es-ES"/>
        </w:rPr>
        <w:t>: son aquellos que se derivan por cambios de las políticas gubernamentales que sean probables y previsibles, tales como cambios en la situación política, sistema de gobierno y cambio en las condiciones sociales que tengan impacto en la ejecución del contrato.</w:t>
      </w:r>
    </w:p>
    <w:p w:rsidR="009E6F72" w:rsidRPr="009E6F72" w:rsidRDefault="009E6F72" w:rsidP="009E6F72">
      <w:pPr>
        <w:jc w:val="both"/>
        <w:rPr>
          <w:rFonts w:ascii="Arial" w:hAnsi="Arial"/>
          <w:i/>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 xml:space="preserve">También suelen presentarse por fallas en la manera en que se relacionan entre sí, el Gobierno y la población, grupos de interés o la sociedad. Por </w:t>
      </w:r>
      <w:proofErr w:type="gramStart"/>
      <w:r w:rsidRPr="009E6F72">
        <w:rPr>
          <w:rFonts w:ascii="Arial" w:hAnsi="Arial"/>
          <w:i/>
          <w:sz w:val="22"/>
          <w:szCs w:val="22"/>
          <w:lang w:val="es-ES"/>
        </w:rPr>
        <w:t>ejemplo</w:t>
      </w:r>
      <w:proofErr w:type="gramEnd"/>
      <w:r w:rsidRPr="009E6F72">
        <w:rPr>
          <w:rFonts w:ascii="Arial" w:hAnsi="Arial"/>
          <w:i/>
          <w:sz w:val="22"/>
          <w:szCs w:val="22"/>
          <w:lang w:val="es-ES"/>
        </w:rPr>
        <w:t xml:space="preserve"> los paros, huelgas, actos terroristas, etc. Para la determinación de su previsibilidad, la entidad podrá acudir a las autoridades públicas competentes en la recopilación de datos estadísticos o fuentes oficiales (POLICIA NACIONAL, FUERZAS ARMADAS DE COLOMBIA, MINISTERIO DE LA PROTECCIÓN SOCIAL, </w:t>
      </w:r>
      <w:proofErr w:type="spellStart"/>
      <w:r w:rsidRPr="009E6F72">
        <w:rPr>
          <w:rFonts w:ascii="Arial" w:hAnsi="Arial"/>
          <w:i/>
          <w:sz w:val="22"/>
          <w:szCs w:val="22"/>
          <w:lang w:val="es-ES"/>
        </w:rPr>
        <w:t>etc</w:t>
      </w:r>
      <w:proofErr w:type="spellEnd"/>
      <w:r w:rsidRPr="009E6F72">
        <w:rPr>
          <w:rFonts w:ascii="Arial" w:hAnsi="Arial"/>
          <w:i/>
          <w:sz w:val="22"/>
          <w:szCs w:val="22"/>
          <w:lang w:val="es-ES"/>
        </w:rPr>
        <w:t>)</w:t>
      </w:r>
    </w:p>
    <w:p w:rsidR="009E6F72" w:rsidRPr="009E6F72" w:rsidRDefault="009E6F72" w:rsidP="009E6F72">
      <w:pPr>
        <w:jc w:val="both"/>
        <w:rPr>
          <w:rFonts w:ascii="Arial" w:hAnsi="Arial"/>
          <w:i/>
          <w:sz w:val="22"/>
          <w:szCs w:val="22"/>
          <w:lang w:val="es-ES"/>
        </w:rPr>
      </w:pPr>
    </w:p>
    <w:p w:rsidR="009E6F72" w:rsidRPr="009E6F72" w:rsidRDefault="009E6F72" w:rsidP="00FD49A9">
      <w:pPr>
        <w:numPr>
          <w:ilvl w:val="0"/>
          <w:numId w:val="13"/>
        </w:numPr>
        <w:jc w:val="both"/>
        <w:rPr>
          <w:rFonts w:ascii="Arial" w:hAnsi="Arial"/>
          <w:i/>
          <w:sz w:val="22"/>
          <w:szCs w:val="22"/>
          <w:lang w:val="es-ES"/>
        </w:rPr>
      </w:pPr>
      <w:r w:rsidRPr="009E6F72">
        <w:rPr>
          <w:rFonts w:ascii="Arial" w:hAnsi="Arial"/>
          <w:b/>
          <w:i/>
          <w:sz w:val="22"/>
          <w:szCs w:val="22"/>
          <w:lang w:val="es-ES"/>
        </w:rPr>
        <w:t>Riesgos Operacionales</w:t>
      </w:r>
      <w:r w:rsidRPr="009E6F72">
        <w:rPr>
          <w:rFonts w:ascii="Arial" w:hAnsi="Arial"/>
          <w:i/>
          <w:sz w:val="22"/>
          <w:szCs w:val="22"/>
          <w:lang w:val="es-ES"/>
        </w:rPr>
        <w:t>: Son aquellos riesgos asociados a la operatividad del contrato.</w:t>
      </w:r>
    </w:p>
    <w:p w:rsidR="009E6F72" w:rsidRPr="009E6F72" w:rsidRDefault="009E6F72" w:rsidP="009E6F72">
      <w:pPr>
        <w:jc w:val="both"/>
        <w:rPr>
          <w:rFonts w:ascii="Arial" w:hAnsi="Arial"/>
          <w:i/>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Entre estos encontramos: la posibilidad de que el monto de la inversión no sea el previsto para cumplir el objeto del contrato. También se presenta la extensión del plazo, cuando los contratos se realizan en tiempos distintos a los inicialmente programados por circunstancias no imputables a las partes. Adicionalmente, se presenta por la posibilidad de no obtención del objeto del contrato como consecuencia de la existencia de inadecuados procesos, procedimientos, parámetros, sistemas de información y tecnológicos, equipos humanos o técnicos sin que los mismos sean imputables a las partes.</w:t>
      </w:r>
    </w:p>
    <w:p w:rsidR="009E6F72" w:rsidRPr="009E6F72" w:rsidRDefault="009E6F72" w:rsidP="009E6F72">
      <w:pPr>
        <w:jc w:val="both"/>
        <w:rPr>
          <w:rFonts w:ascii="Arial" w:hAnsi="Arial"/>
          <w:i/>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Dichos riesgos hacen parte del riesgo operacional siempre y cuando no sean obligaciones de las partes y se materialicen durante la ejecución del contrato19. En general no son riesgos operacionales las especificaciones de materiales o servicios incorrectos, fallas en el embalaje, manipulación, transporte o descarga del bien suministrado, insuficiencia en los proveedores, perdida o destrucción de los bienes a suministrar, daño, hurto o perdida de materiales o equipos para la ejecución del contrato, obtención o renovación de licencias o permisos, entre otros.</w:t>
      </w:r>
    </w:p>
    <w:p w:rsidR="009E6F72" w:rsidRPr="009E6F72" w:rsidRDefault="009E6F72" w:rsidP="009E6F72">
      <w:pPr>
        <w:jc w:val="both"/>
        <w:rPr>
          <w:rFonts w:ascii="Arial" w:hAnsi="Arial"/>
          <w:i/>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Para reducir la incidencia de este tipo de riesgos, es necesario contar durante la etapa de estructuración de los contratos con los estudios respectivos y adelantar actividades que permitan contar con un adecuado nivel de información sobre las especificaciones de los diferentes objetos contractuales, con el fin de fortalecer el análisis de costos, lo cual reduce los factores de riesgos que inciden sobre el contrato.</w:t>
      </w:r>
    </w:p>
    <w:p w:rsidR="009E6F72" w:rsidRPr="009E6F72" w:rsidRDefault="009E6F72" w:rsidP="009E6F72">
      <w:pPr>
        <w:jc w:val="both"/>
        <w:rPr>
          <w:rFonts w:ascii="Arial" w:hAnsi="Arial"/>
          <w:i/>
          <w:sz w:val="22"/>
          <w:szCs w:val="22"/>
          <w:lang w:val="es-ES"/>
        </w:rPr>
      </w:pPr>
    </w:p>
    <w:p w:rsidR="009E6F72" w:rsidRPr="009E6F72" w:rsidRDefault="009E6F72" w:rsidP="00FD49A9">
      <w:pPr>
        <w:numPr>
          <w:ilvl w:val="0"/>
          <w:numId w:val="13"/>
        </w:numPr>
        <w:jc w:val="both"/>
        <w:rPr>
          <w:rFonts w:ascii="Arial" w:hAnsi="Arial"/>
          <w:i/>
          <w:sz w:val="22"/>
          <w:szCs w:val="22"/>
          <w:lang w:val="es-ES"/>
        </w:rPr>
      </w:pPr>
      <w:r w:rsidRPr="009E6F72">
        <w:rPr>
          <w:rFonts w:ascii="Arial" w:hAnsi="Arial"/>
          <w:b/>
          <w:i/>
          <w:sz w:val="22"/>
          <w:szCs w:val="22"/>
          <w:lang w:val="es-ES"/>
        </w:rPr>
        <w:t>Riesgos Financieros</w:t>
      </w:r>
      <w:r w:rsidRPr="009E6F72">
        <w:rPr>
          <w:rFonts w:ascii="Arial" w:hAnsi="Arial"/>
          <w:i/>
          <w:sz w:val="22"/>
          <w:szCs w:val="22"/>
          <w:lang w:val="es-ES"/>
        </w:rPr>
        <w:t>: Este riesgo tiene dos componentes básicos: el riesgo de consecución de financiación o riesgo de liquidez, y el riesgo de las condiciones financieras.</w:t>
      </w:r>
    </w:p>
    <w:p w:rsidR="009E6F72" w:rsidRPr="009E6F72" w:rsidRDefault="009E6F72" w:rsidP="009E6F72">
      <w:pPr>
        <w:jc w:val="both"/>
        <w:rPr>
          <w:rFonts w:ascii="Arial" w:hAnsi="Arial"/>
          <w:i/>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El primero se refiere a la dificultad de conseguir los recursos financieros, ya sea en el sector financiero o el mercado de capitales, para lograr el objetivo del contrato. El segundo hace</w:t>
      </w:r>
    </w:p>
    <w:p w:rsidR="009E6F72" w:rsidRPr="009E6F72" w:rsidRDefault="009E6F72" w:rsidP="009E6F72">
      <w:pPr>
        <w:jc w:val="both"/>
        <w:rPr>
          <w:rFonts w:ascii="Arial" w:hAnsi="Arial"/>
          <w:i/>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referencia a los términos financieros de dichos recursos, entre estos encontramos plazos, tasas, garantías, contragarantías, refinanciaciones entre otros.</w:t>
      </w:r>
    </w:p>
    <w:p w:rsidR="009E6F72" w:rsidRPr="009E6F72" w:rsidRDefault="009E6F72" w:rsidP="009E6F72">
      <w:pPr>
        <w:jc w:val="both"/>
        <w:rPr>
          <w:rFonts w:ascii="Arial" w:hAnsi="Arial"/>
          <w:i/>
          <w:sz w:val="22"/>
          <w:szCs w:val="22"/>
          <w:lang w:val="es-ES"/>
        </w:rPr>
      </w:pPr>
    </w:p>
    <w:p w:rsidR="009E6F72" w:rsidRPr="009E6F72" w:rsidRDefault="009E6F72" w:rsidP="00FD49A9">
      <w:pPr>
        <w:numPr>
          <w:ilvl w:val="0"/>
          <w:numId w:val="13"/>
        </w:numPr>
        <w:jc w:val="both"/>
        <w:rPr>
          <w:rFonts w:ascii="Arial" w:hAnsi="Arial"/>
          <w:i/>
          <w:sz w:val="22"/>
          <w:szCs w:val="22"/>
          <w:lang w:val="es-ES"/>
        </w:rPr>
      </w:pPr>
      <w:r w:rsidRPr="009E6F72">
        <w:rPr>
          <w:rFonts w:ascii="Arial" w:hAnsi="Arial"/>
          <w:b/>
          <w:i/>
          <w:sz w:val="22"/>
          <w:szCs w:val="22"/>
          <w:lang w:val="es-ES"/>
        </w:rPr>
        <w:t>Riesgos Regulatorios</w:t>
      </w:r>
      <w:r w:rsidRPr="009E6F72">
        <w:rPr>
          <w:rFonts w:ascii="Arial" w:hAnsi="Arial"/>
          <w:i/>
          <w:sz w:val="22"/>
          <w:szCs w:val="22"/>
          <w:lang w:val="es-ES"/>
        </w:rPr>
        <w:t xml:space="preserve">: Son los posibles cambios regulatorios o reglamentarios </w:t>
      </w:r>
      <w:proofErr w:type="gramStart"/>
      <w:r w:rsidRPr="009E6F72">
        <w:rPr>
          <w:rFonts w:ascii="Arial" w:hAnsi="Arial"/>
          <w:i/>
          <w:sz w:val="22"/>
          <w:szCs w:val="22"/>
          <w:lang w:val="es-ES"/>
        </w:rPr>
        <w:t>que</w:t>
      </w:r>
      <w:proofErr w:type="gramEnd"/>
      <w:r w:rsidRPr="009E6F72">
        <w:rPr>
          <w:rFonts w:ascii="Arial" w:hAnsi="Arial"/>
          <w:i/>
          <w:sz w:val="22"/>
          <w:szCs w:val="22"/>
          <w:lang w:val="es-ES"/>
        </w:rPr>
        <w:t xml:space="preserve"> siendo previsibles, afecten el equilibrio contractual.</w:t>
      </w:r>
    </w:p>
    <w:p w:rsidR="009E6F72" w:rsidRPr="009E6F72" w:rsidRDefault="009E6F72" w:rsidP="009E6F72">
      <w:pPr>
        <w:jc w:val="both"/>
        <w:rPr>
          <w:rFonts w:ascii="Arial" w:hAnsi="Arial"/>
          <w:i/>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Por ejemplo, cambios en las tarifas, mercados regulados, cambios en los regímenes especiales (regalías, pensional), designación de zonas francas, planes de ordenamiento territorial, expedición de normas de carácter técnico o de calidad, entre otros.</w:t>
      </w:r>
    </w:p>
    <w:p w:rsidR="009E6F72" w:rsidRPr="009E6F72" w:rsidRDefault="009E6F72" w:rsidP="009E6F72">
      <w:pPr>
        <w:jc w:val="both"/>
        <w:rPr>
          <w:rFonts w:ascii="Arial" w:hAnsi="Arial"/>
          <w:i/>
          <w:sz w:val="22"/>
          <w:szCs w:val="22"/>
          <w:lang w:val="es-ES"/>
        </w:rPr>
      </w:pPr>
    </w:p>
    <w:p w:rsidR="009E6F72" w:rsidRPr="009E6F72" w:rsidRDefault="009E6F72" w:rsidP="00FD49A9">
      <w:pPr>
        <w:numPr>
          <w:ilvl w:val="0"/>
          <w:numId w:val="13"/>
        </w:numPr>
        <w:jc w:val="both"/>
        <w:rPr>
          <w:rFonts w:ascii="Arial" w:hAnsi="Arial"/>
          <w:i/>
          <w:sz w:val="22"/>
          <w:szCs w:val="22"/>
          <w:lang w:val="es-ES"/>
        </w:rPr>
      </w:pPr>
      <w:r w:rsidRPr="009E6F72">
        <w:rPr>
          <w:rFonts w:ascii="Arial" w:hAnsi="Arial"/>
          <w:b/>
          <w:i/>
          <w:sz w:val="22"/>
          <w:szCs w:val="22"/>
          <w:lang w:val="es-ES"/>
        </w:rPr>
        <w:t>Riesgos de la Naturaleza</w:t>
      </w:r>
      <w:r w:rsidRPr="009E6F72">
        <w:rPr>
          <w:rFonts w:ascii="Arial" w:hAnsi="Arial"/>
          <w:i/>
          <w:sz w:val="22"/>
          <w:szCs w:val="22"/>
          <w:lang w:val="es-ES"/>
        </w:rPr>
        <w:t xml:space="preserve">: Son los eventos causados por la naturaleza sin la intervención o voluntad del hombre, </w:t>
      </w:r>
      <w:proofErr w:type="gramStart"/>
      <w:r w:rsidRPr="009E6F72">
        <w:rPr>
          <w:rFonts w:ascii="Arial" w:hAnsi="Arial"/>
          <w:i/>
          <w:sz w:val="22"/>
          <w:szCs w:val="22"/>
          <w:lang w:val="es-ES"/>
        </w:rPr>
        <w:t>que</w:t>
      </w:r>
      <w:proofErr w:type="gramEnd"/>
      <w:r w:rsidRPr="009E6F72">
        <w:rPr>
          <w:rFonts w:ascii="Arial" w:hAnsi="Arial"/>
          <w:i/>
          <w:sz w:val="22"/>
          <w:szCs w:val="22"/>
          <w:lang w:val="es-ES"/>
        </w:rPr>
        <w:t xml:space="preserve"> aunque pueden ser previsibles por su frecuencia o diagnóstico están fuera del control de las partes. Para la determinación de su existencia y/o previsibilidad, se podrá acudir a las autoridades públicas o entidades competentes en la recopilación de datos estadísticos o fuentes oficiales (INSTITUTO AGUSTIN CODAZZI, INGEOMINAS, IDEAM, </w:t>
      </w:r>
      <w:proofErr w:type="spellStart"/>
      <w:r w:rsidRPr="009E6F72">
        <w:rPr>
          <w:rFonts w:ascii="Arial" w:hAnsi="Arial"/>
          <w:i/>
          <w:sz w:val="22"/>
          <w:szCs w:val="22"/>
          <w:lang w:val="es-ES"/>
        </w:rPr>
        <w:t>etc</w:t>
      </w:r>
      <w:proofErr w:type="spellEnd"/>
      <w:r w:rsidRPr="009E6F72">
        <w:rPr>
          <w:rFonts w:ascii="Arial" w:hAnsi="Arial"/>
          <w:i/>
          <w:sz w:val="22"/>
          <w:szCs w:val="22"/>
          <w:lang w:val="es-ES"/>
        </w:rPr>
        <w:t>) Para el ejercicio de tipificación, éstos se refieren a los hechos de la naturaleza que puedan tener un impacto sobre la ejecución del contrato, por ejemplo los temblores, inundaciones, lluvias, sequias, entre otros, siempre y cuando los mismos puedan preverse.</w:t>
      </w:r>
    </w:p>
    <w:p w:rsidR="009E6F72" w:rsidRPr="009E6F72" w:rsidRDefault="009E6F72" w:rsidP="009E6F72">
      <w:pPr>
        <w:jc w:val="both"/>
        <w:rPr>
          <w:rFonts w:ascii="Arial" w:hAnsi="Arial"/>
          <w:i/>
          <w:sz w:val="22"/>
          <w:szCs w:val="22"/>
          <w:lang w:val="es-ES"/>
        </w:rPr>
      </w:pPr>
    </w:p>
    <w:p w:rsidR="009E6F72" w:rsidRPr="009E6F72" w:rsidRDefault="009E6F72" w:rsidP="00FD49A9">
      <w:pPr>
        <w:numPr>
          <w:ilvl w:val="0"/>
          <w:numId w:val="13"/>
        </w:numPr>
        <w:jc w:val="both"/>
        <w:rPr>
          <w:rFonts w:ascii="Arial" w:hAnsi="Arial"/>
          <w:i/>
          <w:sz w:val="22"/>
          <w:szCs w:val="22"/>
          <w:lang w:val="es-ES"/>
        </w:rPr>
      </w:pPr>
      <w:r w:rsidRPr="009E6F72">
        <w:rPr>
          <w:rFonts w:ascii="Arial" w:hAnsi="Arial"/>
          <w:b/>
          <w:i/>
          <w:sz w:val="22"/>
          <w:szCs w:val="22"/>
          <w:lang w:val="es-ES"/>
        </w:rPr>
        <w:t>Riesgos Ambientales</w:t>
      </w:r>
      <w:r w:rsidRPr="009E6F72">
        <w:rPr>
          <w:rFonts w:ascii="Arial" w:hAnsi="Arial"/>
          <w:i/>
          <w:sz w:val="22"/>
          <w:szCs w:val="22"/>
          <w:lang w:val="es-ES"/>
        </w:rPr>
        <w:t>: Se refiere a las obligaciones que emanan de las licencias ambientales, de los planes de manejo ambiental, de las condiciones ambientales o ecológicas exigidas y de la evolución de las tasas retributivas y de uso del agua. Por ejemplo, cuando durante la ejecución del contrato se configuren pasivos ambientales causados por mala gestión de la licencia ambiental y/o el plan de manejo ambiental o el costo de las obligaciones ambientales resulte superior al estimado no siendo imputables a las partes.</w:t>
      </w:r>
    </w:p>
    <w:p w:rsidR="009E6F72" w:rsidRPr="009E6F72" w:rsidRDefault="009E6F72" w:rsidP="009E6F72">
      <w:pPr>
        <w:jc w:val="both"/>
        <w:rPr>
          <w:rFonts w:ascii="Arial" w:hAnsi="Arial"/>
          <w:i/>
          <w:sz w:val="22"/>
          <w:szCs w:val="22"/>
          <w:lang w:val="es-ES"/>
        </w:rPr>
      </w:pPr>
    </w:p>
    <w:p w:rsidR="009E6F72" w:rsidRPr="009E6F72" w:rsidRDefault="009E6F72" w:rsidP="00FD49A9">
      <w:pPr>
        <w:numPr>
          <w:ilvl w:val="0"/>
          <w:numId w:val="13"/>
        </w:numPr>
        <w:jc w:val="both"/>
        <w:rPr>
          <w:rFonts w:ascii="Arial" w:hAnsi="Arial"/>
          <w:i/>
          <w:sz w:val="22"/>
          <w:szCs w:val="22"/>
          <w:lang w:val="es-ES"/>
        </w:rPr>
      </w:pPr>
      <w:r w:rsidRPr="009E6F72">
        <w:rPr>
          <w:rFonts w:ascii="Arial" w:hAnsi="Arial"/>
          <w:b/>
          <w:i/>
          <w:sz w:val="22"/>
          <w:szCs w:val="22"/>
          <w:lang w:val="es-ES"/>
        </w:rPr>
        <w:t>Riesgos Tecnológicos</w:t>
      </w:r>
      <w:r w:rsidRPr="009E6F72">
        <w:rPr>
          <w:rFonts w:ascii="Arial" w:hAnsi="Arial"/>
          <w:i/>
          <w:sz w:val="22"/>
          <w:szCs w:val="22"/>
          <w:lang w:val="es-ES"/>
        </w:rPr>
        <w:t xml:space="preserve">: Se refiere a eventuales fallos en las telecomunicaciones, suspensión de servicios públicos, advenimiento de nuevos desarrollos tecnológicos o estándares que deben ser tenidos en cuenta para la ejecución del </w:t>
      </w:r>
      <w:proofErr w:type="gramStart"/>
      <w:r w:rsidRPr="009E6F72">
        <w:rPr>
          <w:rFonts w:ascii="Arial" w:hAnsi="Arial"/>
          <w:i/>
          <w:sz w:val="22"/>
          <w:szCs w:val="22"/>
          <w:lang w:val="es-ES"/>
        </w:rPr>
        <w:t>contrato</w:t>
      </w:r>
      <w:proofErr w:type="gramEnd"/>
      <w:r w:rsidRPr="009E6F72">
        <w:rPr>
          <w:rFonts w:ascii="Arial" w:hAnsi="Arial"/>
          <w:i/>
          <w:sz w:val="22"/>
          <w:szCs w:val="22"/>
          <w:lang w:val="es-ES"/>
        </w:rPr>
        <w:t xml:space="preserve"> así como la obsolescencia tecnológica.</w:t>
      </w: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Una vez hecha la clasificación por tipo de riesgo se recomienda hacer una definición concreta de cada uno de los riesgos que se incluyan, conforme al lenguaje común de los mismos y al significado que tengan en el marco del contrato de que se trate en búsqueda de una absoluta claridad en las condiciones. Los riesgos que no lograron la condición de previsibilidad para ser incluidos en el ejercicio del artículo 4º de la Ley 1150 de 2007, en todo caso, deben ser analizados por las Entidades con el fin de que cuenten con un tratamiento propio en el marco de la gestión contractual (…)</w:t>
      </w:r>
    </w:p>
    <w:p w:rsidR="009E6F72" w:rsidRPr="009E6F72" w:rsidRDefault="009E6F72" w:rsidP="009E6F72">
      <w:pPr>
        <w:jc w:val="both"/>
        <w:rPr>
          <w:rFonts w:ascii="Arial" w:hAnsi="Arial"/>
          <w:i/>
          <w:sz w:val="22"/>
          <w:szCs w:val="22"/>
          <w:lang w:val="es-ES"/>
        </w:rPr>
      </w:pPr>
    </w:p>
    <w:p w:rsidR="009E6F72" w:rsidRPr="009E6F72" w:rsidRDefault="009E6F72" w:rsidP="009E6F72">
      <w:pPr>
        <w:jc w:val="both"/>
        <w:rPr>
          <w:rFonts w:ascii="Arial" w:hAnsi="Arial"/>
          <w:sz w:val="22"/>
          <w:szCs w:val="22"/>
          <w:lang w:val="es-ES"/>
        </w:rPr>
      </w:pPr>
      <w:r w:rsidRPr="009E6F72">
        <w:rPr>
          <w:rFonts w:ascii="Arial" w:hAnsi="Arial"/>
          <w:sz w:val="22"/>
          <w:szCs w:val="22"/>
          <w:lang w:val="es-ES"/>
        </w:rPr>
        <w:t>Una vez se determinen cuales aplican al caso concreto, se estiman y se establece su probabilidad, impacto, estimación y asignación. Para esto, puede utilizar la tabla sugerida por la Dirección General de Crédito Público y Tesoro Nacional.</w:t>
      </w:r>
    </w:p>
    <w:p w:rsidR="009E6F72" w:rsidRPr="009E6F72" w:rsidRDefault="009E6F72" w:rsidP="009E6F72">
      <w:pPr>
        <w:jc w:val="both"/>
        <w:rPr>
          <w:rFonts w:ascii="Arial" w:hAnsi="Arial"/>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Ejemplo:</w:t>
      </w:r>
    </w:p>
    <w:p w:rsidR="009E6F72" w:rsidRPr="009E6F72" w:rsidRDefault="009E6F72" w:rsidP="009E6F72">
      <w:pPr>
        <w:jc w:val="both"/>
        <w:rPr>
          <w:rFonts w:ascii="Arial" w:hAnsi="Arial"/>
          <w:i/>
          <w:sz w:val="22"/>
          <w:szCs w:val="22"/>
          <w:lang w:val="es-ES"/>
        </w:rPr>
      </w:pPr>
    </w:p>
    <w:p w:rsidR="009E6F72" w:rsidRPr="009E6F72" w:rsidRDefault="009E6F72" w:rsidP="009E6F72">
      <w:pPr>
        <w:jc w:val="both"/>
        <w:rPr>
          <w:rFonts w:ascii="Arial" w:hAnsi="Arial"/>
          <w:i/>
          <w:sz w:val="22"/>
          <w:szCs w:val="22"/>
          <w:lang w:val="es-ES"/>
        </w:rPr>
      </w:pPr>
    </w:p>
    <w:p w:rsidR="009E6F72" w:rsidRPr="009E6F72" w:rsidRDefault="009E6F72" w:rsidP="009E6F72">
      <w:pPr>
        <w:jc w:val="both"/>
        <w:rPr>
          <w:rFonts w:ascii="Arial" w:hAnsi="Arial"/>
          <w:sz w:val="22"/>
          <w:szCs w:val="22"/>
          <w:lang w:val="es-ES"/>
        </w:rPr>
      </w:pPr>
      <w:r w:rsidRPr="009E6F72">
        <w:rPr>
          <w:rFonts w:ascii="Arial" w:hAnsi="Arial"/>
          <w:noProof/>
          <w:sz w:val="22"/>
          <w:szCs w:val="22"/>
        </w:rPr>
        <w:lastRenderedPageBreak/>
        <w:drawing>
          <wp:inline distT="0" distB="0" distL="0" distR="0" wp14:anchorId="4D625F98" wp14:editId="51FA331E">
            <wp:extent cx="4875089" cy="2668333"/>
            <wp:effectExtent l="0" t="0" r="0" b="0"/>
            <wp:docPr id="93"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9.jpeg"/>
                    <pic:cNvPicPr/>
                  </pic:nvPicPr>
                  <pic:blipFill>
                    <a:blip r:embed="rId11" cstate="print"/>
                    <a:stretch>
                      <a:fillRect/>
                    </a:stretch>
                  </pic:blipFill>
                  <pic:spPr>
                    <a:xfrm>
                      <a:off x="0" y="0"/>
                      <a:ext cx="4875089" cy="2668333"/>
                    </a:xfrm>
                    <a:prstGeom prst="rect">
                      <a:avLst/>
                    </a:prstGeom>
                  </pic:spPr>
                </pic:pic>
              </a:graphicData>
            </a:graphic>
          </wp:inline>
        </w:drawing>
      </w:r>
    </w:p>
    <w:p w:rsidR="009E6F72" w:rsidRPr="009E6F72" w:rsidRDefault="009E6F72" w:rsidP="009E6F72">
      <w:pPr>
        <w:jc w:val="both"/>
        <w:rPr>
          <w:rFonts w:ascii="Arial" w:hAnsi="Arial"/>
          <w:sz w:val="22"/>
          <w:szCs w:val="22"/>
          <w:lang w:val="es-ES"/>
        </w:rPr>
      </w:pPr>
      <w:r w:rsidRPr="009E6F72">
        <w:rPr>
          <w:rFonts w:ascii="Arial" w:hAnsi="Arial"/>
          <w:sz w:val="22"/>
          <w:szCs w:val="22"/>
          <w:lang w:val="es-ES"/>
        </w:rPr>
        <w:t>Paso seguido se procede a determinar quién debe asumir el riesgo.</w:t>
      </w:r>
    </w:p>
    <w:p w:rsidR="009E6F72" w:rsidRPr="009E6F72" w:rsidRDefault="009E6F72" w:rsidP="009E6F72">
      <w:pPr>
        <w:jc w:val="both"/>
        <w:rPr>
          <w:rFonts w:ascii="Arial" w:hAnsi="Arial"/>
          <w:sz w:val="22"/>
          <w:szCs w:val="22"/>
          <w:lang w:val="es-ES"/>
        </w:rPr>
      </w:pPr>
    </w:p>
    <w:p w:rsidR="009E6F72" w:rsidRPr="009E6F72" w:rsidRDefault="009E6F72" w:rsidP="009E6F72">
      <w:pPr>
        <w:jc w:val="both"/>
        <w:rPr>
          <w:rFonts w:ascii="Arial" w:hAnsi="Arial"/>
          <w:i/>
          <w:sz w:val="22"/>
          <w:szCs w:val="22"/>
          <w:lang w:val="es-ES"/>
        </w:rPr>
      </w:pPr>
      <w:r w:rsidRPr="009E6F72">
        <w:rPr>
          <w:rFonts w:ascii="Arial" w:hAnsi="Arial"/>
          <w:i/>
          <w:sz w:val="22"/>
          <w:szCs w:val="22"/>
          <w:lang w:val="es-ES"/>
        </w:rPr>
        <w:t>Ejemplo:</w:t>
      </w:r>
    </w:p>
    <w:tbl>
      <w:tblPr>
        <w:tblStyle w:val="TableNormal"/>
        <w:tblW w:w="0" w:type="auto"/>
        <w:tblInd w:w="18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4"/>
        <w:gridCol w:w="1949"/>
        <w:gridCol w:w="425"/>
        <w:gridCol w:w="1275"/>
      </w:tblGrid>
      <w:tr w:rsidR="009E6F72" w:rsidRPr="009E6F72" w:rsidTr="009E6F72">
        <w:trPr>
          <w:trHeight w:val="206"/>
        </w:trPr>
        <w:tc>
          <w:tcPr>
            <w:tcW w:w="2264" w:type="dxa"/>
            <w:shd w:val="clear" w:color="auto" w:fill="DFDFDF"/>
          </w:tcPr>
          <w:p w:rsidR="009E6F72" w:rsidRPr="009E6F72" w:rsidRDefault="009E6F72" w:rsidP="009E6F72">
            <w:pPr>
              <w:widowControl/>
              <w:autoSpaceDE/>
              <w:autoSpaceDN/>
              <w:jc w:val="both"/>
              <w:rPr>
                <w:rFonts w:ascii="Arial" w:hAnsi="Arial"/>
                <w:b/>
                <w:sz w:val="22"/>
                <w:szCs w:val="22"/>
                <w:lang w:val="es-ES"/>
              </w:rPr>
            </w:pPr>
            <w:r w:rsidRPr="009E6F72">
              <w:rPr>
                <w:rFonts w:ascii="Arial" w:hAnsi="Arial"/>
                <w:b/>
                <w:sz w:val="22"/>
                <w:szCs w:val="22"/>
                <w:lang w:val="es-ES"/>
              </w:rPr>
              <w:t>Riesgo</w:t>
            </w:r>
          </w:p>
        </w:tc>
        <w:tc>
          <w:tcPr>
            <w:tcW w:w="1949" w:type="dxa"/>
            <w:shd w:val="clear" w:color="auto" w:fill="DFDFDF"/>
          </w:tcPr>
          <w:p w:rsidR="009E6F72" w:rsidRPr="009E6F72" w:rsidRDefault="009E6F72" w:rsidP="009E6F72">
            <w:pPr>
              <w:widowControl/>
              <w:autoSpaceDE/>
              <w:autoSpaceDN/>
              <w:jc w:val="both"/>
              <w:rPr>
                <w:rFonts w:ascii="Arial" w:hAnsi="Arial"/>
                <w:b/>
                <w:sz w:val="22"/>
                <w:szCs w:val="22"/>
                <w:lang w:val="es-ES"/>
              </w:rPr>
            </w:pPr>
            <w:r w:rsidRPr="009E6F72">
              <w:rPr>
                <w:rFonts w:ascii="Arial" w:hAnsi="Arial"/>
                <w:b/>
                <w:sz w:val="22"/>
                <w:szCs w:val="22"/>
                <w:lang w:val="es-ES"/>
              </w:rPr>
              <w:t>Asignación</w:t>
            </w:r>
          </w:p>
        </w:tc>
        <w:tc>
          <w:tcPr>
            <w:tcW w:w="425" w:type="dxa"/>
            <w:shd w:val="clear" w:color="auto" w:fill="DFDFDF"/>
          </w:tcPr>
          <w:p w:rsidR="009E6F72" w:rsidRPr="009E6F72" w:rsidRDefault="009E6F72" w:rsidP="009E6F72">
            <w:pPr>
              <w:widowControl/>
              <w:autoSpaceDE/>
              <w:autoSpaceDN/>
              <w:jc w:val="both"/>
              <w:rPr>
                <w:rFonts w:ascii="Arial" w:hAnsi="Arial"/>
                <w:sz w:val="22"/>
                <w:szCs w:val="22"/>
                <w:lang w:val="es-ES"/>
              </w:rPr>
            </w:pPr>
          </w:p>
        </w:tc>
        <w:tc>
          <w:tcPr>
            <w:tcW w:w="1275" w:type="dxa"/>
            <w:shd w:val="clear" w:color="auto" w:fill="DFDFDF"/>
          </w:tcPr>
          <w:p w:rsidR="009E6F72" w:rsidRPr="009E6F72" w:rsidRDefault="009E6F72" w:rsidP="009E6F72">
            <w:pPr>
              <w:widowControl/>
              <w:autoSpaceDE/>
              <w:autoSpaceDN/>
              <w:jc w:val="both"/>
              <w:rPr>
                <w:rFonts w:ascii="Arial" w:hAnsi="Arial"/>
                <w:b/>
                <w:sz w:val="22"/>
                <w:szCs w:val="22"/>
                <w:lang w:val="es-ES"/>
              </w:rPr>
            </w:pPr>
            <w:r w:rsidRPr="009E6F72">
              <w:rPr>
                <w:rFonts w:ascii="Arial" w:hAnsi="Arial"/>
                <w:b/>
                <w:sz w:val="22"/>
                <w:szCs w:val="22"/>
                <w:lang w:val="es-ES"/>
              </w:rPr>
              <w:t>Porcentaje</w:t>
            </w:r>
          </w:p>
        </w:tc>
      </w:tr>
      <w:tr w:rsidR="009E6F72" w:rsidRPr="009E6F72" w:rsidTr="009E6F72">
        <w:trPr>
          <w:trHeight w:val="208"/>
        </w:trPr>
        <w:tc>
          <w:tcPr>
            <w:tcW w:w="2264" w:type="dxa"/>
            <w:vMerge w:val="restart"/>
          </w:tcPr>
          <w:p w:rsidR="009E6F72" w:rsidRPr="009E6F72" w:rsidRDefault="009E6F72" w:rsidP="009E6F72">
            <w:pPr>
              <w:widowControl/>
              <w:autoSpaceDE/>
              <w:autoSpaceDN/>
              <w:jc w:val="both"/>
              <w:rPr>
                <w:rFonts w:ascii="Arial" w:hAnsi="Arial"/>
                <w:i/>
                <w:sz w:val="22"/>
                <w:szCs w:val="22"/>
                <w:lang w:val="es-ES"/>
              </w:rPr>
            </w:pPr>
          </w:p>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Sociales o Políticos</w:t>
            </w:r>
          </w:p>
        </w:tc>
        <w:tc>
          <w:tcPr>
            <w:tcW w:w="1949"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Contratista</w:t>
            </w:r>
          </w:p>
        </w:tc>
        <w:tc>
          <w:tcPr>
            <w:tcW w:w="425"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X</w:t>
            </w:r>
          </w:p>
        </w:tc>
        <w:tc>
          <w:tcPr>
            <w:tcW w:w="1275"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100</w:t>
            </w:r>
          </w:p>
        </w:tc>
      </w:tr>
      <w:tr w:rsidR="009E6F72" w:rsidRPr="009E6F72" w:rsidTr="009E6F72">
        <w:trPr>
          <w:trHeight w:val="206"/>
        </w:trPr>
        <w:tc>
          <w:tcPr>
            <w:tcW w:w="2264" w:type="dxa"/>
            <w:vMerge/>
            <w:tcBorders>
              <w:top w:val="nil"/>
            </w:tcBorders>
          </w:tcPr>
          <w:p w:rsidR="009E6F72" w:rsidRPr="009E6F72" w:rsidRDefault="009E6F72" w:rsidP="009E6F72">
            <w:pPr>
              <w:widowControl/>
              <w:autoSpaceDE/>
              <w:autoSpaceDN/>
              <w:jc w:val="both"/>
              <w:rPr>
                <w:rFonts w:ascii="Arial" w:hAnsi="Arial"/>
                <w:sz w:val="22"/>
                <w:szCs w:val="22"/>
                <w:lang w:val="es-ES"/>
              </w:rPr>
            </w:pPr>
          </w:p>
        </w:tc>
        <w:tc>
          <w:tcPr>
            <w:tcW w:w="1949"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FBS</w:t>
            </w:r>
          </w:p>
        </w:tc>
        <w:tc>
          <w:tcPr>
            <w:tcW w:w="425" w:type="dxa"/>
          </w:tcPr>
          <w:p w:rsidR="009E6F72" w:rsidRPr="009E6F72" w:rsidRDefault="009E6F72" w:rsidP="009E6F72">
            <w:pPr>
              <w:widowControl/>
              <w:autoSpaceDE/>
              <w:autoSpaceDN/>
              <w:jc w:val="both"/>
              <w:rPr>
                <w:rFonts w:ascii="Arial" w:hAnsi="Arial"/>
                <w:sz w:val="22"/>
                <w:szCs w:val="22"/>
                <w:lang w:val="es-ES"/>
              </w:rPr>
            </w:pPr>
          </w:p>
        </w:tc>
        <w:tc>
          <w:tcPr>
            <w:tcW w:w="1275" w:type="dxa"/>
          </w:tcPr>
          <w:p w:rsidR="009E6F72" w:rsidRPr="009E6F72" w:rsidRDefault="009E6F72" w:rsidP="009E6F72">
            <w:pPr>
              <w:widowControl/>
              <w:autoSpaceDE/>
              <w:autoSpaceDN/>
              <w:jc w:val="both"/>
              <w:rPr>
                <w:rFonts w:ascii="Arial" w:hAnsi="Arial"/>
                <w:sz w:val="22"/>
                <w:szCs w:val="22"/>
                <w:lang w:val="es-ES"/>
              </w:rPr>
            </w:pPr>
          </w:p>
        </w:tc>
      </w:tr>
      <w:tr w:rsidR="009E6F72" w:rsidRPr="009E6F72" w:rsidTr="009E6F72">
        <w:trPr>
          <w:trHeight w:val="205"/>
        </w:trPr>
        <w:tc>
          <w:tcPr>
            <w:tcW w:w="2264" w:type="dxa"/>
            <w:vMerge/>
            <w:tcBorders>
              <w:top w:val="nil"/>
            </w:tcBorders>
          </w:tcPr>
          <w:p w:rsidR="009E6F72" w:rsidRPr="009E6F72" w:rsidRDefault="009E6F72" w:rsidP="009E6F72">
            <w:pPr>
              <w:widowControl/>
              <w:autoSpaceDE/>
              <w:autoSpaceDN/>
              <w:jc w:val="both"/>
              <w:rPr>
                <w:rFonts w:ascii="Arial" w:hAnsi="Arial"/>
                <w:sz w:val="22"/>
                <w:szCs w:val="22"/>
                <w:lang w:val="es-ES"/>
              </w:rPr>
            </w:pPr>
          </w:p>
        </w:tc>
        <w:tc>
          <w:tcPr>
            <w:tcW w:w="1949"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Contratista/ FBS</w:t>
            </w:r>
          </w:p>
        </w:tc>
        <w:tc>
          <w:tcPr>
            <w:tcW w:w="425"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X</w:t>
            </w:r>
          </w:p>
        </w:tc>
        <w:tc>
          <w:tcPr>
            <w:tcW w:w="1275" w:type="dxa"/>
          </w:tcPr>
          <w:p w:rsidR="009E6F72" w:rsidRPr="009E6F72" w:rsidRDefault="009E6F72" w:rsidP="009E6F72">
            <w:pPr>
              <w:widowControl/>
              <w:autoSpaceDE/>
              <w:autoSpaceDN/>
              <w:jc w:val="both"/>
              <w:rPr>
                <w:rFonts w:ascii="Arial" w:hAnsi="Arial"/>
                <w:sz w:val="22"/>
                <w:szCs w:val="22"/>
                <w:lang w:val="es-ES"/>
              </w:rPr>
            </w:pPr>
          </w:p>
        </w:tc>
      </w:tr>
      <w:tr w:rsidR="009E6F72" w:rsidRPr="009E6F72" w:rsidTr="009E6F72">
        <w:trPr>
          <w:trHeight w:val="208"/>
        </w:trPr>
        <w:tc>
          <w:tcPr>
            <w:tcW w:w="2264" w:type="dxa"/>
            <w:vMerge w:val="restart"/>
          </w:tcPr>
          <w:p w:rsidR="009E6F72" w:rsidRPr="009E6F72" w:rsidRDefault="009E6F72" w:rsidP="009E6F72">
            <w:pPr>
              <w:widowControl/>
              <w:autoSpaceDE/>
              <w:autoSpaceDN/>
              <w:jc w:val="both"/>
              <w:rPr>
                <w:rFonts w:ascii="Arial" w:hAnsi="Arial"/>
                <w:i/>
                <w:sz w:val="22"/>
                <w:szCs w:val="22"/>
                <w:lang w:val="es-ES"/>
              </w:rPr>
            </w:pPr>
          </w:p>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Operacionales</w:t>
            </w:r>
          </w:p>
        </w:tc>
        <w:tc>
          <w:tcPr>
            <w:tcW w:w="1949"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Contratista</w:t>
            </w:r>
          </w:p>
        </w:tc>
        <w:tc>
          <w:tcPr>
            <w:tcW w:w="425" w:type="dxa"/>
          </w:tcPr>
          <w:p w:rsidR="009E6F72" w:rsidRPr="009E6F72" w:rsidRDefault="009E6F72" w:rsidP="009E6F72">
            <w:pPr>
              <w:widowControl/>
              <w:autoSpaceDE/>
              <w:autoSpaceDN/>
              <w:jc w:val="both"/>
              <w:rPr>
                <w:rFonts w:ascii="Arial" w:hAnsi="Arial"/>
                <w:sz w:val="22"/>
                <w:szCs w:val="22"/>
                <w:lang w:val="es-ES"/>
              </w:rPr>
            </w:pPr>
          </w:p>
        </w:tc>
        <w:tc>
          <w:tcPr>
            <w:tcW w:w="1275" w:type="dxa"/>
          </w:tcPr>
          <w:p w:rsidR="009E6F72" w:rsidRPr="009E6F72" w:rsidRDefault="009E6F72" w:rsidP="009E6F72">
            <w:pPr>
              <w:widowControl/>
              <w:autoSpaceDE/>
              <w:autoSpaceDN/>
              <w:jc w:val="both"/>
              <w:rPr>
                <w:rFonts w:ascii="Arial" w:hAnsi="Arial"/>
                <w:sz w:val="22"/>
                <w:szCs w:val="22"/>
                <w:lang w:val="es-ES"/>
              </w:rPr>
            </w:pPr>
          </w:p>
        </w:tc>
      </w:tr>
      <w:tr w:rsidR="009E6F72" w:rsidRPr="009E6F72" w:rsidTr="009E6F72">
        <w:trPr>
          <w:trHeight w:val="206"/>
        </w:trPr>
        <w:tc>
          <w:tcPr>
            <w:tcW w:w="2264" w:type="dxa"/>
            <w:vMerge/>
            <w:tcBorders>
              <w:top w:val="nil"/>
            </w:tcBorders>
          </w:tcPr>
          <w:p w:rsidR="009E6F72" w:rsidRPr="009E6F72" w:rsidRDefault="009E6F72" w:rsidP="009E6F72">
            <w:pPr>
              <w:widowControl/>
              <w:autoSpaceDE/>
              <w:autoSpaceDN/>
              <w:jc w:val="both"/>
              <w:rPr>
                <w:rFonts w:ascii="Arial" w:hAnsi="Arial"/>
                <w:sz w:val="22"/>
                <w:szCs w:val="22"/>
                <w:lang w:val="es-ES"/>
              </w:rPr>
            </w:pPr>
          </w:p>
        </w:tc>
        <w:tc>
          <w:tcPr>
            <w:tcW w:w="1949"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FBS</w:t>
            </w:r>
          </w:p>
        </w:tc>
        <w:tc>
          <w:tcPr>
            <w:tcW w:w="425" w:type="dxa"/>
          </w:tcPr>
          <w:p w:rsidR="009E6F72" w:rsidRPr="009E6F72" w:rsidRDefault="009E6F72" w:rsidP="009E6F72">
            <w:pPr>
              <w:widowControl/>
              <w:autoSpaceDE/>
              <w:autoSpaceDN/>
              <w:jc w:val="both"/>
              <w:rPr>
                <w:rFonts w:ascii="Arial" w:hAnsi="Arial"/>
                <w:sz w:val="22"/>
                <w:szCs w:val="22"/>
                <w:lang w:val="es-ES"/>
              </w:rPr>
            </w:pPr>
          </w:p>
        </w:tc>
        <w:tc>
          <w:tcPr>
            <w:tcW w:w="1275" w:type="dxa"/>
          </w:tcPr>
          <w:p w:rsidR="009E6F72" w:rsidRPr="009E6F72" w:rsidRDefault="009E6F72" w:rsidP="009E6F72">
            <w:pPr>
              <w:widowControl/>
              <w:autoSpaceDE/>
              <w:autoSpaceDN/>
              <w:jc w:val="both"/>
              <w:rPr>
                <w:rFonts w:ascii="Arial" w:hAnsi="Arial"/>
                <w:sz w:val="22"/>
                <w:szCs w:val="22"/>
                <w:lang w:val="es-ES"/>
              </w:rPr>
            </w:pPr>
          </w:p>
        </w:tc>
      </w:tr>
      <w:tr w:rsidR="009E6F72" w:rsidRPr="009E6F72" w:rsidTr="009E6F72">
        <w:trPr>
          <w:trHeight w:val="208"/>
        </w:trPr>
        <w:tc>
          <w:tcPr>
            <w:tcW w:w="2264" w:type="dxa"/>
            <w:vMerge/>
            <w:tcBorders>
              <w:top w:val="nil"/>
            </w:tcBorders>
          </w:tcPr>
          <w:p w:rsidR="009E6F72" w:rsidRPr="009E6F72" w:rsidRDefault="009E6F72" w:rsidP="009E6F72">
            <w:pPr>
              <w:widowControl/>
              <w:autoSpaceDE/>
              <w:autoSpaceDN/>
              <w:jc w:val="both"/>
              <w:rPr>
                <w:rFonts w:ascii="Arial" w:hAnsi="Arial"/>
                <w:sz w:val="22"/>
                <w:szCs w:val="22"/>
                <w:lang w:val="es-ES"/>
              </w:rPr>
            </w:pPr>
          </w:p>
        </w:tc>
        <w:tc>
          <w:tcPr>
            <w:tcW w:w="1949"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Contratista/ FBS</w:t>
            </w:r>
          </w:p>
        </w:tc>
        <w:tc>
          <w:tcPr>
            <w:tcW w:w="425"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X</w:t>
            </w:r>
          </w:p>
        </w:tc>
        <w:tc>
          <w:tcPr>
            <w:tcW w:w="1275"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20% / 80%</w:t>
            </w:r>
          </w:p>
        </w:tc>
      </w:tr>
      <w:tr w:rsidR="009E6F72" w:rsidRPr="009E6F72" w:rsidTr="009E6F72">
        <w:trPr>
          <w:trHeight w:val="205"/>
        </w:trPr>
        <w:tc>
          <w:tcPr>
            <w:tcW w:w="2264" w:type="dxa"/>
            <w:vMerge w:val="restart"/>
          </w:tcPr>
          <w:p w:rsidR="009E6F72" w:rsidRPr="009E6F72" w:rsidRDefault="009E6F72" w:rsidP="009E6F72">
            <w:pPr>
              <w:widowControl/>
              <w:autoSpaceDE/>
              <w:autoSpaceDN/>
              <w:jc w:val="both"/>
              <w:rPr>
                <w:rFonts w:ascii="Arial" w:hAnsi="Arial"/>
                <w:i/>
                <w:sz w:val="22"/>
                <w:szCs w:val="22"/>
                <w:lang w:val="es-ES"/>
              </w:rPr>
            </w:pPr>
          </w:p>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Financiero</w:t>
            </w:r>
          </w:p>
        </w:tc>
        <w:tc>
          <w:tcPr>
            <w:tcW w:w="1949"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Contratista</w:t>
            </w:r>
          </w:p>
        </w:tc>
        <w:tc>
          <w:tcPr>
            <w:tcW w:w="425"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X</w:t>
            </w:r>
          </w:p>
        </w:tc>
        <w:tc>
          <w:tcPr>
            <w:tcW w:w="1275"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100%</w:t>
            </w:r>
          </w:p>
        </w:tc>
      </w:tr>
      <w:tr w:rsidR="009E6F72" w:rsidRPr="009E6F72" w:rsidTr="009E6F72">
        <w:trPr>
          <w:trHeight w:val="206"/>
        </w:trPr>
        <w:tc>
          <w:tcPr>
            <w:tcW w:w="2264" w:type="dxa"/>
            <w:vMerge/>
            <w:tcBorders>
              <w:top w:val="nil"/>
            </w:tcBorders>
          </w:tcPr>
          <w:p w:rsidR="009E6F72" w:rsidRPr="009E6F72" w:rsidRDefault="009E6F72" w:rsidP="009E6F72">
            <w:pPr>
              <w:widowControl/>
              <w:autoSpaceDE/>
              <w:autoSpaceDN/>
              <w:jc w:val="both"/>
              <w:rPr>
                <w:rFonts w:ascii="Arial" w:hAnsi="Arial"/>
                <w:sz w:val="22"/>
                <w:szCs w:val="22"/>
                <w:lang w:val="es-ES"/>
              </w:rPr>
            </w:pPr>
          </w:p>
        </w:tc>
        <w:tc>
          <w:tcPr>
            <w:tcW w:w="1949"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FBS</w:t>
            </w:r>
          </w:p>
        </w:tc>
        <w:tc>
          <w:tcPr>
            <w:tcW w:w="425" w:type="dxa"/>
          </w:tcPr>
          <w:p w:rsidR="009E6F72" w:rsidRPr="009E6F72" w:rsidRDefault="009E6F72" w:rsidP="009E6F72">
            <w:pPr>
              <w:widowControl/>
              <w:autoSpaceDE/>
              <w:autoSpaceDN/>
              <w:jc w:val="both"/>
              <w:rPr>
                <w:rFonts w:ascii="Arial" w:hAnsi="Arial"/>
                <w:sz w:val="22"/>
                <w:szCs w:val="22"/>
                <w:lang w:val="es-ES"/>
              </w:rPr>
            </w:pPr>
          </w:p>
        </w:tc>
        <w:tc>
          <w:tcPr>
            <w:tcW w:w="1275" w:type="dxa"/>
          </w:tcPr>
          <w:p w:rsidR="009E6F72" w:rsidRPr="009E6F72" w:rsidRDefault="009E6F72" w:rsidP="009E6F72">
            <w:pPr>
              <w:widowControl/>
              <w:autoSpaceDE/>
              <w:autoSpaceDN/>
              <w:jc w:val="both"/>
              <w:rPr>
                <w:rFonts w:ascii="Arial" w:hAnsi="Arial"/>
                <w:sz w:val="22"/>
                <w:szCs w:val="22"/>
                <w:lang w:val="es-ES"/>
              </w:rPr>
            </w:pPr>
          </w:p>
        </w:tc>
      </w:tr>
      <w:tr w:rsidR="009E6F72" w:rsidRPr="009E6F72" w:rsidTr="009E6F72">
        <w:trPr>
          <w:trHeight w:val="208"/>
        </w:trPr>
        <w:tc>
          <w:tcPr>
            <w:tcW w:w="2264" w:type="dxa"/>
            <w:vMerge/>
            <w:tcBorders>
              <w:top w:val="nil"/>
            </w:tcBorders>
          </w:tcPr>
          <w:p w:rsidR="009E6F72" w:rsidRPr="009E6F72" w:rsidRDefault="009E6F72" w:rsidP="009E6F72">
            <w:pPr>
              <w:widowControl/>
              <w:autoSpaceDE/>
              <w:autoSpaceDN/>
              <w:jc w:val="both"/>
              <w:rPr>
                <w:rFonts w:ascii="Arial" w:hAnsi="Arial"/>
                <w:sz w:val="22"/>
                <w:szCs w:val="22"/>
                <w:lang w:val="es-ES"/>
              </w:rPr>
            </w:pPr>
          </w:p>
        </w:tc>
        <w:tc>
          <w:tcPr>
            <w:tcW w:w="1949"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Contratista/ FBS</w:t>
            </w:r>
          </w:p>
        </w:tc>
        <w:tc>
          <w:tcPr>
            <w:tcW w:w="425" w:type="dxa"/>
          </w:tcPr>
          <w:p w:rsidR="009E6F72" w:rsidRPr="009E6F72" w:rsidRDefault="009E6F72" w:rsidP="009E6F72">
            <w:pPr>
              <w:widowControl/>
              <w:autoSpaceDE/>
              <w:autoSpaceDN/>
              <w:jc w:val="both"/>
              <w:rPr>
                <w:rFonts w:ascii="Arial" w:hAnsi="Arial"/>
                <w:sz w:val="22"/>
                <w:szCs w:val="22"/>
                <w:lang w:val="es-ES"/>
              </w:rPr>
            </w:pPr>
          </w:p>
        </w:tc>
        <w:tc>
          <w:tcPr>
            <w:tcW w:w="1275" w:type="dxa"/>
          </w:tcPr>
          <w:p w:rsidR="009E6F72" w:rsidRPr="009E6F72" w:rsidRDefault="009E6F72" w:rsidP="009E6F72">
            <w:pPr>
              <w:widowControl/>
              <w:autoSpaceDE/>
              <w:autoSpaceDN/>
              <w:jc w:val="both"/>
              <w:rPr>
                <w:rFonts w:ascii="Arial" w:hAnsi="Arial"/>
                <w:sz w:val="22"/>
                <w:szCs w:val="22"/>
                <w:lang w:val="es-ES"/>
              </w:rPr>
            </w:pPr>
          </w:p>
        </w:tc>
      </w:tr>
      <w:tr w:rsidR="009E6F72" w:rsidRPr="009E6F72" w:rsidTr="009E6F72">
        <w:trPr>
          <w:trHeight w:val="206"/>
        </w:trPr>
        <w:tc>
          <w:tcPr>
            <w:tcW w:w="2264" w:type="dxa"/>
            <w:vMerge w:val="restart"/>
          </w:tcPr>
          <w:p w:rsidR="009E6F72" w:rsidRPr="009E6F72" w:rsidRDefault="009E6F72" w:rsidP="009E6F72">
            <w:pPr>
              <w:widowControl/>
              <w:autoSpaceDE/>
              <w:autoSpaceDN/>
              <w:jc w:val="both"/>
              <w:rPr>
                <w:rFonts w:ascii="Arial" w:hAnsi="Arial"/>
                <w:i/>
                <w:sz w:val="22"/>
                <w:szCs w:val="22"/>
                <w:lang w:val="es-ES"/>
              </w:rPr>
            </w:pPr>
          </w:p>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Regulatorio</w:t>
            </w:r>
          </w:p>
        </w:tc>
        <w:tc>
          <w:tcPr>
            <w:tcW w:w="1949"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Contratista</w:t>
            </w:r>
          </w:p>
        </w:tc>
        <w:tc>
          <w:tcPr>
            <w:tcW w:w="425" w:type="dxa"/>
          </w:tcPr>
          <w:p w:rsidR="009E6F72" w:rsidRPr="009E6F72" w:rsidRDefault="009E6F72" w:rsidP="009E6F72">
            <w:pPr>
              <w:widowControl/>
              <w:autoSpaceDE/>
              <w:autoSpaceDN/>
              <w:jc w:val="both"/>
              <w:rPr>
                <w:rFonts w:ascii="Arial" w:hAnsi="Arial"/>
                <w:sz w:val="22"/>
                <w:szCs w:val="22"/>
                <w:lang w:val="es-ES"/>
              </w:rPr>
            </w:pPr>
          </w:p>
        </w:tc>
        <w:tc>
          <w:tcPr>
            <w:tcW w:w="1275" w:type="dxa"/>
          </w:tcPr>
          <w:p w:rsidR="009E6F72" w:rsidRPr="009E6F72" w:rsidRDefault="009E6F72" w:rsidP="009E6F72">
            <w:pPr>
              <w:widowControl/>
              <w:autoSpaceDE/>
              <w:autoSpaceDN/>
              <w:jc w:val="both"/>
              <w:rPr>
                <w:rFonts w:ascii="Arial" w:hAnsi="Arial"/>
                <w:sz w:val="22"/>
                <w:szCs w:val="22"/>
                <w:lang w:val="es-ES"/>
              </w:rPr>
            </w:pPr>
          </w:p>
        </w:tc>
      </w:tr>
      <w:tr w:rsidR="009E6F72" w:rsidRPr="009E6F72" w:rsidTr="009E6F72">
        <w:trPr>
          <w:trHeight w:val="208"/>
        </w:trPr>
        <w:tc>
          <w:tcPr>
            <w:tcW w:w="2264" w:type="dxa"/>
            <w:vMerge/>
            <w:tcBorders>
              <w:top w:val="nil"/>
            </w:tcBorders>
          </w:tcPr>
          <w:p w:rsidR="009E6F72" w:rsidRPr="009E6F72" w:rsidRDefault="009E6F72" w:rsidP="009E6F72">
            <w:pPr>
              <w:widowControl/>
              <w:autoSpaceDE/>
              <w:autoSpaceDN/>
              <w:jc w:val="both"/>
              <w:rPr>
                <w:rFonts w:ascii="Arial" w:hAnsi="Arial"/>
                <w:sz w:val="22"/>
                <w:szCs w:val="22"/>
                <w:lang w:val="es-ES"/>
              </w:rPr>
            </w:pPr>
          </w:p>
        </w:tc>
        <w:tc>
          <w:tcPr>
            <w:tcW w:w="1949"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FBS</w:t>
            </w:r>
          </w:p>
        </w:tc>
        <w:tc>
          <w:tcPr>
            <w:tcW w:w="425"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X</w:t>
            </w:r>
          </w:p>
        </w:tc>
        <w:tc>
          <w:tcPr>
            <w:tcW w:w="1275"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100 %</w:t>
            </w:r>
          </w:p>
        </w:tc>
      </w:tr>
      <w:tr w:rsidR="009E6F72" w:rsidRPr="009E6F72" w:rsidTr="009E6F72">
        <w:trPr>
          <w:trHeight w:val="206"/>
        </w:trPr>
        <w:tc>
          <w:tcPr>
            <w:tcW w:w="2264" w:type="dxa"/>
            <w:vMerge/>
            <w:tcBorders>
              <w:top w:val="nil"/>
            </w:tcBorders>
          </w:tcPr>
          <w:p w:rsidR="009E6F72" w:rsidRPr="009E6F72" w:rsidRDefault="009E6F72" w:rsidP="009E6F72">
            <w:pPr>
              <w:widowControl/>
              <w:autoSpaceDE/>
              <w:autoSpaceDN/>
              <w:jc w:val="both"/>
              <w:rPr>
                <w:rFonts w:ascii="Arial" w:hAnsi="Arial"/>
                <w:sz w:val="22"/>
                <w:szCs w:val="22"/>
                <w:lang w:val="es-ES"/>
              </w:rPr>
            </w:pPr>
          </w:p>
        </w:tc>
        <w:tc>
          <w:tcPr>
            <w:tcW w:w="1949"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Contratista/ FBS</w:t>
            </w:r>
          </w:p>
        </w:tc>
        <w:tc>
          <w:tcPr>
            <w:tcW w:w="425" w:type="dxa"/>
          </w:tcPr>
          <w:p w:rsidR="009E6F72" w:rsidRPr="009E6F72" w:rsidRDefault="009E6F72" w:rsidP="009E6F72">
            <w:pPr>
              <w:widowControl/>
              <w:autoSpaceDE/>
              <w:autoSpaceDN/>
              <w:jc w:val="both"/>
              <w:rPr>
                <w:rFonts w:ascii="Arial" w:hAnsi="Arial"/>
                <w:sz w:val="22"/>
                <w:szCs w:val="22"/>
                <w:lang w:val="es-ES"/>
              </w:rPr>
            </w:pPr>
          </w:p>
        </w:tc>
        <w:tc>
          <w:tcPr>
            <w:tcW w:w="1275" w:type="dxa"/>
          </w:tcPr>
          <w:p w:rsidR="009E6F72" w:rsidRPr="009E6F72" w:rsidRDefault="009E6F72" w:rsidP="009E6F72">
            <w:pPr>
              <w:widowControl/>
              <w:autoSpaceDE/>
              <w:autoSpaceDN/>
              <w:jc w:val="both"/>
              <w:rPr>
                <w:rFonts w:ascii="Arial" w:hAnsi="Arial"/>
                <w:sz w:val="22"/>
                <w:szCs w:val="22"/>
                <w:lang w:val="es-ES"/>
              </w:rPr>
            </w:pPr>
          </w:p>
        </w:tc>
      </w:tr>
      <w:tr w:rsidR="009E6F72" w:rsidRPr="009E6F72" w:rsidTr="009E6F72">
        <w:trPr>
          <w:trHeight w:val="208"/>
        </w:trPr>
        <w:tc>
          <w:tcPr>
            <w:tcW w:w="2264" w:type="dxa"/>
            <w:vMerge w:val="restart"/>
          </w:tcPr>
          <w:p w:rsidR="009E6F72" w:rsidRPr="009E6F72" w:rsidRDefault="009E6F72" w:rsidP="009E6F72">
            <w:pPr>
              <w:widowControl/>
              <w:autoSpaceDE/>
              <w:autoSpaceDN/>
              <w:jc w:val="both"/>
              <w:rPr>
                <w:rFonts w:ascii="Arial" w:hAnsi="Arial"/>
                <w:i/>
                <w:sz w:val="22"/>
                <w:szCs w:val="22"/>
                <w:lang w:val="es-ES"/>
              </w:rPr>
            </w:pPr>
          </w:p>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De la naturaleza</w:t>
            </w:r>
          </w:p>
        </w:tc>
        <w:tc>
          <w:tcPr>
            <w:tcW w:w="1949"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Contratista</w:t>
            </w:r>
          </w:p>
        </w:tc>
        <w:tc>
          <w:tcPr>
            <w:tcW w:w="425" w:type="dxa"/>
          </w:tcPr>
          <w:p w:rsidR="009E6F72" w:rsidRPr="009E6F72" w:rsidRDefault="009E6F72" w:rsidP="009E6F72">
            <w:pPr>
              <w:widowControl/>
              <w:autoSpaceDE/>
              <w:autoSpaceDN/>
              <w:jc w:val="both"/>
              <w:rPr>
                <w:rFonts w:ascii="Arial" w:hAnsi="Arial"/>
                <w:sz w:val="22"/>
                <w:szCs w:val="22"/>
                <w:lang w:val="es-ES"/>
              </w:rPr>
            </w:pPr>
          </w:p>
        </w:tc>
        <w:tc>
          <w:tcPr>
            <w:tcW w:w="1275" w:type="dxa"/>
          </w:tcPr>
          <w:p w:rsidR="009E6F72" w:rsidRPr="009E6F72" w:rsidRDefault="009E6F72" w:rsidP="009E6F72">
            <w:pPr>
              <w:widowControl/>
              <w:autoSpaceDE/>
              <w:autoSpaceDN/>
              <w:jc w:val="both"/>
              <w:rPr>
                <w:rFonts w:ascii="Arial" w:hAnsi="Arial"/>
                <w:sz w:val="22"/>
                <w:szCs w:val="22"/>
                <w:lang w:val="es-ES"/>
              </w:rPr>
            </w:pPr>
          </w:p>
        </w:tc>
      </w:tr>
      <w:tr w:rsidR="009E6F72" w:rsidRPr="009E6F72" w:rsidTr="009E6F72">
        <w:trPr>
          <w:trHeight w:val="205"/>
        </w:trPr>
        <w:tc>
          <w:tcPr>
            <w:tcW w:w="2264" w:type="dxa"/>
            <w:vMerge/>
            <w:tcBorders>
              <w:top w:val="nil"/>
            </w:tcBorders>
          </w:tcPr>
          <w:p w:rsidR="009E6F72" w:rsidRPr="009E6F72" w:rsidRDefault="009E6F72" w:rsidP="009E6F72">
            <w:pPr>
              <w:widowControl/>
              <w:autoSpaceDE/>
              <w:autoSpaceDN/>
              <w:jc w:val="both"/>
              <w:rPr>
                <w:rFonts w:ascii="Arial" w:hAnsi="Arial"/>
                <w:sz w:val="22"/>
                <w:szCs w:val="22"/>
                <w:lang w:val="es-ES"/>
              </w:rPr>
            </w:pPr>
          </w:p>
        </w:tc>
        <w:tc>
          <w:tcPr>
            <w:tcW w:w="1949"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FBS</w:t>
            </w:r>
          </w:p>
        </w:tc>
        <w:tc>
          <w:tcPr>
            <w:tcW w:w="425" w:type="dxa"/>
          </w:tcPr>
          <w:p w:rsidR="009E6F72" w:rsidRPr="009E6F72" w:rsidRDefault="009E6F72" w:rsidP="009E6F72">
            <w:pPr>
              <w:widowControl/>
              <w:autoSpaceDE/>
              <w:autoSpaceDN/>
              <w:jc w:val="both"/>
              <w:rPr>
                <w:rFonts w:ascii="Arial" w:hAnsi="Arial"/>
                <w:sz w:val="22"/>
                <w:szCs w:val="22"/>
                <w:lang w:val="es-ES"/>
              </w:rPr>
            </w:pPr>
          </w:p>
        </w:tc>
        <w:tc>
          <w:tcPr>
            <w:tcW w:w="1275" w:type="dxa"/>
          </w:tcPr>
          <w:p w:rsidR="009E6F72" w:rsidRPr="009E6F72" w:rsidRDefault="009E6F72" w:rsidP="009E6F72">
            <w:pPr>
              <w:widowControl/>
              <w:autoSpaceDE/>
              <w:autoSpaceDN/>
              <w:jc w:val="both"/>
              <w:rPr>
                <w:rFonts w:ascii="Arial" w:hAnsi="Arial"/>
                <w:sz w:val="22"/>
                <w:szCs w:val="22"/>
                <w:lang w:val="es-ES"/>
              </w:rPr>
            </w:pPr>
          </w:p>
        </w:tc>
      </w:tr>
      <w:tr w:rsidR="009E6F72" w:rsidRPr="009E6F72" w:rsidTr="009E6F72">
        <w:trPr>
          <w:trHeight w:val="206"/>
        </w:trPr>
        <w:tc>
          <w:tcPr>
            <w:tcW w:w="2264" w:type="dxa"/>
            <w:vMerge/>
            <w:tcBorders>
              <w:top w:val="nil"/>
            </w:tcBorders>
          </w:tcPr>
          <w:p w:rsidR="009E6F72" w:rsidRPr="009E6F72" w:rsidRDefault="009E6F72" w:rsidP="009E6F72">
            <w:pPr>
              <w:widowControl/>
              <w:autoSpaceDE/>
              <w:autoSpaceDN/>
              <w:jc w:val="both"/>
              <w:rPr>
                <w:rFonts w:ascii="Arial" w:hAnsi="Arial"/>
                <w:sz w:val="22"/>
                <w:szCs w:val="22"/>
                <w:lang w:val="es-ES"/>
              </w:rPr>
            </w:pPr>
          </w:p>
        </w:tc>
        <w:tc>
          <w:tcPr>
            <w:tcW w:w="1949"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Contratista/ FBS</w:t>
            </w:r>
          </w:p>
        </w:tc>
        <w:tc>
          <w:tcPr>
            <w:tcW w:w="425"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X</w:t>
            </w:r>
          </w:p>
        </w:tc>
        <w:tc>
          <w:tcPr>
            <w:tcW w:w="1275"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50% / 50%</w:t>
            </w:r>
          </w:p>
        </w:tc>
      </w:tr>
      <w:tr w:rsidR="009E6F72" w:rsidRPr="009E6F72" w:rsidTr="009E6F72">
        <w:trPr>
          <w:trHeight w:val="208"/>
        </w:trPr>
        <w:tc>
          <w:tcPr>
            <w:tcW w:w="2264" w:type="dxa"/>
            <w:vMerge w:val="restart"/>
          </w:tcPr>
          <w:p w:rsidR="009E6F72" w:rsidRPr="009E6F72" w:rsidRDefault="009E6F72" w:rsidP="009E6F72">
            <w:pPr>
              <w:widowControl/>
              <w:autoSpaceDE/>
              <w:autoSpaceDN/>
              <w:jc w:val="both"/>
              <w:rPr>
                <w:rFonts w:ascii="Arial" w:hAnsi="Arial"/>
                <w:i/>
                <w:sz w:val="22"/>
                <w:szCs w:val="22"/>
                <w:lang w:val="es-ES"/>
              </w:rPr>
            </w:pPr>
          </w:p>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Tecnológico</w:t>
            </w:r>
          </w:p>
        </w:tc>
        <w:tc>
          <w:tcPr>
            <w:tcW w:w="1949"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Contratista</w:t>
            </w:r>
          </w:p>
        </w:tc>
        <w:tc>
          <w:tcPr>
            <w:tcW w:w="425" w:type="dxa"/>
          </w:tcPr>
          <w:p w:rsidR="009E6F72" w:rsidRPr="009E6F72" w:rsidRDefault="009E6F72" w:rsidP="009E6F72">
            <w:pPr>
              <w:widowControl/>
              <w:autoSpaceDE/>
              <w:autoSpaceDN/>
              <w:jc w:val="both"/>
              <w:rPr>
                <w:rFonts w:ascii="Arial" w:hAnsi="Arial"/>
                <w:sz w:val="22"/>
                <w:szCs w:val="22"/>
                <w:lang w:val="es-ES"/>
              </w:rPr>
            </w:pPr>
          </w:p>
        </w:tc>
        <w:tc>
          <w:tcPr>
            <w:tcW w:w="1275" w:type="dxa"/>
          </w:tcPr>
          <w:p w:rsidR="009E6F72" w:rsidRPr="009E6F72" w:rsidRDefault="009E6F72" w:rsidP="009E6F72">
            <w:pPr>
              <w:widowControl/>
              <w:autoSpaceDE/>
              <w:autoSpaceDN/>
              <w:jc w:val="both"/>
              <w:rPr>
                <w:rFonts w:ascii="Arial" w:hAnsi="Arial"/>
                <w:sz w:val="22"/>
                <w:szCs w:val="22"/>
                <w:lang w:val="es-ES"/>
              </w:rPr>
            </w:pPr>
          </w:p>
        </w:tc>
      </w:tr>
      <w:tr w:rsidR="009E6F72" w:rsidRPr="009E6F72" w:rsidTr="009E6F72">
        <w:trPr>
          <w:trHeight w:val="206"/>
        </w:trPr>
        <w:tc>
          <w:tcPr>
            <w:tcW w:w="2264" w:type="dxa"/>
            <w:vMerge/>
            <w:tcBorders>
              <w:top w:val="nil"/>
            </w:tcBorders>
          </w:tcPr>
          <w:p w:rsidR="009E6F72" w:rsidRPr="009E6F72" w:rsidRDefault="009E6F72" w:rsidP="009E6F72">
            <w:pPr>
              <w:widowControl/>
              <w:autoSpaceDE/>
              <w:autoSpaceDN/>
              <w:jc w:val="both"/>
              <w:rPr>
                <w:rFonts w:ascii="Arial" w:hAnsi="Arial"/>
                <w:sz w:val="22"/>
                <w:szCs w:val="22"/>
                <w:lang w:val="es-ES"/>
              </w:rPr>
            </w:pPr>
          </w:p>
        </w:tc>
        <w:tc>
          <w:tcPr>
            <w:tcW w:w="1949"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FBS</w:t>
            </w:r>
          </w:p>
        </w:tc>
        <w:tc>
          <w:tcPr>
            <w:tcW w:w="425" w:type="dxa"/>
          </w:tcPr>
          <w:p w:rsidR="009E6F72" w:rsidRPr="009E6F72" w:rsidRDefault="009E6F72" w:rsidP="009E6F72">
            <w:pPr>
              <w:widowControl/>
              <w:autoSpaceDE/>
              <w:autoSpaceDN/>
              <w:jc w:val="both"/>
              <w:rPr>
                <w:rFonts w:ascii="Arial" w:hAnsi="Arial"/>
                <w:sz w:val="22"/>
                <w:szCs w:val="22"/>
                <w:lang w:val="es-ES"/>
              </w:rPr>
            </w:pPr>
          </w:p>
        </w:tc>
        <w:tc>
          <w:tcPr>
            <w:tcW w:w="1275" w:type="dxa"/>
          </w:tcPr>
          <w:p w:rsidR="009E6F72" w:rsidRPr="009E6F72" w:rsidRDefault="009E6F72" w:rsidP="009E6F72">
            <w:pPr>
              <w:widowControl/>
              <w:autoSpaceDE/>
              <w:autoSpaceDN/>
              <w:jc w:val="both"/>
              <w:rPr>
                <w:rFonts w:ascii="Arial" w:hAnsi="Arial"/>
                <w:sz w:val="22"/>
                <w:szCs w:val="22"/>
                <w:lang w:val="es-ES"/>
              </w:rPr>
            </w:pPr>
          </w:p>
        </w:tc>
      </w:tr>
      <w:tr w:rsidR="009E6F72" w:rsidRPr="009E6F72" w:rsidTr="009E6F72">
        <w:trPr>
          <w:trHeight w:val="208"/>
        </w:trPr>
        <w:tc>
          <w:tcPr>
            <w:tcW w:w="2264" w:type="dxa"/>
            <w:vMerge/>
            <w:tcBorders>
              <w:top w:val="nil"/>
            </w:tcBorders>
          </w:tcPr>
          <w:p w:rsidR="009E6F72" w:rsidRPr="009E6F72" w:rsidRDefault="009E6F72" w:rsidP="009E6F72">
            <w:pPr>
              <w:widowControl/>
              <w:autoSpaceDE/>
              <w:autoSpaceDN/>
              <w:jc w:val="both"/>
              <w:rPr>
                <w:rFonts w:ascii="Arial" w:hAnsi="Arial"/>
                <w:sz w:val="22"/>
                <w:szCs w:val="22"/>
                <w:lang w:val="es-ES"/>
              </w:rPr>
            </w:pPr>
          </w:p>
        </w:tc>
        <w:tc>
          <w:tcPr>
            <w:tcW w:w="1949"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Contratista/ FBS</w:t>
            </w:r>
          </w:p>
        </w:tc>
        <w:tc>
          <w:tcPr>
            <w:tcW w:w="425"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X</w:t>
            </w:r>
          </w:p>
        </w:tc>
        <w:tc>
          <w:tcPr>
            <w:tcW w:w="1275"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50% / 50%</w:t>
            </w:r>
          </w:p>
        </w:tc>
      </w:tr>
    </w:tbl>
    <w:p w:rsidR="009E6F72" w:rsidRPr="009E6F72" w:rsidRDefault="009E6F72" w:rsidP="009E6F72">
      <w:pPr>
        <w:jc w:val="both"/>
        <w:rPr>
          <w:rFonts w:ascii="Arial" w:hAnsi="Arial"/>
          <w:i/>
          <w:sz w:val="22"/>
          <w:szCs w:val="22"/>
          <w:lang w:val="es-ES"/>
        </w:rPr>
      </w:pPr>
    </w:p>
    <w:p w:rsidR="009E6F72" w:rsidRPr="009E6F72" w:rsidRDefault="009E6F72" w:rsidP="00FD49A9">
      <w:pPr>
        <w:numPr>
          <w:ilvl w:val="0"/>
          <w:numId w:val="12"/>
        </w:numPr>
        <w:jc w:val="both"/>
        <w:rPr>
          <w:rFonts w:ascii="Arial" w:hAnsi="Arial"/>
          <w:b/>
          <w:bCs/>
          <w:sz w:val="22"/>
          <w:szCs w:val="22"/>
          <w:lang w:val="es-ES"/>
        </w:rPr>
      </w:pPr>
      <w:r w:rsidRPr="009E6F72">
        <w:rPr>
          <w:rFonts w:ascii="Arial" w:hAnsi="Arial"/>
          <w:b/>
          <w:bCs/>
          <w:sz w:val="22"/>
          <w:szCs w:val="22"/>
          <w:lang w:val="es-ES"/>
        </w:rPr>
        <w:t>El análisis que sustenta la exigencia de garantías destinadas a amparar los perjuicios de naturaleza contractual o extracontractual, derivados del incumplimiento del contrato.</w:t>
      </w:r>
    </w:p>
    <w:p w:rsidR="009E6F72" w:rsidRPr="009E6F72" w:rsidRDefault="009E6F72" w:rsidP="009E6F72">
      <w:pPr>
        <w:jc w:val="both"/>
        <w:rPr>
          <w:rFonts w:ascii="Arial" w:hAnsi="Arial"/>
          <w:b/>
          <w:sz w:val="22"/>
          <w:szCs w:val="22"/>
          <w:lang w:val="es-ES"/>
        </w:rPr>
      </w:pPr>
    </w:p>
    <w:p w:rsidR="009E6F72" w:rsidRPr="009E6F72" w:rsidRDefault="009E6F72" w:rsidP="009E6F72">
      <w:pPr>
        <w:jc w:val="both"/>
        <w:rPr>
          <w:rFonts w:ascii="Arial" w:hAnsi="Arial"/>
          <w:sz w:val="22"/>
          <w:szCs w:val="22"/>
          <w:lang w:val="es-ES"/>
        </w:rPr>
      </w:pPr>
      <w:r w:rsidRPr="009E6F72">
        <w:rPr>
          <w:rFonts w:ascii="Arial" w:hAnsi="Arial"/>
          <w:sz w:val="22"/>
          <w:szCs w:val="22"/>
          <w:lang w:val="es-ES"/>
        </w:rPr>
        <w:t>Aquí se deben determinar las garantías a exigir al contratista, según aplique para el caso en concreto, con su porcentaje y vigencia de cobertura.</w:t>
      </w:r>
    </w:p>
    <w:p w:rsidR="009E6F72" w:rsidRPr="009E6F72" w:rsidRDefault="009E6F72" w:rsidP="009E6F72">
      <w:pPr>
        <w:jc w:val="both"/>
        <w:rPr>
          <w:rFonts w:ascii="Arial" w:hAnsi="Arial"/>
          <w:sz w:val="22"/>
          <w:szCs w:val="22"/>
          <w:lang w:val="es-ES"/>
        </w:rPr>
      </w:pPr>
    </w:p>
    <w:p w:rsidR="009E6F72" w:rsidRDefault="009E6F72" w:rsidP="009E6F72">
      <w:pPr>
        <w:jc w:val="both"/>
        <w:rPr>
          <w:rFonts w:ascii="Arial" w:hAnsi="Arial"/>
          <w:sz w:val="22"/>
          <w:szCs w:val="22"/>
          <w:lang w:val="es-ES"/>
        </w:rPr>
      </w:pPr>
      <w:r w:rsidRPr="009E6F72">
        <w:rPr>
          <w:rFonts w:ascii="Arial" w:hAnsi="Arial"/>
          <w:sz w:val="22"/>
          <w:szCs w:val="22"/>
          <w:lang w:val="es-ES"/>
        </w:rPr>
        <w:t>Dentro de los amparos que pueden exigirse se encuentran:</w:t>
      </w:r>
    </w:p>
    <w:p w:rsidR="008368EF" w:rsidRPr="009E6F72" w:rsidRDefault="008368EF" w:rsidP="009E6F72">
      <w:pPr>
        <w:jc w:val="both"/>
        <w:rPr>
          <w:rFonts w:ascii="Arial" w:hAnsi="Arial"/>
          <w:sz w:val="22"/>
          <w:szCs w:val="22"/>
          <w:lang w:val="es-ES"/>
        </w:rPr>
      </w:pPr>
    </w:p>
    <w:p w:rsidR="009E6F72" w:rsidRPr="008368EF" w:rsidRDefault="009E6F72" w:rsidP="00FD49A9">
      <w:pPr>
        <w:pStyle w:val="Prrafodelista"/>
        <w:numPr>
          <w:ilvl w:val="0"/>
          <w:numId w:val="18"/>
        </w:numPr>
        <w:ind w:left="426"/>
        <w:jc w:val="both"/>
        <w:rPr>
          <w:rFonts w:ascii="Arial" w:hAnsi="Arial"/>
          <w:sz w:val="22"/>
          <w:szCs w:val="22"/>
          <w:lang w:val="es-ES"/>
        </w:rPr>
      </w:pPr>
      <w:r w:rsidRPr="008368EF">
        <w:rPr>
          <w:rFonts w:ascii="Arial" w:hAnsi="Arial"/>
          <w:sz w:val="22"/>
          <w:szCs w:val="22"/>
          <w:lang w:val="es-ES"/>
        </w:rPr>
        <w:lastRenderedPageBreak/>
        <w:t>Cumplimiento.</w:t>
      </w:r>
    </w:p>
    <w:p w:rsidR="009E6F72" w:rsidRPr="008368EF" w:rsidRDefault="009E6F72" w:rsidP="00FD49A9">
      <w:pPr>
        <w:pStyle w:val="Prrafodelista"/>
        <w:numPr>
          <w:ilvl w:val="0"/>
          <w:numId w:val="18"/>
        </w:numPr>
        <w:ind w:left="426"/>
        <w:jc w:val="both"/>
        <w:rPr>
          <w:rFonts w:ascii="Arial" w:hAnsi="Arial"/>
          <w:sz w:val="22"/>
          <w:szCs w:val="22"/>
          <w:lang w:val="es-ES"/>
        </w:rPr>
      </w:pPr>
      <w:r w:rsidRPr="008368EF">
        <w:rPr>
          <w:rFonts w:ascii="Arial" w:hAnsi="Arial"/>
          <w:sz w:val="22"/>
          <w:szCs w:val="22"/>
          <w:lang w:val="es-ES"/>
        </w:rPr>
        <w:t>Calidad del bien o servicio.</w:t>
      </w:r>
    </w:p>
    <w:p w:rsidR="009E6F72" w:rsidRPr="008368EF" w:rsidRDefault="009E6F72" w:rsidP="00FD49A9">
      <w:pPr>
        <w:pStyle w:val="Prrafodelista"/>
        <w:numPr>
          <w:ilvl w:val="0"/>
          <w:numId w:val="18"/>
        </w:numPr>
        <w:ind w:left="426"/>
        <w:jc w:val="both"/>
        <w:rPr>
          <w:rFonts w:ascii="Arial" w:hAnsi="Arial"/>
          <w:sz w:val="22"/>
          <w:szCs w:val="22"/>
          <w:lang w:val="es-ES"/>
        </w:rPr>
      </w:pPr>
      <w:r w:rsidRPr="008368EF">
        <w:rPr>
          <w:rFonts w:ascii="Arial" w:hAnsi="Arial"/>
          <w:sz w:val="22"/>
          <w:szCs w:val="22"/>
          <w:lang w:val="es-ES"/>
        </w:rPr>
        <w:t>Pago de salarios, prestaciones sociales legales e indemnizaciones laborales. Responsabilidad extracontractual.</w:t>
      </w:r>
    </w:p>
    <w:p w:rsidR="009E6F72" w:rsidRPr="008368EF" w:rsidRDefault="009E6F72" w:rsidP="00FD49A9">
      <w:pPr>
        <w:pStyle w:val="Prrafodelista"/>
        <w:numPr>
          <w:ilvl w:val="0"/>
          <w:numId w:val="18"/>
        </w:numPr>
        <w:ind w:left="426"/>
        <w:jc w:val="both"/>
        <w:rPr>
          <w:rFonts w:ascii="Arial" w:hAnsi="Arial"/>
          <w:sz w:val="22"/>
          <w:szCs w:val="22"/>
          <w:lang w:val="es-ES"/>
        </w:rPr>
      </w:pPr>
      <w:r w:rsidRPr="008368EF">
        <w:rPr>
          <w:rFonts w:ascii="Arial" w:hAnsi="Arial"/>
          <w:sz w:val="22"/>
          <w:szCs w:val="22"/>
          <w:lang w:val="es-ES"/>
        </w:rPr>
        <w:t>Buen manejo y correcta inversión del anticipo. Devolución del pago anticipado.</w:t>
      </w:r>
    </w:p>
    <w:p w:rsidR="009E6F72" w:rsidRPr="008368EF" w:rsidRDefault="009E6F72" w:rsidP="00FD49A9">
      <w:pPr>
        <w:pStyle w:val="Prrafodelista"/>
        <w:numPr>
          <w:ilvl w:val="0"/>
          <w:numId w:val="18"/>
        </w:numPr>
        <w:ind w:left="426"/>
        <w:jc w:val="both"/>
        <w:rPr>
          <w:rFonts w:ascii="Arial" w:hAnsi="Arial"/>
          <w:sz w:val="22"/>
          <w:szCs w:val="22"/>
          <w:lang w:val="es-ES"/>
        </w:rPr>
      </w:pPr>
      <w:r w:rsidRPr="008368EF">
        <w:rPr>
          <w:rFonts w:ascii="Arial" w:hAnsi="Arial"/>
          <w:sz w:val="22"/>
          <w:szCs w:val="22"/>
          <w:lang w:val="es-ES"/>
        </w:rPr>
        <w:t>Estabilidad y calidad de la obra.</w:t>
      </w:r>
    </w:p>
    <w:p w:rsidR="009E6F72" w:rsidRPr="009E6F72" w:rsidRDefault="009E6F72" w:rsidP="009E6F72">
      <w:pPr>
        <w:jc w:val="both"/>
        <w:rPr>
          <w:rFonts w:ascii="Arial" w:hAnsi="Arial"/>
          <w:sz w:val="22"/>
          <w:szCs w:val="22"/>
          <w:lang w:val="es-ES"/>
        </w:rPr>
      </w:pPr>
    </w:p>
    <w:p w:rsidR="009E6F72" w:rsidRPr="009E6F72" w:rsidRDefault="009E6F72" w:rsidP="009E6F72">
      <w:pPr>
        <w:jc w:val="both"/>
        <w:rPr>
          <w:rFonts w:ascii="Arial" w:hAnsi="Arial"/>
          <w:sz w:val="22"/>
          <w:szCs w:val="22"/>
          <w:lang w:val="es-ES"/>
        </w:rPr>
      </w:pPr>
      <w:r w:rsidRPr="009E6F72">
        <w:rPr>
          <w:rFonts w:ascii="Arial" w:hAnsi="Arial"/>
          <w:sz w:val="22"/>
          <w:szCs w:val="22"/>
          <w:lang w:val="es-ES"/>
        </w:rPr>
        <w:t>Pueden pedirse otros amparos, que se consideren pertinentes para cada contratación</w:t>
      </w:r>
    </w:p>
    <w:p w:rsidR="009E6F72" w:rsidRPr="009E6F72" w:rsidRDefault="009E6F72" w:rsidP="009E6F72">
      <w:pPr>
        <w:jc w:val="both"/>
        <w:rPr>
          <w:rFonts w:ascii="Arial" w:hAnsi="Arial"/>
          <w:sz w:val="22"/>
          <w:szCs w:val="22"/>
          <w:lang w:val="es-ES"/>
        </w:rPr>
      </w:pPr>
    </w:p>
    <w:p w:rsidR="009E6F72" w:rsidRPr="009E6F72" w:rsidRDefault="009E6F72" w:rsidP="00FD49A9">
      <w:pPr>
        <w:numPr>
          <w:ilvl w:val="0"/>
          <w:numId w:val="12"/>
        </w:numPr>
        <w:jc w:val="both"/>
        <w:rPr>
          <w:rFonts w:ascii="Arial" w:hAnsi="Arial"/>
          <w:b/>
          <w:bCs/>
          <w:sz w:val="22"/>
          <w:szCs w:val="22"/>
          <w:lang w:val="es-ES"/>
        </w:rPr>
      </w:pPr>
      <w:r w:rsidRPr="009E6F72">
        <w:rPr>
          <w:rFonts w:ascii="Arial" w:hAnsi="Arial"/>
          <w:b/>
          <w:bCs/>
          <w:sz w:val="22"/>
          <w:szCs w:val="22"/>
          <w:lang w:val="es-ES"/>
        </w:rPr>
        <w:t>La indicación de si la contratación respectiva está cobijada por un acuerdo internacional o un tratado de libre comercio vigente para el estado colombiano en los términos del artículo 8.1.17 del Decreto 734 de 2012.</w:t>
      </w:r>
    </w:p>
    <w:p w:rsidR="009E6F72" w:rsidRPr="009E6F72" w:rsidRDefault="009E6F72" w:rsidP="009E6F72">
      <w:pPr>
        <w:jc w:val="both"/>
        <w:rPr>
          <w:rFonts w:ascii="Arial" w:hAnsi="Arial"/>
          <w:b/>
          <w:sz w:val="22"/>
          <w:szCs w:val="22"/>
          <w:lang w:val="es-ES"/>
        </w:rPr>
      </w:pPr>
    </w:p>
    <w:p w:rsidR="009E6F72" w:rsidRPr="009E6F72" w:rsidRDefault="009E6F72" w:rsidP="009E6F72">
      <w:pPr>
        <w:jc w:val="both"/>
        <w:rPr>
          <w:rFonts w:ascii="Arial" w:hAnsi="Arial"/>
          <w:b/>
          <w:sz w:val="22"/>
          <w:szCs w:val="22"/>
          <w:lang w:val="es-ES"/>
        </w:rPr>
      </w:pPr>
    </w:p>
    <w:p w:rsidR="009E6F72" w:rsidRPr="009E6F72" w:rsidRDefault="009E6F72" w:rsidP="009E6F72">
      <w:pPr>
        <w:jc w:val="both"/>
        <w:rPr>
          <w:rFonts w:ascii="Arial" w:hAnsi="Arial"/>
          <w:b/>
          <w:sz w:val="22"/>
          <w:szCs w:val="22"/>
          <w:lang w:val="es-ES"/>
        </w:rPr>
      </w:pPr>
      <w:r w:rsidRPr="009E6F72">
        <w:rPr>
          <w:rFonts w:ascii="Arial" w:hAnsi="Arial"/>
          <w:b/>
          <w:sz w:val="22"/>
          <w:szCs w:val="22"/>
          <w:lang w:val="es-ES"/>
        </w:rPr>
        <w:t>D. ÁREAS QUE INTERVIENEN</w:t>
      </w:r>
    </w:p>
    <w:p w:rsidR="009E6F72" w:rsidRPr="009E6F72" w:rsidRDefault="009E6F72" w:rsidP="009E6F72">
      <w:pPr>
        <w:jc w:val="both"/>
        <w:rPr>
          <w:rFonts w:ascii="Arial" w:hAnsi="Arial"/>
          <w:b/>
          <w:sz w:val="22"/>
          <w:szCs w:val="22"/>
          <w:lang w:val="es-ES"/>
        </w:rPr>
      </w:pPr>
    </w:p>
    <w:p w:rsidR="009E6F72" w:rsidRPr="009E6F72" w:rsidRDefault="009E6F72" w:rsidP="00FD49A9">
      <w:pPr>
        <w:numPr>
          <w:ilvl w:val="0"/>
          <w:numId w:val="11"/>
        </w:numPr>
        <w:jc w:val="both"/>
        <w:rPr>
          <w:rFonts w:ascii="Arial" w:hAnsi="Arial"/>
          <w:sz w:val="22"/>
          <w:szCs w:val="22"/>
          <w:lang w:val="es-ES"/>
        </w:rPr>
      </w:pPr>
      <w:r w:rsidRPr="009E6F72">
        <w:rPr>
          <w:rFonts w:ascii="Arial" w:hAnsi="Arial"/>
          <w:sz w:val="22"/>
          <w:szCs w:val="22"/>
          <w:lang w:val="es-ES"/>
        </w:rPr>
        <w:t>Dependencia solicitante.</w:t>
      </w:r>
    </w:p>
    <w:p w:rsidR="009E6F72" w:rsidRPr="009E6F72" w:rsidRDefault="009E6F72" w:rsidP="00FD49A9">
      <w:pPr>
        <w:numPr>
          <w:ilvl w:val="0"/>
          <w:numId w:val="11"/>
        </w:numPr>
        <w:jc w:val="both"/>
        <w:rPr>
          <w:rFonts w:ascii="Arial" w:hAnsi="Arial"/>
          <w:sz w:val="22"/>
          <w:szCs w:val="22"/>
          <w:lang w:val="es-ES"/>
        </w:rPr>
      </w:pPr>
      <w:r w:rsidRPr="009E6F72">
        <w:rPr>
          <w:rFonts w:ascii="Arial" w:hAnsi="Arial"/>
          <w:sz w:val="22"/>
          <w:szCs w:val="22"/>
          <w:lang w:val="es-ES"/>
        </w:rPr>
        <w:t>Dirección Administrativa y Financiera.</w:t>
      </w:r>
    </w:p>
    <w:p w:rsidR="009E6F72" w:rsidRPr="009E6F72" w:rsidRDefault="009E6F72" w:rsidP="00FD49A9">
      <w:pPr>
        <w:numPr>
          <w:ilvl w:val="0"/>
          <w:numId w:val="11"/>
        </w:numPr>
        <w:jc w:val="both"/>
        <w:rPr>
          <w:rFonts w:ascii="Arial" w:hAnsi="Arial"/>
          <w:sz w:val="22"/>
          <w:szCs w:val="22"/>
          <w:lang w:val="es-ES"/>
        </w:rPr>
      </w:pPr>
      <w:r w:rsidRPr="009E6F72">
        <w:rPr>
          <w:rFonts w:ascii="Arial" w:hAnsi="Arial"/>
          <w:sz w:val="22"/>
          <w:szCs w:val="22"/>
          <w:lang w:val="es-ES"/>
        </w:rPr>
        <w:t>Comité de Contratación.</w:t>
      </w:r>
    </w:p>
    <w:p w:rsidR="009E6F72" w:rsidRPr="009E6F72" w:rsidRDefault="009E6F72" w:rsidP="009E6F72">
      <w:pPr>
        <w:jc w:val="both"/>
        <w:rPr>
          <w:rFonts w:ascii="Arial" w:hAnsi="Arial"/>
          <w:sz w:val="22"/>
          <w:szCs w:val="22"/>
          <w:lang w:val="es-ES"/>
        </w:rPr>
      </w:pPr>
    </w:p>
    <w:p w:rsidR="009E6F72" w:rsidRPr="009E6F72" w:rsidRDefault="009E6F72" w:rsidP="009E6F72">
      <w:pPr>
        <w:jc w:val="both"/>
        <w:rPr>
          <w:rFonts w:ascii="Arial" w:hAnsi="Arial"/>
          <w:sz w:val="22"/>
          <w:szCs w:val="22"/>
          <w:lang w:val="es-ES"/>
        </w:rPr>
      </w:pPr>
    </w:p>
    <w:p w:rsidR="009E6F72" w:rsidRPr="009E6F72" w:rsidRDefault="009E6F72" w:rsidP="009E6F72">
      <w:pPr>
        <w:jc w:val="both"/>
        <w:rPr>
          <w:rFonts w:ascii="Arial" w:hAnsi="Arial"/>
          <w:b/>
          <w:bCs/>
          <w:sz w:val="22"/>
          <w:szCs w:val="22"/>
          <w:lang w:val="es-ES"/>
        </w:rPr>
      </w:pPr>
      <w:r w:rsidRPr="009E6F72">
        <w:rPr>
          <w:rFonts w:ascii="Arial" w:hAnsi="Arial"/>
          <w:b/>
          <w:bCs/>
          <w:sz w:val="22"/>
          <w:szCs w:val="22"/>
          <w:lang w:val="es-ES"/>
        </w:rPr>
        <w:t>E. CONTROL DE CAMBIOS:</w:t>
      </w:r>
    </w:p>
    <w:p w:rsidR="009E6F72" w:rsidRPr="009E6F72" w:rsidRDefault="009E6F72" w:rsidP="009E6F72">
      <w:pPr>
        <w:jc w:val="both"/>
        <w:rPr>
          <w:rFonts w:ascii="Arial" w:hAnsi="Arial"/>
          <w:b/>
          <w:sz w:val="22"/>
          <w:szCs w:val="22"/>
          <w:lang w:val="es-ES"/>
        </w:rPr>
      </w:pPr>
    </w:p>
    <w:tbl>
      <w:tblPr>
        <w:tblStyle w:val="TableNormal"/>
        <w:tblW w:w="0" w:type="auto"/>
        <w:tblInd w:w="2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601"/>
        <w:gridCol w:w="2818"/>
        <w:gridCol w:w="2749"/>
      </w:tblGrid>
      <w:tr w:rsidR="009E6F72" w:rsidRPr="009E6F72" w:rsidTr="009E6F72">
        <w:trPr>
          <w:trHeight w:val="491"/>
        </w:trPr>
        <w:tc>
          <w:tcPr>
            <w:tcW w:w="9168" w:type="dxa"/>
            <w:gridSpan w:val="3"/>
            <w:shd w:val="clear" w:color="auto" w:fill="F7FAA3"/>
          </w:tcPr>
          <w:p w:rsidR="009E6F72" w:rsidRPr="009E6F72" w:rsidRDefault="009E6F72" w:rsidP="009E6F72">
            <w:pPr>
              <w:widowControl/>
              <w:autoSpaceDE/>
              <w:autoSpaceDN/>
              <w:jc w:val="both"/>
              <w:rPr>
                <w:rFonts w:ascii="Arial" w:hAnsi="Arial"/>
                <w:b/>
                <w:sz w:val="22"/>
                <w:szCs w:val="22"/>
                <w:lang w:val="es-ES"/>
              </w:rPr>
            </w:pPr>
            <w:r w:rsidRPr="009E6F72">
              <w:rPr>
                <w:rFonts w:ascii="Arial" w:hAnsi="Arial"/>
                <w:b/>
                <w:sz w:val="22"/>
                <w:szCs w:val="22"/>
                <w:lang w:val="es-ES"/>
              </w:rPr>
              <w:t>CONTROL DE CAMBIOS</w:t>
            </w:r>
          </w:p>
        </w:tc>
      </w:tr>
      <w:tr w:rsidR="009E6F72" w:rsidRPr="009E6F72" w:rsidTr="009E6F72">
        <w:trPr>
          <w:trHeight w:val="491"/>
        </w:trPr>
        <w:tc>
          <w:tcPr>
            <w:tcW w:w="3601"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FECHA:</w:t>
            </w:r>
          </w:p>
        </w:tc>
        <w:tc>
          <w:tcPr>
            <w:tcW w:w="2818"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CAMBIO:</w:t>
            </w:r>
          </w:p>
        </w:tc>
        <w:tc>
          <w:tcPr>
            <w:tcW w:w="2749" w:type="dxa"/>
          </w:tcPr>
          <w:p w:rsidR="009E6F72" w:rsidRPr="009E6F72" w:rsidRDefault="009E6F72" w:rsidP="009E6F72">
            <w:pPr>
              <w:widowControl/>
              <w:autoSpaceDE/>
              <w:autoSpaceDN/>
              <w:jc w:val="both"/>
              <w:rPr>
                <w:rFonts w:ascii="Arial" w:hAnsi="Arial"/>
                <w:sz w:val="22"/>
                <w:szCs w:val="22"/>
                <w:lang w:val="es-ES"/>
              </w:rPr>
            </w:pPr>
            <w:r w:rsidRPr="009E6F72">
              <w:rPr>
                <w:rFonts w:ascii="Arial" w:hAnsi="Arial"/>
                <w:sz w:val="22"/>
                <w:szCs w:val="22"/>
                <w:lang w:val="es-ES"/>
              </w:rPr>
              <w:t>VERSION:</w:t>
            </w:r>
          </w:p>
        </w:tc>
      </w:tr>
    </w:tbl>
    <w:p w:rsidR="009E6F72" w:rsidRPr="009E6F72" w:rsidRDefault="009E6F72" w:rsidP="009E6F72">
      <w:pPr>
        <w:jc w:val="both"/>
        <w:rPr>
          <w:rFonts w:ascii="Arial" w:hAnsi="Arial"/>
          <w:sz w:val="22"/>
          <w:szCs w:val="22"/>
          <w:lang w:val="es-ES"/>
        </w:rPr>
      </w:pPr>
    </w:p>
    <w:p w:rsidR="009E6F72" w:rsidRPr="009E6F72" w:rsidRDefault="009E6F72" w:rsidP="009E6F72">
      <w:pPr>
        <w:jc w:val="both"/>
        <w:rPr>
          <w:rFonts w:ascii="Arial" w:hAnsi="Arial"/>
          <w:sz w:val="22"/>
          <w:szCs w:val="22"/>
          <w:lang w:val="es-ES"/>
        </w:rPr>
      </w:pPr>
    </w:p>
    <w:p w:rsidR="00F11009" w:rsidRPr="00F11009" w:rsidRDefault="00F11009" w:rsidP="00F11009">
      <w:pPr>
        <w:ind w:left="426"/>
        <w:rPr>
          <w:rFonts w:ascii="Arial" w:hAnsi="Arial"/>
          <w:sz w:val="22"/>
          <w:szCs w:val="22"/>
          <w:lang w:val="es-ES"/>
        </w:rPr>
      </w:pPr>
    </w:p>
    <w:p w:rsidR="00F11009" w:rsidRPr="00F11009" w:rsidRDefault="00F11009" w:rsidP="00F11009">
      <w:pPr>
        <w:ind w:left="426"/>
        <w:rPr>
          <w:rFonts w:ascii="Arial" w:hAnsi="Arial"/>
          <w:sz w:val="22"/>
          <w:szCs w:val="22"/>
        </w:rPr>
      </w:pPr>
    </w:p>
    <w:p w:rsidR="00F11009" w:rsidRPr="00F11009" w:rsidRDefault="00F11009" w:rsidP="00F11009">
      <w:pPr>
        <w:ind w:left="426"/>
        <w:rPr>
          <w:rFonts w:ascii="Arial" w:hAnsi="Arial"/>
          <w:sz w:val="22"/>
          <w:szCs w:val="22"/>
        </w:rPr>
        <w:sectPr w:rsidR="00F11009" w:rsidRPr="00F11009" w:rsidSect="002A152A">
          <w:type w:val="continuous"/>
          <w:pgSz w:w="12240" w:h="15840"/>
          <w:pgMar w:top="1417" w:right="1701" w:bottom="1417" w:left="1418" w:header="708" w:footer="708" w:gutter="0"/>
          <w:cols w:space="708"/>
          <w:docGrid w:linePitch="360"/>
        </w:sectPr>
      </w:pPr>
    </w:p>
    <w:p w:rsidR="00B4515F" w:rsidRPr="00F11009" w:rsidRDefault="00B4515F" w:rsidP="00B4515F">
      <w:pPr>
        <w:rPr>
          <w:rFonts w:ascii="Arial" w:hAnsi="Arial"/>
          <w:sz w:val="22"/>
          <w:szCs w:val="22"/>
        </w:rPr>
        <w:sectPr w:rsidR="00B4515F" w:rsidRPr="00F11009" w:rsidSect="00703255">
          <w:type w:val="continuous"/>
          <w:pgSz w:w="12240" w:h="15840"/>
          <w:pgMar w:top="1417" w:right="1701" w:bottom="1417" w:left="1701" w:header="708" w:footer="708" w:gutter="0"/>
          <w:cols w:space="708"/>
          <w:docGrid w:linePitch="360"/>
        </w:sectPr>
      </w:pPr>
    </w:p>
    <w:p w:rsidR="00846E94" w:rsidRPr="00F11009" w:rsidRDefault="00846E94" w:rsidP="00DF3405">
      <w:pPr>
        <w:spacing w:line="357" w:lineRule="exact"/>
        <w:rPr>
          <w:rFonts w:ascii="Arial" w:eastAsia="Times New Roman" w:hAnsi="Arial"/>
          <w:sz w:val="22"/>
          <w:szCs w:val="22"/>
        </w:rPr>
      </w:pPr>
    </w:p>
    <w:p w:rsidR="00326384" w:rsidRPr="00F11009" w:rsidRDefault="00326384" w:rsidP="00686559">
      <w:pPr>
        <w:tabs>
          <w:tab w:val="left" w:pos="500"/>
        </w:tabs>
        <w:spacing w:line="0" w:lineRule="atLeast"/>
        <w:rPr>
          <w:rFonts w:ascii="Arial" w:eastAsia="Arial" w:hAnsi="Arial"/>
          <w:b/>
          <w:sz w:val="22"/>
          <w:szCs w:val="22"/>
        </w:rPr>
      </w:pPr>
    </w:p>
    <w:p w:rsidR="00445178" w:rsidRPr="00F11009" w:rsidRDefault="00445178">
      <w:pPr>
        <w:spacing w:line="0" w:lineRule="atLeast"/>
        <w:rPr>
          <w:rFonts w:ascii="Arial" w:eastAsia="Arial" w:hAnsi="Arial"/>
          <w:sz w:val="22"/>
          <w:szCs w:val="22"/>
        </w:rPr>
      </w:pPr>
    </w:p>
    <w:p w:rsidR="00DA04BA" w:rsidRPr="00F11009" w:rsidRDefault="00445178" w:rsidP="00445178">
      <w:pPr>
        <w:tabs>
          <w:tab w:val="left" w:pos="989"/>
        </w:tabs>
        <w:rPr>
          <w:rFonts w:ascii="Arial" w:eastAsia="Arial" w:hAnsi="Arial"/>
          <w:sz w:val="22"/>
          <w:szCs w:val="22"/>
        </w:rPr>
      </w:pPr>
      <w:r w:rsidRPr="00F11009">
        <w:rPr>
          <w:rFonts w:ascii="Arial" w:eastAsia="Arial" w:hAnsi="Arial"/>
          <w:sz w:val="22"/>
          <w:szCs w:val="22"/>
        </w:rPr>
        <w:tab/>
      </w:r>
    </w:p>
    <w:sectPr w:rsidR="00DA04BA" w:rsidRPr="00F11009" w:rsidSect="00703255">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66BF" w:rsidRDefault="00FB66BF" w:rsidP="00DA2B0B">
      <w:r>
        <w:separator/>
      </w:r>
    </w:p>
  </w:endnote>
  <w:endnote w:type="continuationSeparator" w:id="0">
    <w:p w:rsidR="00FB66BF" w:rsidRDefault="00FB66BF"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7258979"/>
      <w:docPartObj>
        <w:docPartGallery w:val="Page Numbers (Bottom of Page)"/>
        <w:docPartUnique/>
      </w:docPartObj>
    </w:sdtPr>
    <w:sdtEndPr>
      <w:rPr>
        <w:rFonts w:ascii="Arial" w:hAnsi="Arial"/>
        <w:sz w:val="14"/>
      </w:rPr>
    </w:sdtEndPr>
    <w:sdtContent>
      <w:p w:rsidR="00614CFB" w:rsidRPr="00614CFB" w:rsidRDefault="00614CFB">
        <w:pPr>
          <w:pStyle w:val="Piedepgina"/>
          <w:jc w:val="right"/>
          <w:rPr>
            <w:rFonts w:ascii="Arial" w:hAnsi="Arial"/>
            <w:sz w:val="14"/>
          </w:rPr>
        </w:pPr>
        <w:r w:rsidRPr="00614CFB">
          <w:rPr>
            <w:rFonts w:ascii="Arial" w:hAnsi="Arial"/>
            <w:sz w:val="14"/>
          </w:rPr>
          <w:fldChar w:fldCharType="begin"/>
        </w:r>
        <w:r w:rsidRPr="00614CFB">
          <w:rPr>
            <w:rFonts w:ascii="Arial" w:hAnsi="Arial"/>
            <w:sz w:val="14"/>
          </w:rPr>
          <w:instrText>PAGE   \* MERGEFORMAT</w:instrText>
        </w:r>
        <w:r w:rsidRPr="00614CFB">
          <w:rPr>
            <w:rFonts w:ascii="Arial" w:hAnsi="Arial"/>
            <w:sz w:val="14"/>
          </w:rPr>
          <w:fldChar w:fldCharType="separate"/>
        </w:r>
        <w:r w:rsidR="000C78D1" w:rsidRPr="000C78D1">
          <w:rPr>
            <w:rFonts w:ascii="Arial" w:hAnsi="Arial"/>
            <w:noProof/>
            <w:sz w:val="14"/>
            <w:lang w:val="es-ES"/>
          </w:rPr>
          <w:t>14</w:t>
        </w:r>
        <w:r w:rsidRPr="00614CFB">
          <w:rPr>
            <w:rFonts w:ascii="Arial" w:hAnsi="Arial"/>
            <w:sz w:val="14"/>
          </w:rPr>
          <w:fldChar w:fldCharType="end"/>
        </w:r>
      </w:p>
    </w:sdtContent>
  </w:sdt>
  <w:p w:rsidR="009E6F72" w:rsidRPr="00DA2B0B" w:rsidRDefault="009E6F72" w:rsidP="00DA2B0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66BF" w:rsidRDefault="00FB66BF" w:rsidP="00DA2B0B">
      <w:r>
        <w:separator/>
      </w:r>
    </w:p>
  </w:footnote>
  <w:footnote w:type="continuationSeparator" w:id="0">
    <w:p w:rsidR="00FB66BF" w:rsidRDefault="00FB66BF" w:rsidP="00DA2B0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214" w:type="dxa"/>
      <w:tblInd w:w="-5"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3261"/>
      <w:gridCol w:w="3969"/>
      <w:gridCol w:w="850"/>
      <w:gridCol w:w="1134"/>
    </w:tblGrid>
    <w:tr w:rsidR="009E6F72" w:rsidRPr="00295332" w:rsidTr="002A152A">
      <w:trPr>
        <w:trHeight w:val="354"/>
      </w:trPr>
      <w:tc>
        <w:tcPr>
          <w:tcW w:w="3261" w:type="dxa"/>
          <w:vMerge w:val="restart"/>
          <w:vAlign w:val="center"/>
        </w:tcPr>
        <w:p w:rsidR="009E6F72" w:rsidRPr="00295332" w:rsidRDefault="009E6F72" w:rsidP="00F11009">
          <w:pPr>
            <w:pStyle w:val="Encabezado"/>
            <w:jc w:val="center"/>
          </w:pPr>
          <w:r w:rsidRPr="00295332">
            <w:rPr>
              <w:noProof/>
            </w:rPr>
            <w:drawing>
              <wp:inline distT="0" distB="0" distL="0" distR="0" wp14:anchorId="584867DE" wp14:editId="6CC59B65">
                <wp:extent cx="1695450" cy="397421"/>
                <wp:effectExtent l="0" t="0" r="0" b="3175"/>
                <wp:docPr id="82" name="Imagen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17438" cy="402575"/>
                        </a:xfrm>
                        <a:prstGeom prst="rect">
                          <a:avLst/>
                        </a:prstGeom>
                      </pic:spPr>
                    </pic:pic>
                  </a:graphicData>
                </a:graphic>
              </wp:inline>
            </w:drawing>
          </w:r>
        </w:p>
      </w:tc>
      <w:tc>
        <w:tcPr>
          <w:tcW w:w="3969" w:type="dxa"/>
          <w:vMerge w:val="restart"/>
          <w:shd w:val="clear" w:color="auto" w:fill="auto"/>
          <w:vAlign w:val="center"/>
          <w:hideMark/>
        </w:tcPr>
        <w:p w:rsidR="009E6F72" w:rsidRPr="00F11009" w:rsidRDefault="000C78D1" w:rsidP="00F11009">
          <w:pPr>
            <w:tabs>
              <w:tab w:val="center" w:pos="3706"/>
              <w:tab w:val="right" w:pos="8838"/>
            </w:tabs>
            <w:ind w:left="-112" w:right="-9"/>
            <w:jc w:val="center"/>
            <w:rPr>
              <w:rFonts w:ascii="Arial" w:hAnsi="Arial"/>
              <w:sz w:val="16"/>
              <w:szCs w:val="16"/>
              <w:lang w:eastAsia="en-US"/>
            </w:rPr>
          </w:pPr>
          <w:r>
            <w:rPr>
              <w:rFonts w:ascii="Arial" w:hAnsi="Arial"/>
              <w:sz w:val="16"/>
              <w:szCs w:val="16"/>
            </w:rPr>
            <w:t>Proceso</w:t>
          </w:r>
          <w:r w:rsidR="009E6F72" w:rsidRPr="00F11009">
            <w:rPr>
              <w:rFonts w:ascii="Arial" w:hAnsi="Arial"/>
              <w:b/>
              <w:sz w:val="16"/>
              <w:szCs w:val="16"/>
              <w:lang w:eastAsia="en-US"/>
            </w:rPr>
            <w:t xml:space="preserve"> </w:t>
          </w:r>
          <w:r w:rsidR="009E6F72" w:rsidRPr="00F11009">
            <w:rPr>
              <w:rFonts w:ascii="Arial" w:hAnsi="Arial"/>
              <w:b/>
              <w:sz w:val="16"/>
              <w:szCs w:val="16"/>
              <w:lang w:eastAsia="en-US"/>
            </w:rPr>
            <w:fldChar w:fldCharType="begin"/>
          </w:r>
          <w:r w:rsidR="009E6F72" w:rsidRPr="00F11009">
            <w:rPr>
              <w:rFonts w:ascii="Arial" w:hAnsi="Arial"/>
              <w:b/>
              <w:sz w:val="16"/>
              <w:szCs w:val="16"/>
              <w:lang w:eastAsia="en-US"/>
            </w:rPr>
            <w:instrText xml:space="preserve"> AUTOTEXTLIST   \* MERGEFORMAT </w:instrText>
          </w:r>
          <w:r w:rsidR="009E6F72" w:rsidRPr="00F11009">
            <w:rPr>
              <w:rFonts w:ascii="Arial" w:hAnsi="Arial"/>
              <w:b/>
              <w:sz w:val="16"/>
              <w:szCs w:val="16"/>
              <w:lang w:eastAsia="en-US"/>
            </w:rPr>
            <w:fldChar w:fldCharType="end"/>
          </w:r>
          <w:sdt>
            <w:sdtPr>
              <w:rPr>
                <w:rFonts w:ascii="Arial" w:hAnsi="Arial"/>
                <w:sz w:val="16"/>
                <w:szCs w:val="16"/>
                <w:lang w:eastAsia="en-US"/>
              </w:rPr>
              <w:alias w:val="Seleccione Proceso"/>
              <w:tag w:val="Procesos"/>
              <w:id w:val="-406851336"/>
              <w:placeholder>
                <w:docPart w:val="1C08D0B30742472FA72636DD7B24E298"/>
              </w:placeholder>
              <w:dropDownList>
                <w:listItem w:displayText="Direccionamiento Estratégico y Planeación" w:value="Direccionamiento Estratégico y Planeación"/>
                <w:listItem w:displayText="Gestión de Atención al Usuario" w:value="Gestión de Atención al Usuario"/>
                <w:listItem w:displayText="Gestión de las TICS" w:value="Gestión de las TICS"/>
                <w:listItem w:displayText="Bienestar, Recreación, Cultura y Deporte" w:value="Bienestar, Recreación, Cultura y Deporte"/>
                <w:listItem w:displayText="Atención a Gerencias Departamentales" w:value="Atención a Gerencias Departamentales"/>
                <w:listItem w:displayText="Crédito y Cartera" w:value="Crédito y Cartera"/>
                <w:listItem w:displayText="Atención Médica" w:value="Atención Médica"/>
                <w:listItem w:displayText="Gestión Educativa" w:value="Gestión Educativa"/>
                <w:listItem w:displayText="Gestión Jurídica" w:value="Gestión Jurídica"/>
                <w:listItem w:displayText="Gestión Administrativa" w:value="Gestión Administrativa"/>
                <w:listItem w:displayText="Gestión de Contratación" w:value="Gestión de Contratación"/>
                <w:listItem w:displayText="Gestión Financiera" w:value="Gestión Financiera"/>
                <w:listItem w:displayText="Gestión de Cesantías" w:value="Gestión de Cesantías"/>
                <w:listItem w:displayText="Gestión Humana" w:value="Gestión Humana"/>
                <w:listItem w:displayText="Control y Evaluación de la Gestión" w:value="Control y Evaluación de la Gestión"/>
                <w:listItem w:displayText="Control Disciplinario" w:value="Control Disciplinario"/>
              </w:dropDownList>
            </w:sdtPr>
            <w:sdtEndPr/>
            <w:sdtContent>
              <w:r w:rsidR="009E6F72" w:rsidRPr="00F11009">
                <w:rPr>
                  <w:rFonts w:ascii="Arial" w:hAnsi="Arial"/>
                  <w:sz w:val="16"/>
                  <w:szCs w:val="16"/>
                  <w:lang w:eastAsia="en-US"/>
                </w:rPr>
                <w:t>Gestión de Contratación</w:t>
              </w:r>
            </w:sdtContent>
          </w:sdt>
          <w:r w:rsidR="009E6F72" w:rsidRPr="00F11009">
            <w:rPr>
              <w:rFonts w:ascii="Arial" w:hAnsi="Arial"/>
              <w:sz w:val="16"/>
              <w:szCs w:val="16"/>
              <w:lang w:eastAsia="en-US"/>
            </w:rPr>
            <w:t xml:space="preserve"> </w:t>
          </w:r>
        </w:p>
        <w:p w:rsidR="009E6F72" w:rsidRPr="00F11009" w:rsidRDefault="009E6F72" w:rsidP="000C78D1">
          <w:pPr>
            <w:pStyle w:val="Encabezado"/>
            <w:tabs>
              <w:tab w:val="clear" w:pos="4419"/>
              <w:tab w:val="center" w:pos="3706"/>
            </w:tabs>
            <w:ind w:left="-112" w:right="-9"/>
            <w:jc w:val="center"/>
            <w:rPr>
              <w:rFonts w:ascii="Arial" w:hAnsi="Arial"/>
              <w:sz w:val="16"/>
              <w:szCs w:val="16"/>
            </w:rPr>
          </w:pPr>
          <w:r w:rsidRPr="00F11009">
            <w:rPr>
              <w:rFonts w:ascii="Arial" w:hAnsi="Arial"/>
              <w:sz w:val="16"/>
              <w:szCs w:val="16"/>
            </w:rPr>
            <w:t xml:space="preserve">Instructivo Diligenciamiento de Estudios </w:t>
          </w:r>
          <w:r w:rsidR="000C78D1">
            <w:rPr>
              <w:rFonts w:ascii="Arial" w:hAnsi="Arial"/>
              <w:sz w:val="16"/>
              <w:szCs w:val="16"/>
            </w:rPr>
            <w:t>P</w:t>
          </w:r>
          <w:r w:rsidRPr="00F11009">
            <w:rPr>
              <w:rFonts w:ascii="Arial" w:hAnsi="Arial"/>
              <w:sz w:val="16"/>
              <w:szCs w:val="16"/>
            </w:rPr>
            <w:t>revios</w:t>
          </w:r>
        </w:p>
      </w:tc>
      <w:tc>
        <w:tcPr>
          <w:tcW w:w="850" w:type="dxa"/>
          <w:shd w:val="clear" w:color="auto" w:fill="8EAADB" w:themeFill="accent5" w:themeFillTint="99"/>
          <w:vAlign w:val="center"/>
          <w:hideMark/>
        </w:tcPr>
        <w:p w:rsidR="009E6F72" w:rsidRPr="00F11009" w:rsidRDefault="009E6F72" w:rsidP="00295332">
          <w:pPr>
            <w:pStyle w:val="Encabezado"/>
            <w:rPr>
              <w:rFonts w:ascii="Arial" w:hAnsi="Arial"/>
              <w:sz w:val="16"/>
              <w:szCs w:val="16"/>
            </w:rPr>
          </w:pPr>
          <w:r w:rsidRPr="00F11009">
            <w:rPr>
              <w:rFonts w:ascii="Arial" w:hAnsi="Arial"/>
              <w:b/>
              <w:sz w:val="16"/>
              <w:szCs w:val="16"/>
            </w:rPr>
            <w:t xml:space="preserve">Código: </w:t>
          </w:r>
        </w:p>
      </w:tc>
      <w:tc>
        <w:tcPr>
          <w:tcW w:w="1134" w:type="dxa"/>
          <w:shd w:val="clear" w:color="auto" w:fill="auto"/>
          <w:vAlign w:val="center"/>
        </w:tcPr>
        <w:p w:rsidR="009E6F72" w:rsidRPr="00F11009" w:rsidRDefault="009E6F72" w:rsidP="00F11009">
          <w:pPr>
            <w:pStyle w:val="Encabezado"/>
            <w:rPr>
              <w:rFonts w:ascii="Arial" w:hAnsi="Arial"/>
              <w:sz w:val="16"/>
              <w:szCs w:val="16"/>
            </w:rPr>
          </w:pPr>
          <w:r w:rsidRPr="00F11009">
            <w:rPr>
              <w:rFonts w:ascii="Arial" w:hAnsi="Arial"/>
              <w:sz w:val="16"/>
              <w:szCs w:val="16"/>
            </w:rPr>
            <w:t>I-</w:t>
          </w:r>
          <w:r w:rsidRPr="00F11009">
            <w:rPr>
              <w:rFonts w:ascii="Arial" w:hAnsi="Arial"/>
              <w:sz w:val="16"/>
              <w:szCs w:val="16"/>
              <w:lang w:eastAsia="en-US"/>
            </w:rPr>
            <w:t xml:space="preserve"> A-3013-03</w:t>
          </w:r>
        </w:p>
      </w:tc>
    </w:tr>
    <w:tr w:rsidR="009E6F72" w:rsidRPr="00295332" w:rsidTr="002A152A">
      <w:trPr>
        <w:trHeight w:val="486"/>
      </w:trPr>
      <w:tc>
        <w:tcPr>
          <w:tcW w:w="3261" w:type="dxa"/>
          <w:vMerge/>
          <w:vAlign w:val="center"/>
        </w:tcPr>
        <w:p w:rsidR="009E6F72" w:rsidRPr="00295332" w:rsidRDefault="009E6F72" w:rsidP="00295332">
          <w:pPr>
            <w:pStyle w:val="Encabezado"/>
            <w:rPr>
              <w:lang w:val="es-MX"/>
            </w:rPr>
          </w:pPr>
        </w:p>
      </w:tc>
      <w:tc>
        <w:tcPr>
          <w:tcW w:w="3969" w:type="dxa"/>
          <w:vMerge/>
          <w:shd w:val="clear" w:color="auto" w:fill="auto"/>
          <w:vAlign w:val="center"/>
        </w:tcPr>
        <w:p w:rsidR="009E6F72" w:rsidRPr="00F11009" w:rsidRDefault="009E6F72" w:rsidP="00295332">
          <w:pPr>
            <w:pStyle w:val="Encabezado"/>
            <w:rPr>
              <w:rFonts w:ascii="Arial" w:hAnsi="Arial"/>
              <w:b/>
              <w:sz w:val="16"/>
              <w:szCs w:val="16"/>
            </w:rPr>
          </w:pPr>
        </w:p>
      </w:tc>
      <w:tc>
        <w:tcPr>
          <w:tcW w:w="850" w:type="dxa"/>
          <w:shd w:val="clear" w:color="auto" w:fill="8EAADB" w:themeFill="accent5" w:themeFillTint="99"/>
          <w:vAlign w:val="center"/>
        </w:tcPr>
        <w:p w:rsidR="009E6F72" w:rsidRPr="00F11009" w:rsidRDefault="009E6F72" w:rsidP="00295332">
          <w:pPr>
            <w:pStyle w:val="Encabezado"/>
            <w:rPr>
              <w:rFonts w:ascii="Arial" w:hAnsi="Arial"/>
              <w:b/>
              <w:sz w:val="16"/>
              <w:szCs w:val="16"/>
            </w:rPr>
          </w:pPr>
          <w:r w:rsidRPr="00F11009">
            <w:rPr>
              <w:rFonts w:ascii="Arial" w:hAnsi="Arial"/>
              <w:b/>
              <w:sz w:val="16"/>
              <w:szCs w:val="16"/>
            </w:rPr>
            <w:t>Versión</w:t>
          </w:r>
          <w:r w:rsidRPr="00F11009">
            <w:rPr>
              <w:rFonts w:ascii="Arial" w:hAnsi="Arial"/>
              <w:sz w:val="16"/>
              <w:szCs w:val="16"/>
            </w:rPr>
            <w:t>:</w:t>
          </w:r>
        </w:p>
      </w:tc>
      <w:tc>
        <w:tcPr>
          <w:tcW w:w="1134" w:type="dxa"/>
          <w:shd w:val="clear" w:color="auto" w:fill="auto"/>
          <w:vAlign w:val="center"/>
        </w:tcPr>
        <w:p w:rsidR="009E6F72" w:rsidRPr="00F11009" w:rsidRDefault="00FB66BF" w:rsidP="00F11009">
          <w:pPr>
            <w:pStyle w:val="Encabezado"/>
            <w:rPr>
              <w:rFonts w:ascii="Arial" w:hAnsi="Arial"/>
              <w:b/>
              <w:sz w:val="16"/>
              <w:szCs w:val="16"/>
            </w:rPr>
          </w:pPr>
          <w:sdt>
            <w:sdtPr>
              <w:rPr>
                <w:rFonts w:ascii="Arial" w:hAnsi="Arial"/>
                <w:b/>
                <w:sz w:val="16"/>
                <w:szCs w:val="16"/>
                <w:lang w:eastAsia="en-US"/>
              </w:rPr>
              <w:alias w:val="Número Versión"/>
              <w:tag w:val="Número Versión"/>
              <w:id w:val="-1232304207"/>
              <w:placeholder>
                <w:docPart w:val="D437B6E0F0B346B69020E7D1D166A688"/>
              </w:placeholder>
            </w:sdtPr>
            <w:sdtEndPr/>
            <w:sdtContent>
              <w:r w:rsidR="009E6F72" w:rsidRPr="00F11009">
                <w:rPr>
                  <w:rFonts w:ascii="Arial" w:hAnsi="Arial"/>
                  <w:sz w:val="16"/>
                  <w:szCs w:val="16"/>
                  <w:lang w:eastAsia="en-US"/>
                </w:rPr>
                <w:t>1</w:t>
              </w:r>
            </w:sdtContent>
          </w:sdt>
        </w:p>
      </w:tc>
    </w:tr>
  </w:tbl>
  <w:p w:rsidR="009E6F72" w:rsidRDefault="009E6F7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E335BD"/>
    <w:multiLevelType w:val="hybridMultilevel"/>
    <w:tmpl w:val="82047A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8747A65"/>
    <w:multiLevelType w:val="hybridMultilevel"/>
    <w:tmpl w:val="9092A9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97D3C30"/>
    <w:multiLevelType w:val="multilevel"/>
    <w:tmpl w:val="1F8CBCA8"/>
    <w:lvl w:ilvl="0">
      <w:start w:val="4"/>
      <w:numFmt w:val="decimal"/>
      <w:lvlText w:val="%1"/>
      <w:lvlJc w:val="left"/>
      <w:pPr>
        <w:ind w:left="1234" w:hanging="552"/>
      </w:pPr>
      <w:rPr>
        <w:rFonts w:hint="default"/>
        <w:lang w:val="es-ES" w:eastAsia="en-US" w:bidi="ar-SA"/>
      </w:rPr>
    </w:lvl>
    <w:lvl w:ilvl="1">
      <w:start w:val="1"/>
      <w:numFmt w:val="decimal"/>
      <w:lvlText w:val="%1.%2"/>
      <w:lvlJc w:val="left"/>
      <w:pPr>
        <w:ind w:left="1234" w:hanging="552"/>
      </w:pPr>
      <w:rPr>
        <w:rFonts w:hint="default"/>
        <w:lang w:val="es-ES" w:eastAsia="en-US" w:bidi="ar-SA"/>
      </w:rPr>
    </w:lvl>
    <w:lvl w:ilvl="2">
      <w:start w:val="4"/>
      <w:numFmt w:val="decimal"/>
      <w:lvlText w:val="%1.%2.%3"/>
      <w:lvlJc w:val="left"/>
      <w:pPr>
        <w:ind w:left="1234" w:hanging="552"/>
      </w:pPr>
      <w:rPr>
        <w:rFonts w:ascii="Arial" w:eastAsia="Arial" w:hAnsi="Arial" w:cs="Arial" w:hint="default"/>
        <w:b/>
        <w:bCs/>
        <w:i/>
        <w:iCs/>
        <w:w w:val="100"/>
        <w:sz w:val="22"/>
        <w:szCs w:val="22"/>
        <w:lang w:val="es-ES" w:eastAsia="en-US" w:bidi="ar-SA"/>
      </w:rPr>
    </w:lvl>
    <w:lvl w:ilvl="3">
      <w:numFmt w:val="bullet"/>
      <w:lvlText w:val="•"/>
      <w:lvlJc w:val="left"/>
      <w:pPr>
        <w:ind w:left="3760" w:hanging="552"/>
      </w:pPr>
      <w:rPr>
        <w:rFonts w:hint="default"/>
        <w:lang w:val="es-ES" w:eastAsia="en-US" w:bidi="ar-SA"/>
      </w:rPr>
    </w:lvl>
    <w:lvl w:ilvl="4">
      <w:numFmt w:val="bullet"/>
      <w:lvlText w:val="•"/>
      <w:lvlJc w:val="left"/>
      <w:pPr>
        <w:ind w:left="4600" w:hanging="552"/>
      </w:pPr>
      <w:rPr>
        <w:rFonts w:hint="default"/>
        <w:lang w:val="es-ES" w:eastAsia="en-US" w:bidi="ar-SA"/>
      </w:rPr>
    </w:lvl>
    <w:lvl w:ilvl="5">
      <w:numFmt w:val="bullet"/>
      <w:lvlText w:val="•"/>
      <w:lvlJc w:val="left"/>
      <w:pPr>
        <w:ind w:left="5440" w:hanging="552"/>
      </w:pPr>
      <w:rPr>
        <w:rFonts w:hint="default"/>
        <w:lang w:val="es-ES" w:eastAsia="en-US" w:bidi="ar-SA"/>
      </w:rPr>
    </w:lvl>
    <w:lvl w:ilvl="6">
      <w:numFmt w:val="bullet"/>
      <w:lvlText w:val="•"/>
      <w:lvlJc w:val="left"/>
      <w:pPr>
        <w:ind w:left="6280" w:hanging="552"/>
      </w:pPr>
      <w:rPr>
        <w:rFonts w:hint="default"/>
        <w:lang w:val="es-ES" w:eastAsia="en-US" w:bidi="ar-SA"/>
      </w:rPr>
    </w:lvl>
    <w:lvl w:ilvl="7">
      <w:numFmt w:val="bullet"/>
      <w:lvlText w:val="•"/>
      <w:lvlJc w:val="left"/>
      <w:pPr>
        <w:ind w:left="7120" w:hanging="552"/>
      </w:pPr>
      <w:rPr>
        <w:rFonts w:hint="default"/>
        <w:lang w:val="es-ES" w:eastAsia="en-US" w:bidi="ar-SA"/>
      </w:rPr>
    </w:lvl>
    <w:lvl w:ilvl="8">
      <w:numFmt w:val="bullet"/>
      <w:lvlText w:val="•"/>
      <w:lvlJc w:val="left"/>
      <w:pPr>
        <w:ind w:left="7960" w:hanging="552"/>
      </w:pPr>
      <w:rPr>
        <w:rFonts w:hint="default"/>
        <w:lang w:val="es-ES" w:eastAsia="en-US" w:bidi="ar-SA"/>
      </w:rPr>
    </w:lvl>
  </w:abstractNum>
  <w:abstractNum w:abstractNumId="3" w15:restartNumberingAfterBreak="0">
    <w:nsid w:val="1340319B"/>
    <w:multiLevelType w:val="hybridMultilevel"/>
    <w:tmpl w:val="7D104DFC"/>
    <w:lvl w:ilvl="0" w:tplc="16623626">
      <w:start w:val="1"/>
      <w:numFmt w:val="lowerLetter"/>
      <w:lvlText w:val="%1."/>
      <w:lvlJc w:val="left"/>
      <w:pPr>
        <w:ind w:left="363" w:hanging="248"/>
      </w:pPr>
      <w:rPr>
        <w:rFonts w:ascii="Arial MT" w:eastAsia="Arial MT" w:hAnsi="Arial MT" w:cs="Arial MT" w:hint="default"/>
        <w:w w:val="100"/>
        <w:sz w:val="22"/>
        <w:szCs w:val="22"/>
        <w:lang w:val="es-ES" w:eastAsia="en-US" w:bidi="ar-SA"/>
      </w:rPr>
    </w:lvl>
    <w:lvl w:ilvl="1" w:tplc="E078FCDC">
      <w:numFmt w:val="bullet"/>
      <w:lvlText w:val="•"/>
      <w:lvlJc w:val="left"/>
      <w:pPr>
        <w:ind w:left="1288" w:hanging="248"/>
      </w:pPr>
      <w:rPr>
        <w:rFonts w:hint="default"/>
        <w:lang w:val="es-ES" w:eastAsia="en-US" w:bidi="ar-SA"/>
      </w:rPr>
    </w:lvl>
    <w:lvl w:ilvl="2" w:tplc="20C6C13C">
      <w:numFmt w:val="bullet"/>
      <w:lvlText w:val="•"/>
      <w:lvlJc w:val="left"/>
      <w:pPr>
        <w:ind w:left="2216" w:hanging="248"/>
      </w:pPr>
      <w:rPr>
        <w:rFonts w:hint="default"/>
        <w:lang w:val="es-ES" w:eastAsia="en-US" w:bidi="ar-SA"/>
      </w:rPr>
    </w:lvl>
    <w:lvl w:ilvl="3" w:tplc="BC5EDCC4">
      <w:numFmt w:val="bullet"/>
      <w:lvlText w:val="•"/>
      <w:lvlJc w:val="left"/>
      <w:pPr>
        <w:ind w:left="3144" w:hanging="248"/>
      </w:pPr>
      <w:rPr>
        <w:rFonts w:hint="default"/>
        <w:lang w:val="es-ES" w:eastAsia="en-US" w:bidi="ar-SA"/>
      </w:rPr>
    </w:lvl>
    <w:lvl w:ilvl="4" w:tplc="C6BA42C0">
      <w:numFmt w:val="bullet"/>
      <w:lvlText w:val="•"/>
      <w:lvlJc w:val="left"/>
      <w:pPr>
        <w:ind w:left="4072" w:hanging="248"/>
      </w:pPr>
      <w:rPr>
        <w:rFonts w:hint="default"/>
        <w:lang w:val="es-ES" w:eastAsia="en-US" w:bidi="ar-SA"/>
      </w:rPr>
    </w:lvl>
    <w:lvl w:ilvl="5" w:tplc="129429BC">
      <w:numFmt w:val="bullet"/>
      <w:lvlText w:val="•"/>
      <w:lvlJc w:val="left"/>
      <w:pPr>
        <w:ind w:left="5000" w:hanging="248"/>
      </w:pPr>
      <w:rPr>
        <w:rFonts w:hint="default"/>
        <w:lang w:val="es-ES" w:eastAsia="en-US" w:bidi="ar-SA"/>
      </w:rPr>
    </w:lvl>
    <w:lvl w:ilvl="6" w:tplc="8CECBC4C">
      <w:numFmt w:val="bullet"/>
      <w:lvlText w:val="•"/>
      <w:lvlJc w:val="left"/>
      <w:pPr>
        <w:ind w:left="5928" w:hanging="248"/>
      </w:pPr>
      <w:rPr>
        <w:rFonts w:hint="default"/>
        <w:lang w:val="es-ES" w:eastAsia="en-US" w:bidi="ar-SA"/>
      </w:rPr>
    </w:lvl>
    <w:lvl w:ilvl="7" w:tplc="3CD29440">
      <w:numFmt w:val="bullet"/>
      <w:lvlText w:val="•"/>
      <w:lvlJc w:val="left"/>
      <w:pPr>
        <w:ind w:left="6856" w:hanging="248"/>
      </w:pPr>
      <w:rPr>
        <w:rFonts w:hint="default"/>
        <w:lang w:val="es-ES" w:eastAsia="en-US" w:bidi="ar-SA"/>
      </w:rPr>
    </w:lvl>
    <w:lvl w:ilvl="8" w:tplc="CF5C795C">
      <w:numFmt w:val="bullet"/>
      <w:lvlText w:val="•"/>
      <w:lvlJc w:val="left"/>
      <w:pPr>
        <w:ind w:left="7784" w:hanging="248"/>
      </w:pPr>
      <w:rPr>
        <w:rFonts w:hint="default"/>
        <w:lang w:val="es-ES" w:eastAsia="en-US" w:bidi="ar-SA"/>
      </w:rPr>
    </w:lvl>
  </w:abstractNum>
  <w:abstractNum w:abstractNumId="4" w15:restartNumberingAfterBreak="0">
    <w:nsid w:val="16AC6F5F"/>
    <w:multiLevelType w:val="multilevel"/>
    <w:tmpl w:val="FDE49CC2"/>
    <w:lvl w:ilvl="0">
      <w:start w:val="1"/>
      <w:numFmt w:val="decimal"/>
      <w:lvlText w:val="%1."/>
      <w:lvlJc w:val="left"/>
      <w:pPr>
        <w:ind w:left="476" w:hanging="360"/>
      </w:pPr>
      <w:rPr>
        <w:rFonts w:ascii="Arial" w:eastAsia="Arial" w:hAnsi="Arial" w:cs="Arial" w:hint="default"/>
        <w:b/>
        <w:bCs/>
        <w:spacing w:val="-1"/>
        <w:w w:val="100"/>
        <w:sz w:val="22"/>
        <w:szCs w:val="22"/>
        <w:lang w:val="es-ES" w:eastAsia="en-US" w:bidi="ar-SA"/>
      </w:rPr>
    </w:lvl>
    <w:lvl w:ilvl="1">
      <w:start w:val="1"/>
      <w:numFmt w:val="decimal"/>
      <w:lvlText w:val="%1.%2"/>
      <w:lvlJc w:val="left"/>
      <w:pPr>
        <w:ind w:left="476" w:hanging="360"/>
      </w:pPr>
      <w:rPr>
        <w:rFonts w:ascii="Arial" w:eastAsia="Arial" w:hAnsi="Arial" w:cs="Arial" w:hint="default"/>
        <w:b/>
        <w:bCs/>
        <w:w w:val="100"/>
        <w:sz w:val="22"/>
        <w:szCs w:val="22"/>
        <w:lang w:val="es-ES" w:eastAsia="en-US" w:bidi="ar-SA"/>
      </w:rPr>
    </w:lvl>
    <w:lvl w:ilvl="2">
      <w:numFmt w:val="bullet"/>
      <w:lvlText w:val="•"/>
      <w:lvlJc w:val="left"/>
      <w:pPr>
        <w:ind w:left="2312" w:hanging="360"/>
      </w:pPr>
      <w:rPr>
        <w:rFonts w:hint="default"/>
        <w:lang w:val="es-ES" w:eastAsia="en-US" w:bidi="ar-SA"/>
      </w:rPr>
    </w:lvl>
    <w:lvl w:ilvl="3">
      <w:numFmt w:val="bullet"/>
      <w:lvlText w:val="•"/>
      <w:lvlJc w:val="left"/>
      <w:pPr>
        <w:ind w:left="3228" w:hanging="360"/>
      </w:pPr>
      <w:rPr>
        <w:rFonts w:hint="default"/>
        <w:lang w:val="es-ES" w:eastAsia="en-US" w:bidi="ar-SA"/>
      </w:rPr>
    </w:lvl>
    <w:lvl w:ilvl="4">
      <w:numFmt w:val="bullet"/>
      <w:lvlText w:val="•"/>
      <w:lvlJc w:val="left"/>
      <w:pPr>
        <w:ind w:left="4144" w:hanging="360"/>
      </w:pPr>
      <w:rPr>
        <w:rFonts w:hint="default"/>
        <w:lang w:val="es-ES" w:eastAsia="en-US" w:bidi="ar-SA"/>
      </w:rPr>
    </w:lvl>
    <w:lvl w:ilvl="5">
      <w:numFmt w:val="bullet"/>
      <w:lvlText w:val="•"/>
      <w:lvlJc w:val="left"/>
      <w:pPr>
        <w:ind w:left="5060" w:hanging="360"/>
      </w:pPr>
      <w:rPr>
        <w:rFonts w:hint="default"/>
        <w:lang w:val="es-ES" w:eastAsia="en-US" w:bidi="ar-SA"/>
      </w:rPr>
    </w:lvl>
    <w:lvl w:ilvl="6">
      <w:numFmt w:val="bullet"/>
      <w:lvlText w:val="•"/>
      <w:lvlJc w:val="left"/>
      <w:pPr>
        <w:ind w:left="5976" w:hanging="360"/>
      </w:pPr>
      <w:rPr>
        <w:rFonts w:hint="default"/>
        <w:lang w:val="es-ES" w:eastAsia="en-US" w:bidi="ar-SA"/>
      </w:rPr>
    </w:lvl>
    <w:lvl w:ilvl="7">
      <w:numFmt w:val="bullet"/>
      <w:lvlText w:val="•"/>
      <w:lvlJc w:val="left"/>
      <w:pPr>
        <w:ind w:left="6892" w:hanging="360"/>
      </w:pPr>
      <w:rPr>
        <w:rFonts w:hint="default"/>
        <w:lang w:val="es-ES" w:eastAsia="en-US" w:bidi="ar-SA"/>
      </w:rPr>
    </w:lvl>
    <w:lvl w:ilvl="8">
      <w:numFmt w:val="bullet"/>
      <w:lvlText w:val="•"/>
      <w:lvlJc w:val="left"/>
      <w:pPr>
        <w:ind w:left="7808" w:hanging="360"/>
      </w:pPr>
      <w:rPr>
        <w:rFonts w:hint="default"/>
        <w:lang w:val="es-ES" w:eastAsia="en-US" w:bidi="ar-SA"/>
      </w:rPr>
    </w:lvl>
  </w:abstractNum>
  <w:abstractNum w:abstractNumId="5" w15:restartNumberingAfterBreak="0">
    <w:nsid w:val="187F74E8"/>
    <w:multiLevelType w:val="hybridMultilevel"/>
    <w:tmpl w:val="6824B6F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71F7E4C"/>
    <w:multiLevelType w:val="hybridMultilevel"/>
    <w:tmpl w:val="007E58AE"/>
    <w:lvl w:ilvl="0" w:tplc="76D0A1B6">
      <w:start w:val="7"/>
      <w:numFmt w:val="decimal"/>
      <w:lvlText w:val="%1."/>
      <w:lvlJc w:val="left"/>
      <w:pPr>
        <w:ind w:left="476" w:hanging="360"/>
      </w:pPr>
      <w:rPr>
        <w:rFonts w:ascii="Arial" w:eastAsia="Arial" w:hAnsi="Arial" w:cs="Arial" w:hint="default"/>
        <w:b/>
        <w:bCs/>
        <w:spacing w:val="-1"/>
        <w:w w:val="100"/>
        <w:sz w:val="22"/>
        <w:szCs w:val="22"/>
        <w:lang w:val="es-ES" w:eastAsia="en-US" w:bidi="ar-SA"/>
      </w:rPr>
    </w:lvl>
    <w:lvl w:ilvl="1" w:tplc="6A2EC958">
      <w:numFmt w:val="bullet"/>
      <w:lvlText w:val="•"/>
      <w:lvlJc w:val="left"/>
      <w:pPr>
        <w:ind w:left="1396" w:hanging="360"/>
      </w:pPr>
      <w:rPr>
        <w:rFonts w:hint="default"/>
        <w:lang w:val="es-ES" w:eastAsia="en-US" w:bidi="ar-SA"/>
      </w:rPr>
    </w:lvl>
    <w:lvl w:ilvl="2" w:tplc="A9F4A0B8">
      <w:numFmt w:val="bullet"/>
      <w:lvlText w:val="•"/>
      <w:lvlJc w:val="left"/>
      <w:pPr>
        <w:ind w:left="2312" w:hanging="360"/>
      </w:pPr>
      <w:rPr>
        <w:rFonts w:hint="default"/>
        <w:lang w:val="es-ES" w:eastAsia="en-US" w:bidi="ar-SA"/>
      </w:rPr>
    </w:lvl>
    <w:lvl w:ilvl="3" w:tplc="6164AEC0">
      <w:numFmt w:val="bullet"/>
      <w:lvlText w:val="•"/>
      <w:lvlJc w:val="left"/>
      <w:pPr>
        <w:ind w:left="3228" w:hanging="360"/>
      </w:pPr>
      <w:rPr>
        <w:rFonts w:hint="default"/>
        <w:lang w:val="es-ES" w:eastAsia="en-US" w:bidi="ar-SA"/>
      </w:rPr>
    </w:lvl>
    <w:lvl w:ilvl="4" w:tplc="9CC24282">
      <w:numFmt w:val="bullet"/>
      <w:lvlText w:val="•"/>
      <w:lvlJc w:val="left"/>
      <w:pPr>
        <w:ind w:left="4144" w:hanging="360"/>
      </w:pPr>
      <w:rPr>
        <w:rFonts w:hint="default"/>
        <w:lang w:val="es-ES" w:eastAsia="en-US" w:bidi="ar-SA"/>
      </w:rPr>
    </w:lvl>
    <w:lvl w:ilvl="5" w:tplc="F556ABB0">
      <w:numFmt w:val="bullet"/>
      <w:lvlText w:val="•"/>
      <w:lvlJc w:val="left"/>
      <w:pPr>
        <w:ind w:left="5060" w:hanging="360"/>
      </w:pPr>
      <w:rPr>
        <w:rFonts w:hint="default"/>
        <w:lang w:val="es-ES" w:eastAsia="en-US" w:bidi="ar-SA"/>
      </w:rPr>
    </w:lvl>
    <w:lvl w:ilvl="6" w:tplc="1DBAB8D8">
      <w:numFmt w:val="bullet"/>
      <w:lvlText w:val="•"/>
      <w:lvlJc w:val="left"/>
      <w:pPr>
        <w:ind w:left="5976" w:hanging="360"/>
      </w:pPr>
      <w:rPr>
        <w:rFonts w:hint="default"/>
        <w:lang w:val="es-ES" w:eastAsia="en-US" w:bidi="ar-SA"/>
      </w:rPr>
    </w:lvl>
    <w:lvl w:ilvl="7" w:tplc="EDF8D884">
      <w:numFmt w:val="bullet"/>
      <w:lvlText w:val="•"/>
      <w:lvlJc w:val="left"/>
      <w:pPr>
        <w:ind w:left="6892" w:hanging="360"/>
      </w:pPr>
      <w:rPr>
        <w:rFonts w:hint="default"/>
        <w:lang w:val="es-ES" w:eastAsia="en-US" w:bidi="ar-SA"/>
      </w:rPr>
    </w:lvl>
    <w:lvl w:ilvl="8" w:tplc="ED94EA94">
      <w:numFmt w:val="bullet"/>
      <w:lvlText w:val="•"/>
      <w:lvlJc w:val="left"/>
      <w:pPr>
        <w:ind w:left="7808" w:hanging="360"/>
      </w:pPr>
      <w:rPr>
        <w:rFonts w:hint="default"/>
        <w:lang w:val="es-ES" w:eastAsia="en-US" w:bidi="ar-SA"/>
      </w:rPr>
    </w:lvl>
  </w:abstractNum>
  <w:abstractNum w:abstractNumId="7" w15:restartNumberingAfterBreak="0">
    <w:nsid w:val="27245021"/>
    <w:multiLevelType w:val="hybridMultilevel"/>
    <w:tmpl w:val="A80671E8"/>
    <w:lvl w:ilvl="0" w:tplc="240A0001">
      <w:start w:val="1"/>
      <w:numFmt w:val="bullet"/>
      <w:lvlText w:val=""/>
      <w:lvlJc w:val="left"/>
      <w:pPr>
        <w:ind w:left="1146" w:hanging="360"/>
      </w:pPr>
      <w:rPr>
        <w:rFonts w:ascii="Symbol" w:hAnsi="Symbol" w:hint="default"/>
      </w:rPr>
    </w:lvl>
    <w:lvl w:ilvl="1" w:tplc="240A0003" w:tentative="1">
      <w:start w:val="1"/>
      <w:numFmt w:val="bullet"/>
      <w:lvlText w:val="o"/>
      <w:lvlJc w:val="left"/>
      <w:pPr>
        <w:ind w:left="1866" w:hanging="360"/>
      </w:pPr>
      <w:rPr>
        <w:rFonts w:ascii="Courier New" w:hAnsi="Courier New" w:cs="Courier New" w:hint="default"/>
      </w:rPr>
    </w:lvl>
    <w:lvl w:ilvl="2" w:tplc="240A0005" w:tentative="1">
      <w:start w:val="1"/>
      <w:numFmt w:val="bullet"/>
      <w:lvlText w:val=""/>
      <w:lvlJc w:val="left"/>
      <w:pPr>
        <w:ind w:left="2586" w:hanging="360"/>
      </w:pPr>
      <w:rPr>
        <w:rFonts w:ascii="Wingdings" w:hAnsi="Wingdings" w:hint="default"/>
      </w:rPr>
    </w:lvl>
    <w:lvl w:ilvl="3" w:tplc="240A0001" w:tentative="1">
      <w:start w:val="1"/>
      <w:numFmt w:val="bullet"/>
      <w:lvlText w:val=""/>
      <w:lvlJc w:val="left"/>
      <w:pPr>
        <w:ind w:left="3306" w:hanging="360"/>
      </w:pPr>
      <w:rPr>
        <w:rFonts w:ascii="Symbol" w:hAnsi="Symbol" w:hint="default"/>
      </w:rPr>
    </w:lvl>
    <w:lvl w:ilvl="4" w:tplc="240A0003" w:tentative="1">
      <w:start w:val="1"/>
      <w:numFmt w:val="bullet"/>
      <w:lvlText w:val="o"/>
      <w:lvlJc w:val="left"/>
      <w:pPr>
        <w:ind w:left="4026" w:hanging="360"/>
      </w:pPr>
      <w:rPr>
        <w:rFonts w:ascii="Courier New" w:hAnsi="Courier New" w:cs="Courier New" w:hint="default"/>
      </w:rPr>
    </w:lvl>
    <w:lvl w:ilvl="5" w:tplc="240A0005" w:tentative="1">
      <w:start w:val="1"/>
      <w:numFmt w:val="bullet"/>
      <w:lvlText w:val=""/>
      <w:lvlJc w:val="left"/>
      <w:pPr>
        <w:ind w:left="4746" w:hanging="360"/>
      </w:pPr>
      <w:rPr>
        <w:rFonts w:ascii="Wingdings" w:hAnsi="Wingdings" w:hint="default"/>
      </w:rPr>
    </w:lvl>
    <w:lvl w:ilvl="6" w:tplc="240A0001" w:tentative="1">
      <w:start w:val="1"/>
      <w:numFmt w:val="bullet"/>
      <w:lvlText w:val=""/>
      <w:lvlJc w:val="left"/>
      <w:pPr>
        <w:ind w:left="5466" w:hanging="360"/>
      </w:pPr>
      <w:rPr>
        <w:rFonts w:ascii="Symbol" w:hAnsi="Symbol" w:hint="default"/>
      </w:rPr>
    </w:lvl>
    <w:lvl w:ilvl="7" w:tplc="240A0003" w:tentative="1">
      <w:start w:val="1"/>
      <w:numFmt w:val="bullet"/>
      <w:lvlText w:val="o"/>
      <w:lvlJc w:val="left"/>
      <w:pPr>
        <w:ind w:left="6186" w:hanging="360"/>
      </w:pPr>
      <w:rPr>
        <w:rFonts w:ascii="Courier New" w:hAnsi="Courier New" w:cs="Courier New" w:hint="default"/>
      </w:rPr>
    </w:lvl>
    <w:lvl w:ilvl="8" w:tplc="240A0005" w:tentative="1">
      <w:start w:val="1"/>
      <w:numFmt w:val="bullet"/>
      <w:lvlText w:val=""/>
      <w:lvlJc w:val="left"/>
      <w:pPr>
        <w:ind w:left="6906" w:hanging="360"/>
      </w:pPr>
      <w:rPr>
        <w:rFonts w:ascii="Wingdings" w:hAnsi="Wingdings" w:hint="default"/>
      </w:rPr>
    </w:lvl>
  </w:abstractNum>
  <w:abstractNum w:abstractNumId="8" w15:restartNumberingAfterBreak="0">
    <w:nsid w:val="2DEB467C"/>
    <w:multiLevelType w:val="hybridMultilevel"/>
    <w:tmpl w:val="AD16C4C8"/>
    <w:lvl w:ilvl="0" w:tplc="C0F61E94">
      <w:start w:val="1"/>
      <w:numFmt w:val="upperLetter"/>
      <w:lvlText w:val="%1."/>
      <w:lvlJc w:val="left"/>
      <w:pPr>
        <w:ind w:left="476" w:hanging="360"/>
      </w:pPr>
      <w:rPr>
        <w:rFonts w:ascii="Arial" w:eastAsia="Arial" w:hAnsi="Arial" w:cs="Arial" w:hint="default"/>
        <w:b/>
        <w:bCs/>
        <w:spacing w:val="-6"/>
        <w:w w:val="100"/>
        <w:sz w:val="22"/>
        <w:szCs w:val="22"/>
        <w:lang w:val="es-ES" w:eastAsia="en-US" w:bidi="ar-SA"/>
      </w:rPr>
    </w:lvl>
    <w:lvl w:ilvl="1" w:tplc="5CCA31C2">
      <w:start w:val="1"/>
      <w:numFmt w:val="lowerLetter"/>
      <w:lvlText w:val="%2."/>
      <w:lvlJc w:val="left"/>
      <w:pPr>
        <w:ind w:left="476" w:hanging="360"/>
      </w:pPr>
      <w:rPr>
        <w:rFonts w:ascii="Arial" w:eastAsia="Arial" w:hAnsi="Arial" w:cs="Arial" w:hint="default"/>
        <w:b/>
        <w:bCs/>
        <w:spacing w:val="-1"/>
        <w:w w:val="100"/>
        <w:sz w:val="22"/>
        <w:szCs w:val="22"/>
        <w:lang w:val="es-ES" w:eastAsia="en-US" w:bidi="ar-SA"/>
      </w:rPr>
    </w:lvl>
    <w:lvl w:ilvl="2" w:tplc="4BC402D2">
      <w:numFmt w:val="bullet"/>
      <w:lvlText w:val="•"/>
      <w:lvlJc w:val="left"/>
      <w:pPr>
        <w:ind w:left="2312" w:hanging="360"/>
      </w:pPr>
      <w:rPr>
        <w:rFonts w:hint="default"/>
        <w:lang w:val="es-ES" w:eastAsia="en-US" w:bidi="ar-SA"/>
      </w:rPr>
    </w:lvl>
    <w:lvl w:ilvl="3" w:tplc="B0567624">
      <w:numFmt w:val="bullet"/>
      <w:lvlText w:val="•"/>
      <w:lvlJc w:val="left"/>
      <w:pPr>
        <w:ind w:left="3228" w:hanging="360"/>
      </w:pPr>
      <w:rPr>
        <w:rFonts w:hint="default"/>
        <w:lang w:val="es-ES" w:eastAsia="en-US" w:bidi="ar-SA"/>
      </w:rPr>
    </w:lvl>
    <w:lvl w:ilvl="4" w:tplc="CD862778">
      <w:numFmt w:val="bullet"/>
      <w:lvlText w:val="•"/>
      <w:lvlJc w:val="left"/>
      <w:pPr>
        <w:ind w:left="4144" w:hanging="360"/>
      </w:pPr>
      <w:rPr>
        <w:rFonts w:hint="default"/>
        <w:lang w:val="es-ES" w:eastAsia="en-US" w:bidi="ar-SA"/>
      </w:rPr>
    </w:lvl>
    <w:lvl w:ilvl="5" w:tplc="9822F5B8">
      <w:numFmt w:val="bullet"/>
      <w:lvlText w:val="•"/>
      <w:lvlJc w:val="left"/>
      <w:pPr>
        <w:ind w:left="5060" w:hanging="360"/>
      </w:pPr>
      <w:rPr>
        <w:rFonts w:hint="default"/>
        <w:lang w:val="es-ES" w:eastAsia="en-US" w:bidi="ar-SA"/>
      </w:rPr>
    </w:lvl>
    <w:lvl w:ilvl="6" w:tplc="4F3C1604">
      <w:numFmt w:val="bullet"/>
      <w:lvlText w:val="•"/>
      <w:lvlJc w:val="left"/>
      <w:pPr>
        <w:ind w:left="5976" w:hanging="360"/>
      </w:pPr>
      <w:rPr>
        <w:rFonts w:hint="default"/>
        <w:lang w:val="es-ES" w:eastAsia="en-US" w:bidi="ar-SA"/>
      </w:rPr>
    </w:lvl>
    <w:lvl w:ilvl="7" w:tplc="D500F480">
      <w:numFmt w:val="bullet"/>
      <w:lvlText w:val="•"/>
      <w:lvlJc w:val="left"/>
      <w:pPr>
        <w:ind w:left="6892" w:hanging="360"/>
      </w:pPr>
      <w:rPr>
        <w:rFonts w:hint="default"/>
        <w:lang w:val="es-ES" w:eastAsia="en-US" w:bidi="ar-SA"/>
      </w:rPr>
    </w:lvl>
    <w:lvl w:ilvl="8" w:tplc="7CB0D9D6">
      <w:numFmt w:val="bullet"/>
      <w:lvlText w:val="•"/>
      <w:lvlJc w:val="left"/>
      <w:pPr>
        <w:ind w:left="7808" w:hanging="360"/>
      </w:pPr>
      <w:rPr>
        <w:rFonts w:hint="default"/>
        <w:lang w:val="es-ES" w:eastAsia="en-US" w:bidi="ar-SA"/>
      </w:rPr>
    </w:lvl>
  </w:abstractNum>
  <w:abstractNum w:abstractNumId="9" w15:restartNumberingAfterBreak="0">
    <w:nsid w:val="35663917"/>
    <w:multiLevelType w:val="hybridMultilevel"/>
    <w:tmpl w:val="A7B085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3AD25008"/>
    <w:multiLevelType w:val="hybridMultilevel"/>
    <w:tmpl w:val="162C1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44136AC"/>
    <w:multiLevelType w:val="hybridMultilevel"/>
    <w:tmpl w:val="7C880C1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45AE5C51"/>
    <w:multiLevelType w:val="hybridMultilevel"/>
    <w:tmpl w:val="BE2C3272"/>
    <w:lvl w:ilvl="0" w:tplc="240A0001">
      <w:start w:val="1"/>
      <w:numFmt w:val="bullet"/>
      <w:lvlText w:val=""/>
      <w:lvlJc w:val="left"/>
      <w:pPr>
        <w:ind w:left="836" w:hanging="360"/>
      </w:pPr>
      <w:rPr>
        <w:rFonts w:ascii="Symbol" w:hAnsi="Symbol" w:hint="default"/>
      </w:rPr>
    </w:lvl>
    <w:lvl w:ilvl="1" w:tplc="240A0003" w:tentative="1">
      <w:start w:val="1"/>
      <w:numFmt w:val="bullet"/>
      <w:lvlText w:val="o"/>
      <w:lvlJc w:val="left"/>
      <w:pPr>
        <w:ind w:left="1556" w:hanging="360"/>
      </w:pPr>
      <w:rPr>
        <w:rFonts w:ascii="Courier New" w:hAnsi="Courier New" w:cs="Courier New" w:hint="default"/>
      </w:rPr>
    </w:lvl>
    <w:lvl w:ilvl="2" w:tplc="240A0005" w:tentative="1">
      <w:start w:val="1"/>
      <w:numFmt w:val="bullet"/>
      <w:lvlText w:val=""/>
      <w:lvlJc w:val="left"/>
      <w:pPr>
        <w:ind w:left="2276" w:hanging="360"/>
      </w:pPr>
      <w:rPr>
        <w:rFonts w:ascii="Wingdings" w:hAnsi="Wingdings" w:hint="default"/>
      </w:rPr>
    </w:lvl>
    <w:lvl w:ilvl="3" w:tplc="240A0001" w:tentative="1">
      <w:start w:val="1"/>
      <w:numFmt w:val="bullet"/>
      <w:lvlText w:val=""/>
      <w:lvlJc w:val="left"/>
      <w:pPr>
        <w:ind w:left="2996" w:hanging="360"/>
      </w:pPr>
      <w:rPr>
        <w:rFonts w:ascii="Symbol" w:hAnsi="Symbol" w:hint="default"/>
      </w:rPr>
    </w:lvl>
    <w:lvl w:ilvl="4" w:tplc="240A0003" w:tentative="1">
      <w:start w:val="1"/>
      <w:numFmt w:val="bullet"/>
      <w:lvlText w:val="o"/>
      <w:lvlJc w:val="left"/>
      <w:pPr>
        <w:ind w:left="3716" w:hanging="360"/>
      </w:pPr>
      <w:rPr>
        <w:rFonts w:ascii="Courier New" w:hAnsi="Courier New" w:cs="Courier New" w:hint="default"/>
      </w:rPr>
    </w:lvl>
    <w:lvl w:ilvl="5" w:tplc="240A0005" w:tentative="1">
      <w:start w:val="1"/>
      <w:numFmt w:val="bullet"/>
      <w:lvlText w:val=""/>
      <w:lvlJc w:val="left"/>
      <w:pPr>
        <w:ind w:left="4436" w:hanging="360"/>
      </w:pPr>
      <w:rPr>
        <w:rFonts w:ascii="Wingdings" w:hAnsi="Wingdings" w:hint="default"/>
      </w:rPr>
    </w:lvl>
    <w:lvl w:ilvl="6" w:tplc="240A0001" w:tentative="1">
      <w:start w:val="1"/>
      <w:numFmt w:val="bullet"/>
      <w:lvlText w:val=""/>
      <w:lvlJc w:val="left"/>
      <w:pPr>
        <w:ind w:left="5156" w:hanging="360"/>
      </w:pPr>
      <w:rPr>
        <w:rFonts w:ascii="Symbol" w:hAnsi="Symbol" w:hint="default"/>
      </w:rPr>
    </w:lvl>
    <w:lvl w:ilvl="7" w:tplc="240A0003" w:tentative="1">
      <w:start w:val="1"/>
      <w:numFmt w:val="bullet"/>
      <w:lvlText w:val="o"/>
      <w:lvlJc w:val="left"/>
      <w:pPr>
        <w:ind w:left="5876" w:hanging="360"/>
      </w:pPr>
      <w:rPr>
        <w:rFonts w:ascii="Courier New" w:hAnsi="Courier New" w:cs="Courier New" w:hint="default"/>
      </w:rPr>
    </w:lvl>
    <w:lvl w:ilvl="8" w:tplc="240A0005" w:tentative="1">
      <w:start w:val="1"/>
      <w:numFmt w:val="bullet"/>
      <w:lvlText w:val=""/>
      <w:lvlJc w:val="left"/>
      <w:pPr>
        <w:ind w:left="6596" w:hanging="360"/>
      </w:pPr>
      <w:rPr>
        <w:rFonts w:ascii="Wingdings" w:hAnsi="Wingdings" w:hint="default"/>
      </w:rPr>
    </w:lvl>
  </w:abstractNum>
  <w:abstractNum w:abstractNumId="13" w15:restartNumberingAfterBreak="0">
    <w:nsid w:val="5AAC4582"/>
    <w:multiLevelType w:val="multilevel"/>
    <w:tmpl w:val="2D685B20"/>
    <w:lvl w:ilvl="0">
      <w:start w:val="4"/>
      <w:numFmt w:val="decimal"/>
      <w:lvlText w:val="%1"/>
      <w:lvlJc w:val="left"/>
      <w:pPr>
        <w:ind w:left="824" w:hanging="708"/>
      </w:pPr>
      <w:rPr>
        <w:rFonts w:hint="default"/>
        <w:lang w:val="es-ES" w:eastAsia="en-US" w:bidi="ar-SA"/>
      </w:rPr>
    </w:lvl>
    <w:lvl w:ilvl="1">
      <w:start w:val="1"/>
      <w:numFmt w:val="decimal"/>
      <w:lvlText w:val="%1.%2"/>
      <w:lvlJc w:val="left"/>
      <w:pPr>
        <w:ind w:left="824" w:hanging="708"/>
      </w:pPr>
      <w:rPr>
        <w:rFonts w:hint="default"/>
        <w:lang w:val="es-ES" w:eastAsia="en-US" w:bidi="ar-SA"/>
      </w:rPr>
    </w:lvl>
    <w:lvl w:ilvl="2">
      <w:start w:val="1"/>
      <w:numFmt w:val="decimal"/>
      <w:lvlText w:val="%1.%2.%3"/>
      <w:lvlJc w:val="left"/>
      <w:pPr>
        <w:ind w:left="824" w:hanging="708"/>
        <w:jc w:val="right"/>
      </w:pPr>
      <w:rPr>
        <w:rFonts w:ascii="Arial" w:eastAsia="Arial" w:hAnsi="Arial" w:cs="Arial" w:hint="default"/>
        <w:b/>
        <w:bCs/>
        <w:i/>
        <w:iCs/>
        <w:w w:val="100"/>
        <w:sz w:val="22"/>
        <w:szCs w:val="22"/>
        <w:lang w:val="es-ES" w:eastAsia="en-US" w:bidi="ar-SA"/>
      </w:rPr>
    </w:lvl>
    <w:lvl w:ilvl="3">
      <w:numFmt w:val="bullet"/>
      <w:lvlText w:val="•"/>
      <w:lvlJc w:val="left"/>
      <w:pPr>
        <w:ind w:left="3466" w:hanging="708"/>
      </w:pPr>
      <w:rPr>
        <w:rFonts w:hint="default"/>
        <w:lang w:val="es-ES" w:eastAsia="en-US" w:bidi="ar-SA"/>
      </w:rPr>
    </w:lvl>
    <w:lvl w:ilvl="4">
      <w:numFmt w:val="bullet"/>
      <w:lvlText w:val="•"/>
      <w:lvlJc w:val="left"/>
      <w:pPr>
        <w:ind w:left="4348" w:hanging="708"/>
      </w:pPr>
      <w:rPr>
        <w:rFonts w:hint="default"/>
        <w:lang w:val="es-ES" w:eastAsia="en-US" w:bidi="ar-SA"/>
      </w:rPr>
    </w:lvl>
    <w:lvl w:ilvl="5">
      <w:numFmt w:val="bullet"/>
      <w:lvlText w:val="•"/>
      <w:lvlJc w:val="left"/>
      <w:pPr>
        <w:ind w:left="5230" w:hanging="708"/>
      </w:pPr>
      <w:rPr>
        <w:rFonts w:hint="default"/>
        <w:lang w:val="es-ES" w:eastAsia="en-US" w:bidi="ar-SA"/>
      </w:rPr>
    </w:lvl>
    <w:lvl w:ilvl="6">
      <w:numFmt w:val="bullet"/>
      <w:lvlText w:val="•"/>
      <w:lvlJc w:val="left"/>
      <w:pPr>
        <w:ind w:left="6112" w:hanging="708"/>
      </w:pPr>
      <w:rPr>
        <w:rFonts w:hint="default"/>
        <w:lang w:val="es-ES" w:eastAsia="en-US" w:bidi="ar-SA"/>
      </w:rPr>
    </w:lvl>
    <w:lvl w:ilvl="7">
      <w:numFmt w:val="bullet"/>
      <w:lvlText w:val="•"/>
      <w:lvlJc w:val="left"/>
      <w:pPr>
        <w:ind w:left="6994" w:hanging="708"/>
      </w:pPr>
      <w:rPr>
        <w:rFonts w:hint="default"/>
        <w:lang w:val="es-ES" w:eastAsia="en-US" w:bidi="ar-SA"/>
      </w:rPr>
    </w:lvl>
    <w:lvl w:ilvl="8">
      <w:numFmt w:val="bullet"/>
      <w:lvlText w:val="•"/>
      <w:lvlJc w:val="left"/>
      <w:pPr>
        <w:ind w:left="7876" w:hanging="708"/>
      </w:pPr>
      <w:rPr>
        <w:rFonts w:hint="default"/>
        <w:lang w:val="es-ES" w:eastAsia="en-US" w:bidi="ar-SA"/>
      </w:rPr>
    </w:lvl>
  </w:abstractNum>
  <w:abstractNum w:abstractNumId="14" w15:restartNumberingAfterBreak="0">
    <w:nsid w:val="643B0AB5"/>
    <w:multiLevelType w:val="hybridMultilevel"/>
    <w:tmpl w:val="F4A642B0"/>
    <w:lvl w:ilvl="0" w:tplc="240A0001">
      <w:start w:val="1"/>
      <w:numFmt w:val="bullet"/>
      <w:lvlText w:val=""/>
      <w:lvlJc w:val="left"/>
      <w:pPr>
        <w:ind w:left="476" w:hanging="360"/>
      </w:pPr>
      <w:rPr>
        <w:rFonts w:ascii="Symbol" w:hAnsi="Symbol" w:hint="default"/>
      </w:rPr>
    </w:lvl>
    <w:lvl w:ilvl="1" w:tplc="240A0019" w:tentative="1">
      <w:start w:val="1"/>
      <w:numFmt w:val="lowerLetter"/>
      <w:lvlText w:val="%2."/>
      <w:lvlJc w:val="left"/>
      <w:pPr>
        <w:ind w:left="1196" w:hanging="360"/>
      </w:pPr>
    </w:lvl>
    <w:lvl w:ilvl="2" w:tplc="240A001B" w:tentative="1">
      <w:start w:val="1"/>
      <w:numFmt w:val="lowerRoman"/>
      <w:lvlText w:val="%3."/>
      <w:lvlJc w:val="right"/>
      <w:pPr>
        <w:ind w:left="1916" w:hanging="180"/>
      </w:pPr>
    </w:lvl>
    <w:lvl w:ilvl="3" w:tplc="240A000F" w:tentative="1">
      <w:start w:val="1"/>
      <w:numFmt w:val="decimal"/>
      <w:lvlText w:val="%4."/>
      <w:lvlJc w:val="left"/>
      <w:pPr>
        <w:ind w:left="2636" w:hanging="360"/>
      </w:pPr>
    </w:lvl>
    <w:lvl w:ilvl="4" w:tplc="240A0019" w:tentative="1">
      <w:start w:val="1"/>
      <w:numFmt w:val="lowerLetter"/>
      <w:lvlText w:val="%5."/>
      <w:lvlJc w:val="left"/>
      <w:pPr>
        <w:ind w:left="3356" w:hanging="360"/>
      </w:pPr>
    </w:lvl>
    <w:lvl w:ilvl="5" w:tplc="240A001B" w:tentative="1">
      <w:start w:val="1"/>
      <w:numFmt w:val="lowerRoman"/>
      <w:lvlText w:val="%6."/>
      <w:lvlJc w:val="right"/>
      <w:pPr>
        <w:ind w:left="4076" w:hanging="180"/>
      </w:pPr>
    </w:lvl>
    <w:lvl w:ilvl="6" w:tplc="240A000F" w:tentative="1">
      <w:start w:val="1"/>
      <w:numFmt w:val="decimal"/>
      <w:lvlText w:val="%7."/>
      <w:lvlJc w:val="left"/>
      <w:pPr>
        <w:ind w:left="4796" w:hanging="360"/>
      </w:pPr>
    </w:lvl>
    <w:lvl w:ilvl="7" w:tplc="240A0019" w:tentative="1">
      <w:start w:val="1"/>
      <w:numFmt w:val="lowerLetter"/>
      <w:lvlText w:val="%8."/>
      <w:lvlJc w:val="left"/>
      <w:pPr>
        <w:ind w:left="5516" w:hanging="360"/>
      </w:pPr>
    </w:lvl>
    <w:lvl w:ilvl="8" w:tplc="240A001B" w:tentative="1">
      <w:start w:val="1"/>
      <w:numFmt w:val="lowerRoman"/>
      <w:lvlText w:val="%9."/>
      <w:lvlJc w:val="right"/>
      <w:pPr>
        <w:ind w:left="6236" w:hanging="180"/>
      </w:pPr>
    </w:lvl>
  </w:abstractNum>
  <w:abstractNum w:abstractNumId="15" w15:restartNumberingAfterBreak="0">
    <w:nsid w:val="690067E3"/>
    <w:multiLevelType w:val="hybridMultilevel"/>
    <w:tmpl w:val="9132AD8C"/>
    <w:lvl w:ilvl="0" w:tplc="240A0001">
      <w:start w:val="1"/>
      <w:numFmt w:val="bullet"/>
      <w:lvlText w:val=""/>
      <w:lvlJc w:val="left"/>
      <w:pPr>
        <w:ind w:left="836" w:hanging="360"/>
      </w:pPr>
      <w:rPr>
        <w:rFonts w:ascii="Symbol" w:hAnsi="Symbol" w:hint="default"/>
      </w:rPr>
    </w:lvl>
    <w:lvl w:ilvl="1" w:tplc="240A0003" w:tentative="1">
      <w:start w:val="1"/>
      <w:numFmt w:val="bullet"/>
      <w:lvlText w:val="o"/>
      <w:lvlJc w:val="left"/>
      <w:pPr>
        <w:ind w:left="1556" w:hanging="360"/>
      </w:pPr>
      <w:rPr>
        <w:rFonts w:ascii="Courier New" w:hAnsi="Courier New" w:cs="Courier New" w:hint="default"/>
      </w:rPr>
    </w:lvl>
    <w:lvl w:ilvl="2" w:tplc="240A0005" w:tentative="1">
      <w:start w:val="1"/>
      <w:numFmt w:val="bullet"/>
      <w:lvlText w:val=""/>
      <w:lvlJc w:val="left"/>
      <w:pPr>
        <w:ind w:left="2276" w:hanging="360"/>
      </w:pPr>
      <w:rPr>
        <w:rFonts w:ascii="Wingdings" w:hAnsi="Wingdings" w:hint="default"/>
      </w:rPr>
    </w:lvl>
    <w:lvl w:ilvl="3" w:tplc="240A0001" w:tentative="1">
      <w:start w:val="1"/>
      <w:numFmt w:val="bullet"/>
      <w:lvlText w:val=""/>
      <w:lvlJc w:val="left"/>
      <w:pPr>
        <w:ind w:left="2996" w:hanging="360"/>
      </w:pPr>
      <w:rPr>
        <w:rFonts w:ascii="Symbol" w:hAnsi="Symbol" w:hint="default"/>
      </w:rPr>
    </w:lvl>
    <w:lvl w:ilvl="4" w:tplc="240A0003" w:tentative="1">
      <w:start w:val="1"/>
      <w:numFmt w:val="bullet"/>
      <w:lvlText w:val="o"/>
      <w:lvlJc w:val="left"/>
      <w:pPr>
        <w:ind w:left="3716" w:hanging="360"/>
      </w:pPr>
      <w:rPr>
        <w:rFonts w:ascii="Courier New" w:hAnsi="Courier New" w:cs="Courier New" w:hint="default"/>
      </w:rPr>
    </w:lvl>
    <w:lvl w:ilvl="5" w:tplc="240A0005" w:tentative="1">
      <w:start w:val="1"/>
      <w:numFmt w:val="bullet"/>
      <w:lvlText w:val=""/>
      <w:lvlJc w:val="left"/>
      <w:pPr>
        <w:ind w:left="4436" w:hanging="360"/>
      </w:pPr>
      <w:rPr>
        <w:rFonts w:ascii="Wingdings" w:hAnsi="Wingdings" w:hint="default"/>
      </w:rPr>
    </w:lvl>
    <w:lvl w:ilvl="6" w:tplc="240A0001" w:tentative="1">
      <w:start w:val="1"/>
      <w:numFmt w:val="bullet"/>
      <w:lvlText w:val=""/>
      <w:lvlJc w:val="left"/>
      <w:pPr>
        <w:ind w:left="5156" w:hanging="360"/>
      </w:pPr>
      <w:rPr>
        <w:rFonts w:ascii="Symbol" w:hAnsi="Symbol" w:hint="default"/>
      </w:rPr>
    </w:lvl>
    <w:lvl w:ilvl="7" w:tplc="240A0003" w:tentative="1">
      <w:start w:val="1"/>
      <w:numFmt w:val="bullet"/>
      <w:lvlText w:val="o"/>
      <w:lvlJc w:val="left"/>
      <w:pPr>
        <w:ind w:left="5876" w:hanging="360"/>
      </w:pPr>
      <w:rPr>
        <w:rFonts w:ascii="Courier New" w:hAnsi="Courier New" w:cs="Courier New" w:hint="default"/>
      </w:rPr>
    </w:lvl>
    <w:lvl w:ilvl="8" w:tplc="240A0005" w:tentative="1">
      <w:start w:val="1"/>
      <w:numFmt w:val="bullet"/>
      <w:lvlText w:val=""/>
      <w:lvlJc w:val="left"/>
      <w:pPr>
        <w:ind w:left="6596" w:hanging="360"/>
      </w:pPr>
      <w:rPr>
        <w:rFonts w:ascii="Wingdings" w:hAnsi="Wingdings" w:hint="default"/>
      </w:rPr>
    </w:lvl>
  </w:abstractNum>
  <w:abstractNum w:abstractNumId="16" w15:restartNumberingAfterBreak="0">
    <w:nsid w:val="691E6E1F"/>
    <w:multiLevelType w:val="hybridMultilevel"/>
    <w:tmpl w:val="E432EC44"/>
    <w:lvl w:ilvl="0" w:tplc="240A0001">
      <w:start w:val="1"/>
      <w:numFmt w:val="bullet"/>
      <w:lvlText w:val=""/>
      <w:lvlJc w:val="left"/>
      <w:pPr>
        <w:ind w:left="448" w:hanging="360"/>
      </w:pPr>
      <w:rPr>
        <w:rFonts w:ascii="Symbol" w:hAnsi="Symbol" w:hint="default"/>
      </w:rPr>
    </w:lvl>
    <w:lvl w:ilvl="1" w:tplc="240A0003" w:tentative="1">
      <w:start w:val="1"/>
      <w:numFmt w:val="bullet"/>
      <w:lvlText w:val="o"/>
      <w:lvlJc w:val="left"/>
      <w:pPr>
        <w:ind w:left="1168" w:hanging="360"/>
      </w:pPr>
      <w:rPr>
        <w:rFonts w:ascii="Courier New" w:hAnsi="Courier New" w:cs="Courier New" w:hint="default"/>
      </w:rPr>
    </w:lvl>
    <w:lvl w:ilvl="2" w:tplc="240A0005" w:tentative="1">
      <w:start w:val="1"/>
      <w:numFmt w:val="bullet"/>
      <w:lvlText w:val=""/>
      <w:lvlJc w:val="left"/>
      <w:pPr>
        <w:ind w:left="1888" w:hanging="360"/>
      </w:pPr>
      <w:rPr>
        <w:rFonts w:ascii="Wingdings" w:hAnsi="Wingdings" w:hint="default"/>
      </w:rPr>
    </w:lvl>
    <w:lvl w:ilvl="3" w:tplc="240A0001" w:tentative="1">
      <w:start w:val="1"/>
      <w:numFmt w:val="bullet"/>
      <w:lvlText w:val=""/>
      <w:lvlJc w:val="left"/>
      <w:pPr>
        <w:ind w:left="2608" w:hanging="360"/>
      </w:pPr>
      <w:rPr>
        <w:rFonts w:ascii="Symbol" w:hAnsi="Symbol" w:hint="default"/>
      </w:rPr>
    </w:lvl>
    <w:lvl w:ilvl="4" w:tplc="240A0003" w:tentative="1">
      <w:start w:val="1"/>
      <w:numFmt w:val="bullet"/>
      <w:lvlText w:val="o"/>
      <w:lvlJc w:val="left"/>
      <w:pPr>
        <w:ind w:left="3328" w:hanging="360"/>
      </w:pPr>
      <w:rPr>
        <w:rFonts w:ascii="Courier New" w:hAnsi="Courier New" w:cs="Courier New" w:hint="default"/>
      </w:rPr>
    </w:lvl>
    <w:lvl w:ilvl="5" w:tplc="240A0005" w:tentative="1">
      <w:start w:val="1"/>
      <w:numFmt w:val="bullet"/>
      <w:lvlText w:val=""/>
      <w:lvlJc w:val="left"/>
      <w:pPr>
        <w:ind w:left="4048" w:hanging="360"/>
      </w:pPr>
      <w:rPr>
        <w:rFonts w:ascii="Wingdings" w:hAnsi="Wingdings" w:hint="default"/>
      </w:rPr>
    </w:lvl>
    <w:lvl w:ilvl="6" w:tplc="240A0001" w:tentative="1">
      <w:start w:val="1"/>
      <w:numFmt w:val="bullet"/>
      <w:lvlText w:val=""/>
      <w:lvlJc w:val="left"/>
      <w:pPr>
        <w:ind w:left="4768" w:hanging="360"/>
      </w:pPr>
      <w:rPr>
        <w:rFonts w:ascii="Symbol" w:hAnsi="Symbol" w:hint="default"/>
      </w:rPr>
    </w:lvl>
    <w:lvl w:ilvl="7" w:tplc="240A0003" w:tentative="1">
      <w:start w:val="1"/>
      <w:numFmt w:val="bullet"/>
      <w:lvlText w:val="o"/>
      <w:lvlJc w:val="left"/>
      <w:pPr>
        <w:ind w:left="5488" w:hanging="360"/>
      </w:pPr>
      <w:rPr>
        <w:rFonts w:ascii="Courier New" w:hAnsi="Courier New" w:cs="Courier New" w:hint="default"/>
      </w:rPr>
    </w:lvl>
    <w:lvl w:ilvl="8" w:tplc="240A0005" w:tentative="1">
      <w:start w:val="1"/>
      <w:numFmt w:val="bullet"/>
      <w:lvlText w:val=""/>
      <w:lvlJc w:val="left"/>
      <w:pPr>
        <w:ind w:left="6208" w:hanging="360"/>
      </w:pPr>
      <w:rPr>
        <w:rFonts w:ascii="Wingdings" w:hAnsi="Wingdings" w:hint="default"/>
      </w:rPr>
    </w:lvl>
  </w:abstractNum>
  <w:abstractNum w:abstractNumId="17" w15:restartNumberingAfterBreak="0">
    <w:nsid w:val="71F103F9"/>
    <w:multiLevelType w:val="hybridMultilevel"/>
    <w:tmpl w:val="51EC4718"/>
    <w:lvl w:ilvl="0" w:tplc="D9D43D36">
      <w:start w:val="2"/>
      <w:numFmt w:val="decimal"/>
      <w:lvlText w:val="%1."/>
      <w:lvlJc w:val="left"/>
      <w:pPr>
        <w:ind w:left="116" w:hanging="284"/>
      </w:pPr>
      <w:rPr>
        <w:rFonts w:ascii="Arial" w:eastAsia="Arial" w:hAnsi="Arial" w:cs="Arial" w:hint="default"/>
        <w:i/>
        <w:iCs/>
        <w:w w:val="100"/>
        <w:sz w:val="22"/>
        <w:szCs w:val="22"/>
        <w:lang w:val="es-ES" w:eastAsia="en-US" w:bidi="ar-SA"/>
      </w:rPr>
    </w:lvl>
    <w:lvl w:ilvl="1" w:tplc="8FF65C7E">
      <w:numFmt w:val="bullet"/>
      <w:lvlText w:val="•"/>
      <w:lvlJc w:val="left"/>
      <w:pPr>
        <w:ind w:left="1072" w:hanging="284"/>
      </w:pPr>
      <w:rPr>
        <w:rFonts w:hint="default"/>
        <w:lang w:val="es-ES" w:eastAsia="en-US" w:bidi="ar-SA"/>
      </w:rPr>
    </w:lvl>
    <w:lvl w:ilvl="2" w:tplc="CF92C4EC">
      <w:numFmt w:val="bullet"/>
      <w:lvlText w:val="•"/>
      <w:lvlJc w:val="left"/>
      <w:pPr>
        <w:ind w:left="2024" w:hanging="284"/>
      </w:pPr>
      <w:rPr>
        <w:rFonts w:hint="default"/>
        <w:lang w:val="es-ES" w:eastAsia="en-US" w:bidi="ar-SA"/>
      </w:rPr>
    </w:lvl>
    <w:lvl w:ilvl="3" w:tplc="35B4ABDC">
      <w:numFmt w:val="bullet"/>
      <w:lvlText w:val="•"/>
      <w:lvlJc w:val="left"/>
      <w:pPr>
        <w:ind w:left="2976" w:hanging="284"/>
      </w:pPr>
      <w:rPr>
        <w:rFonts w:hint="default"/>
        <w:lang w:val="es-ES" w:eastAsia="en-US" w:bidi="ar-SA"/>
      </w:rPr>
    </w:lvl>
    <w:lvl w:ilvl="4" w:tplc="A1CEDE0C">
      <w:numFmt w:val="bullet"/>
      <w:lvlText w:val="•"/>
      <w:lvlJc w:val="left"/>
      <w:pPr>
        <w:ind w:left="3928" w:hanging="284"/>
      </w:pPr>
      <w:rPr>
        <w:rFonts w:hint="default"/>
        <w:lang w:val="es-ES" w:eastAsia="en-US" w:bidi="ar-SA"/>
      </w:rPr>
    </w:lvl>
    <w:lvl w:ilvl="5" w:tplc="2700AD6C">
      <w:numFmt w:val="bullet"/>
      <w:lvlText w:val="•"/>
      <w:lvlJc w:val="left"/>
      <w:pPr>
        <w:ind w:left="4880" w:hanging="284"/>
      </w:pPr>
      <w:rPr>
        <w:rFonts w:hint="default"/>
        <w:lang w:val="es-ES" w:eastAsia="en-US" w:bidi="ar-SA"/>
      </w:rPr>
    </w:lvl>
    <w:lvl w:ilvl="6" w:tplc="8738036C">
      <w:numFmt w:val="bullet"/>
      <w:lvlText w:val="•"/>
      <w:lvlJc w:val="left"/>
      <w:pPr>
        <w:ind w:left="5832" w:hanging="284"/>
      </w:pPr>
      <w:rPr>
        <w:rFonts w:hint="default"/>
        <w:lang w:val="es-ES" w:eastAsia="en-US" w:bidi="ar-SA"/>
      </w:rPr>
    </w:lvl>
    <w:lvl w:ilvl="7" w:tplc="BABC6484">
      <w:numFmt w:val="bullet"/>
      <w:lvlText w:val="•"/>
      <w:lvlJc w:val="left"/>
      <w:pPr>
        <w:ind w:left="6784" w:hanging="284"/>
      </w:pPr>
      <w:rPr>
        <w:rFonts w:hint="default"/>
        <w:lang w:val="es-ES" w:eastAsia="en-US" w:bidi="ar-SA"/>
      </w:rPr>
    </w:lvl>
    <w:lvl w:ilvl="8" w:tplc="73E482AA">
      <w:numFmt w:val="bullet"/>
      <w:lvlText w:val="•"/>
      <w:lvlJc w:val="left"/>
      <w:pPr>
        <w:ind w:left="7736" w:hanging="284"/>
      </w:pPr>
      <w:rPr>
        <w:rFonts w:hint="default"/>
        <w:lang w:val="es-ES" w:eastAsia="en-US" w:bidi="ar-SA"/>
      </w:rPr>
    </w:lvl>
  </w:abstractNum>
  <w:num w:numId="1">
    <w:abstractNumId w:val="4"/>
  </w:num>
  <w:num w:numId="2">
    <w:abstractNumId w:val="8"/>
  </w:num>
  <w:num w:numId="3">
    <w:abstractNumId w:val="12"/>
  </w:num>
  <w:num w:numId="4">
    <w:abstractNumId w:val="15"/>
  </w:num>
  <w:num w:numId="5">
    <w:abstractNumId w:val="14"/>
  </w:num>
  <w:num w:numId="6">
    <w:abstractNumId w:val="11"/>
  </w:num>
  <w:num w:numId="7">
    <w:abstractNumId w:val="9"/>
  </w:num>
  <w:num w:numId="8">
    <w:abstractNumId w:val="1"/>
  </w:num>
  <w:num w:numId="9">
    <w:abstractNumId w:val="7"/>
  </w:num>
  <w:num w:numId="10">
    <w:abstractNumId w:val="16"/>
  </w:num>
  <w:num w:numId="11">
    <w:abstractNumId w:val="3"/>
  </w:num>
  <w:num w:numId="12">
    <w:abstractNumId w:val="6"/>
  </w:num>
  <w:num w:numId="13">
    <w:abstractNumId w:val="17"/>
  </w:num>
  <w:num w:numId="14">
    <w:abstractNumId w:val="2"/>
  </w:num>
  <w:num w:numId="15">
    <w:abstractNumId w:val="13"/>
  </w:num>
  <w:num w:numId="16">
    <w:abstractNumId w:val="5"/>
  </w:num>
  <w:num w:numId="17">
    <w:abstractNumId w:val="0"/>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947"/>
    <w:rsid w:val="00001B8F"/>
    <w:rsid w:val="0001010D"/>
    <w:rsid w:val="00014404"/>
    <w:rsid w:val="000144A9"/>
    <w:rsid w:val="00022AD1"/>
    <w:rsid w:val="000247D4"/>
    <w:rsid w:val="000255E9"/>
    <w:rsid w:val="00033390"/>
    <w:rsid w:val="00052DFC"/>
    <w:rsid w:val="00057EE8"/>
    <w:rsid w:val="000728D0"/>
    <w:rsid w:val="000828FF"/>
    <w:rsid w:val="000833BA"/>
    <w:rsid w:val="00093F37"/>
    <w:rsid w:val="000944AF"/>
    <w:rsid w:val="000A5B54"/>
    <w:rsid w:val="000B6812"/>
    <w:rsid w:val="000B743A"/>
    <w:rsid w:val="000C78D1"/>
    <w:rsid w:val="000C7CBB"/>
    <w:rsid w:val="000D56B4"/>
    <w:rsid w:val="000D7979"/>
    <w:rsid w:val="000E3C29"/>
    <w:rsid w:val="000F5CB3"/>
    <w:rsid w:val="001211ED"/>
    <w:rsid w:val="00121307"/>
    <w:rsid w:val="0012435E"/>
    <w:rsid w:val="00125D06"/>
    <w:rsid w:val="00133E66"/>
    <w:rsid w:val="001361FF"/>
    <w:rsid w:val="00143570"/>
    <w:rsid w:val="001A7AEE"/>
    <w:rsid w:val="001C1786"/>
    <w:rsid w:val="001E3343"/>
    <w:rsid w:val="001E455B"/>
    <w:rsid w:val="001F0EE0"/>
    <w:rsid w:val="00200CD6"/>
    <w:rsid w:val="00204DB7"/>
    <w:rsid w:val="002104D6"/>
    <w:rsid w:val="002407FB"/>
    <w:rsid w:val="00240E9A"/>
    <w:rsid w:val="00257D65"/>
    <w:rsid w:val="00295332"/>
    <w:rsid w:val="002A152A"/>
    <w:rsid w:val="002B1B9D"/>
    <w:rsid w:val="002B21ED"/>
    <w:rsid w:val="002C1EC9"/>
    <w:rsid w:val="002C5C31"/>
    <w:rsid w:val="002C66D0"/>
    <w:rsid w:val="002D7281"/>
    <w:rsid w:val="002D7B03"/>
    <w:rsid w:val="002E71AA"/>
    <w:rsid w:val="00311F62"/>
    <w:rsid w:val="00312B8D"/>
    <w:rsid w:val="00326384"/>
    <w:rsid w:val="0033139C"/>
    <w:rsid w:val="00360465"/>
    <w:rsid w:val="00387919"/>
    <w:rsid w:val="003A6B60"/>
    <w:rsid w:val="003C1623"/>
    <w:rsid w:val="003C5E08"/>
    <w:rsid w:val="003C64E6"/>
    <w:rsid w:val="003C7744"/>
    <w:rsid w:val="003D32BE"/>
    <w:rsid w:val="003F75FC"/>
    <w:rsid w:val="004025B1"/>
    <w:rsid w:val="0041590B"/>
    <w:rsid w:val="00416970"/>
    <w:rsid w:val="00417B62"/>
    <w:rsid w:val="00445178"/>
    <w:rsid w:val="00473456"/>
    <w:rsid w:val="00473AB4"/>
    <w:rsid w:val="00494B43"/>
    <w:rsid w:val="004B1F1C"/>
    <w:rsid w:val="004B21DD"/>
    <w:rsid w:val="004C3E51"/>
    <w:rsid w:val="004C5E12"/>
    <w:rsid w:val="0050686B"/>
    <w:rsid w:val="00510627"/>
    <w:rsid w:val="00513921"/>
    <w:rsid w:val="00523B7B"/>
    <w:rsid w:val="00524F22"/>
    <w:rsid w:val="00543346"/>
    <w:rsid w:val="00556468"/>
    <w:rsid w:val="0057289F"/>
    <w:rsid w:val="00584F5C"/>
    <w:rsid w:val="005940CD"/>
    <w:rsid w:val="005A2B8E"/>
    <w:rsid w:val="005A3ACA"/>
    <w:rsid w:val="005A48CF"/>
    <w:rsid w:val="005B5B00"/>
    <w:rsid w:val="005E1078"/>
    <w:rsid w:val="005F506A"/>
    <w:rsid w:val="00610787"/>
    <w:rsid w:val="00611930"/>
    <w:rsid w:val="00614CFB"/>
    <w:rsid w:val="0061560C"/>
    <w:rsid w:val="00637FC1"/>
    <w:rsid w:val="00650DE3"/>
    <w:rsid w:val="0067096F"/>
    <w:rsid w:val="00672A48"/>
    <w:rsid w:val="00674AC6"/>
    <w:rsid w:val="00686559"/>
    <w:rsid w:val="00691A33"/>
    <w:rsid w:val="0069215F"/>
    <w:rsid w:val="006933D1"/>
    <w:rsid w:val="00694217"/>
    <w:rsid w:val="006949F1"/>
    <w:rsid w:val="006A36FE"/>
    <w:rsid w:val="006A7D39"/>
    <w:rsid w:val="006C2215"/>
    <w:rsid w:val="006C7D6A"/>
    <w:rsid w:val="006E0A92"/>
    <w:rsid w:val="00703255"/>
    <w:rsid w:val="00707132"/>
    <w:rsid w:val="00721B49"/>
    <w:rsid w:val="00743E19"/>
    <w:rsid w:val="00752038"/>
    <w:rsid w:val="00782675"/>
    <w:rsid w:val="00795B7E"/>
    <w:rsid w:val="007A1EAC"/>
    <w:rsid w:val="007A5A28"/>
    <w:rsid w:val="007A65A6"/>
    <w:rsid w:val="007C7745"/>
    <w:rsid w:val="007D0D68"/>
    <w:rsid w:val="007E3DF9"/>
    <w:rsid w:val="00803C28"/>
    <w:rsid w:val="00816435"/>
    <w:rsid w:val="00834A19"/>
    <w:rsid w:val="008368EF"/>
    <w:rsid w:val="00846E94"/>
    <w:rsid w:val="008702DF"/>
    <w:rsid w:val="00876C83"/>
    <w:rsid w:val="00892512"/>
    <w:rsid w:val="008947BD"/>
    <w:rsid w:val="008A5BC8"/>
    <w:rsid w:val="008B0C58"/>
    <w:rsid w:val="008B6FEF"/>
    <w:rsid w:val="008B72FC"/>
    <w:rsid w:val="008C0A59"/>
    <w:rsid w:val="008D61D1"/>
    <w:rsid w:val="008F43B4"/>
    <w:rsid w:val="008F6629"/>
    <w:rsid w:val="00916FB0"/>
    <w:rsid w:val="00924E7B"/>
    <w:rsid w:val="009504AA"/>
    <w:rsid w:val="0097654C"/>
    <w:rsid w:val="00980196"/>
    <w:rsid w:val="0098027E"/>
    <w:rsid w:val="00997EA5"/>
    <w:rsid w:val="009B144A"/>
    <w:rsid w:val="009B5D31"/>
    <w:rsid w:val="009D6FE0"/>
    <w:rsid w:val="009E06C6"/>
    <w:rsid w:val="009E3F3B"/>
    <w:rsid w:val="009E6F72"/>
    <w:rsid w:val="00A43EC4"/>
    <w:rsid w:val="00A44A02"/>
    <w:rsid w:val="00A44D81"/>
    <w:rsid w:val="00A4505D"/>
    <w:rsid w:val="00A63A14"/>
    <w:rsid w:val="00A81DE4"/>
    <w:rsid w:val="00A934E6"/>
    <w:rsid w:val="00AB00D0"/>
    <w:rsid w:val="00AD5EF4"/>
    <w:rsid w:val="00AF01C2"/>
    <w:rsid w:val="00B00B5D"/>
    <w:rsid w:val="00B03EFC"/>
    <w:rsid w:val="00B05774"/>
    <w:rsid w:val="00B1093B"/>
    <w:rsid w:val="00B35750"/>
    <w:rsid w:val="00B40669"/>
    <w:rsid w:val="00B4102F"/>
    <w:rsid w:val="00B4515F"/>
    <w:rsid w:val="00B45A3D"/>
    <w:rsid w:val="00B74518"/>
    <w:rsid w:val="00B91D02"/>
    <w:rsid w:val="00BA1A6D"/>
    <w:rsid w:val="00BB43A0"/>
    <w:rsid w:val="00BC1504"/>
    <w:rsid w:val="00BC190E"/>
    <w:rsid w:val="00C017E6"/>
    <w:rsid w:val="00C1051F"/>
    <w:rsid w:val="00C25ACF"/>
    <w:rsid w:val="00C44E19"/>
    <w:rsid w:val="00C45736"/>
    <w:rsid w:val="00C5249C"/>
    <w:rsid w:val="00C6014D"/>
    <w:rsid w:val="00C8159F"/>
    <w:rsid w:val="00C845A6"/>
    <w:rsid w:val="00CA408F"/>
    <w:rsid w:val="00CC22CB"/>
    <w:rsid w:val="00D074E9"/>
    <w:rsid w:val="00D51BC0"/>
    <w:rsid w:val="00D52212"/>
    <w:rsid w:val="00D52C36"/>
    <w:rsid w:val="00D63CF7"/>
    <w:rsid w:val="00DA04BA"/>
    <w:rsid w:val="00DA2B0B"/>
    <w:rsid w:val="00DA39C4"/>
    <w:rsid w:val="00DB1223"/>
    <w:rsid w:val="00DB3B2B"/>
    <w:rsid w:val="00DC1BC2"/>
    <w:rsid w:val="00DC4C8B"/>
    <w:rsid w:val="00DF3405"/>
    <w:rsid w:val="00DF75BE"/>
    <w:rsid w:val="00E00DC7"/>
    <w:rsid w:val="00E03947"/>
    <w:rsid w:val="00E03DA3"/>
    <w:rsid w:val="00E115D5"/>
    <w:rsid w:val="00E377AA"/>
    <w:rsid w:val="00E415EF"/>
    <w:rsid w:val="00E45779"/>
    <w:rsid w:val="00E46A5C"/>
    <w:rsid w:val="00E51E99"/>
    <w:rsid w:val="00E5631F"/>
    <w:rsid w:val="00E568BC"/>
    <w:rsid w:val="00E57C77"/>
    <w:rsid w:val="00E57E13"/>
    <w:rsid w:val="00E8553C"/>
    <w:rsid w:val="00E867BE"/>
    <w:rsid w:val="00EC1671"/>
    <w:rsid w:val="00ED574C"/>
    <w:rsid w:val="00EE6B2F"/>
    <w:rsid w:val="00EF1004"/>
    <w:rsid w:val="00EF1318"/>
    <w:rsid w:val="00EF7C59"/>
    <w:rsid w:val="00F00345"/>
    <w:rsid w:val="00F0050F"/>
    <w:rsid w:val="00F11009"/>
    <w:rsid w:val="00F24CA1"/>
    <w:rsid w:val="00F307AF"/>
    <w:rsid w:val="00F31DA1"/>
    <w:rsid w:val="00F34E9A"/>
    <w:rsid w:val="00F42932"/>
    <w:rsid w:val="00FB5762"/>
    <w:rsid w:val="00FB66BF"/>
    <w:rsid w:val="00FC00FE"/>
    <w:rsid w:val="00FC4823"/>
    <w:rsid w:val="00FD49A9"/>
    <w:rsid w:val="00FD4E7D"/>
    <w:rsid w:val="00FE26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1D118C"/>
  <w15:docId w15:val="{62992A50-DC84-4FD5-BD2C-E62254353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2B0B"/>
    <w:pPr>
      <w:spacing w:after="0" w:line="240" w:lineRule="auto"/>
    </w:pPr>
    <w:rPr>
      <w:rFonts w:ascii="Calibri" w:eastAsia="Calibri" w:hAnsi="Calibri" w:cs="Arial"/>
      <w:sz w:val="20"/>
      <w:szCs w:val="20"/>
      <w:lang w:eastAsia="es-CO"/>
    </w:rPr>
  </w:style>
  <w:style w:type="paragraph" w:styleId="Ttulo1">
    <w:name w:val="heading 1"/>
    <w:basedOn w:val="Normal"/>
    <w:next w:val="Normal"/>
    <w:link w:val="Ttulo1Car"/>
    <w:uiPriority w:val="1"/>
    <w:qFormat/>
    <w:rsid w:val="00E03947"/>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1"/>
    <w:unhideWhenUsed/>
    <w:qFormat/>
    <w:rsid w:val="00EE6B2F"/>
    <w:pPr>
      <w:keepNext/>
      <w:keepLines/>
      <w:spacing w:before="40"/>
      <w:outlineLvl w:val="1"/>
    </w:pPr>
    <w:rPr>
      <w:rFonts w:ascii="Arial" w:eastAsiaTheme="majorEastAsia" w:hAnsi="Arial" w:cstheme="majorBidi"/>
      <w:b/>
      <w:color w:val="000000" w:themeColor="text1"/>
      <w:sz w:val="22"/>
      <w:szCs w:val="26"/>
    </w:rPr>
  </w:style>
  <w:style w:type="paragraph" w:styleId="Ttulo3">
    <w:name w:val="heading 3"/>
    <w:basedOn w:val="Normal"/>
    <w:next w:val="Normal"/>
    <w:link w:val="Ttulo3Car"/>
    <w:uiPriority w:val="9"/>
    <w:unhideWhenUsed/>
    <w:qFormat/>
    <w:rsid w:val="00EE6B2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iPriority w:val="99"/>
    <w:unhideWhenUsed/>
    <w:rsid w:val="00DA2B0B"/>
    <w:pPr>
      <w:tabs>
        <w:tab w:val="center" w:pos="4419"/>
        <w:tab w:val="right" w:pos="8838"/>
      </w:tabs>
    </w:pPr>
  </w:style>
  <w:style w:type="character" w:customStyle="1" w:styleId="EncabezadoCar">
    <w:name w:val="Encabezado Car"/>
    <w:basedOn w:val="Fuentedeprrafopredeter"/>
    <w:link w:val="Encabezado"/>
    <w:uiPriority w:val="99"/>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1"/>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semiHidden/>
    <w:unhideWhenUsed/>
    <w:rsid w:val="00F24CA1"/>
  </w:style>
  <w:style w:type="character" w:customStyle="1" w:styleId="TextocomentarioCar">
    <w:name w:val="Texto comentario Car"/>
    <w:basedOn w:val="Fuentedeprrafopredeter"/>
    <w:link w:val="Textocomentario"/>
    <w:uiPriority w:val="99"/>
    <w:semiHidden/>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sz w:val="20"/>
      <w:szCs w:val="20"/>
      <w:lang w:eastAsia="es-CO"/>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EE6B2F"/>
    <w:rPr>
      <w:rFonts w:asciiTheme="majorHAnsi" w:eastAsiaTheme="majorEastAsia" w:hAnsiTheme="majorHAnsi" w:cstheme="majorBidi"/>
      <w:color w:val="1F4D78" w:themeColor="accent1" w:themeShade="7F"/>
      <w:sz w:val="24"/>
      <w:szCs w:val="24"/>
      <w:lang w:eastAsia="es-CO"/>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styleId="Textodelmarcadordeposicin">
    <w:name w:val="Placeholder Text"/>
    <w:basedOn w:val="Fuentedeprrafopredeter"/>
    <w:uiPriority w:val="99"/>
    <w:semiHidden/>
    <w:rsid w:val="00FB5762"/>
    <w:rPr>
      <w:color w:val="808080"/>
    </w:rPr>
  </w:style>
  <w:style w:type="table" w:styleId="Tablanormal1">
    <w:name w:val="Plain Table 1"/>
    <w:basedOn w:val="Tablanormal"/>
    <w:uiPriority w:val="41"/>
    <w:rsid w:val="000255E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rFonts w:ascii="Arial" w:hAnsi="Arial"/>
        <w:b/>
        <w:bCs/>
        <w:sz w:val="18"/>
      </w:rPr>
      <w:tblPr/>
      <w:tcPr>
        <w:tcBorders>
          <w:top w:val="nil"/>
          <w:left w:val="nil"/>
          <w:bottom w:val="nil"/>
          <w:right w:val="nil"/>
          <w:insideH w:val="nil"/>
          <w:insideV w:val="nil"/>
          <w:tl2br w:val="nil"/>
          <w:tr2bl w:val="nil"/>
        </w:tcBorders>
        <w:shd w:val="clear" w:color="auto" w:fill="D9E2F3" w:themeFill="accent5" w:themeFillTint="33"/>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rPr>
        <w:rFonts w:ascii="Arial" w:hAnsi="Arial"/>
        <w:sz w:val="18"/>
      </w:rPr>
      <w:tblPr/>
      <w:tcPr>
        <w:shd w:val="clear" w:color="auto" w:fill="DEEAF6" w:themeFill="accent1" w:themeFillTint="33"/>
      </w:tcPr>
    </w:tblStylePr>
    <w:tblStylePr w:type="band2Horz">
      <w:tblPr/>
      <w:tcPr>
        <w:shd w:val="clear" w:color="auto" w:fill="FFFFFF" w:themeFill="background1"/>
      </w:tcPr>
    </w:tblStylePr>
  </w:style>
  <w:style w:type="character" w:customStyle="1" w:styleId="Ttulo1Car">
    <w:name w:val="Título 1 Car"/>
    <w:basedOn w:val="Fuentedeprrafopredeter"/>
    <w:link w:val="Ttulo1"/>
    <w:uiPriority w:val="9"/>
    <w:rsid w:val="00E03947"/>
    <w:rPr>
      <w:rFonts w:asciiTheme="majorHAnsi" w:eastAsiaTheme="majorEastAsia" w:hAnsiTheme="majorHAnsi" w:cstheme="majorBidi"/>
      <w:color w:val="2E74B5" w:themeColor="accent1" w:themeShade="BF"/>
      <w:sz w:val="32"/>
      <w:szCs w:val="32"/>
      <w:lang w:eastAsia="es-CO"/>
    </w:rPr>
  </w:style>
  <w:style w:type="paragraph" w:styleId="Textoindependiente">
    <w:name w:val="Body Text"/>
    <w:basedOn w:val="Normal"/>
    <w:link w:val="TextoindependienteCar"/>
    <w:uiPriority w:val="1"/>
    <w:qFormat/>
    <w:rsid w:val="00E03947"/>
    <w:pPr>
      <w:widowControl w:val="0"/>
      <w:autoSpaceDE w:val="0"/>
      <w:autoSpaceDN w:val="0"/>
    </w:pPr>
    <w:rPr>
      <w:rFonts w:ascii="Arial MT" w:eastAsia="Arial MT" w:hAnsi="Arial MT" w:cs="Arial MT"/>
      <w:sz w:val="22"/>
      <w:szCs w:val="22"/>
      <w:lang w:val="es-ES" w:eastAsia="en-US"/>
    </w:rPr>
  </w:style>
  <w:style w:type="character" w:customStyle="1" w:styleId="TextoindependienteCar">
    <w:name w:val="Texto independiente Car"/>
    <w:basedOn w:val="Fuentedeprrafopredeter"/>
    <w:link w:val="Textoindependiente"/>
    <w:uiPriority w:val="1"/>
    <w:rsid w:val="00E03947"/>
    <w:rPr>
      <w:rFonts w:ascii="Arial MT" w:eastAsia="Arial MT" w:hAnsi="Arial MT" w:cs="Arial MT"/>
      <w:lang w:val="es-ES"/>
    </w:rPr>
  </w:style>
  <w:style w:type="table" w:customStyle="1" w:styleId="TableNormal">
    <w:name w:val="Table Normal"/>
    <w:uiPriority w:val="2"/>
    <w:semiHidden/>
    <w:unhideWhenUsed/>
    <w:qFormat/>
    <w:rsid w:val="009E6F7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9E6F72"/>
    <w:pPr>
      <w:widowControl w:val="0"/>
      <w:autoSpaceDE w:val="0"/>
      <w:autoSpaceDN w:val="0"/>
      <w:ind w:left="109"/>
    </w:pPr>
    <w:rPr>
      <w:rFonts w:cs="Calibr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G:\Unidades%20compartidas\Planeacion\1%20Gesti&#243;n\Sig\Macroprocesos%20y%20Procesos\Estrat&#233;gico\Proceso%20Direccionamiento%20Estrat&#233;gico%20y%20Planeaci&#243;n\Oficina%20de%20Planeaci&#243;n\Instructivos\Anexo%207.%20Plantilla_Procedimient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437B6E0F0B346B69020E7D1D166A688"/>
        <w:category>
          <w:name w:val="General"/>
          <w:gallery w:val="placeholder"/>
        </w:category>
        <w:types>
          <w:type w:val="bbPlcHdr"/>
        </w:types>
        <w:behaviors>
          <w:behavior w:val="content"/>
        </w:behaviors>
        <w:guid w:val="{7EF6F269-F5C0-457E-B92A-32FB5A8F72F6}"/>
      </w:docPartPr>
      <w:docPartBody>
        <w:p w:rsidR="00372855" w:rsidRDefault="009E5107">
          <w:pPr>
            <w:pStyle w:val="D437B6E0F0B346B69020E7D1D166A688"/>
          </w:pPr>
          <w:r>
            <w:rPr>
              <w:rStyle w:val="Textodelmarcadordeposicin"/>
              <w:sz w:val="16"/>
            </w:rPr>
            <w:t>Marque X. Si no es punto de control borre éste contenido.</w:t>
          </w:r>
        </w:p>
      </w:docPartBody>
    </w:docPart>
    <w:docPart>
      <w:docPartPr>
        <w:name w:val="1C08D0B30742472FA72636DD7B24E298"/>
        <w:category>
          <w:name w:val="General"/>
          <w:gallery w:val="placeholder"/>
        </w:category>
        <w:types>
          <w:type w:val="bbPlcHdr"/>
        </w:types>
        <w:behaviors>
          <w:behavior w:val="content"/>
        </w:behaviors>
        <w:guid w:val="{E8459EF7-34BB-4553-980E-3D9CDCDEC5F9}"/>
      </w:docPartPr>
      <w:docPartBody>
        <w:p w:rsidR="00372855" w:rsidRDefault="009E5107">
          <w:pPr>
            <w:pStyle w:val="1C08D0B30742472FA72636DD7B24E298"/>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5107"/>
    <w:rsid w:val="00372855"/>
    <w:rsid w:val="007F7766"/>
    <w:rsid w:val="009E510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Pr>
      <w:color w:val="808080"/>
    </w:rPr>
  </w:style>
  <w:style w:type="paragraph" w:customStyle="1" w:styleId="9F69CCFDBABF4BC2A1C53B9207B6DBA9">
    <w:name w:val="9F69CCFDBABF4BC2A1C53B9207B6DBA9"/>
  </w:style>
  <w:style w:type="paragraph" w:customStyle="1" w:styleId="A6EB34C17F104FDEA9EBBFABB539BCBF">
    <w:name w:val="A6EB34C17F104FDEA9EBBFABB539BCBF"/>
  </w:style>
  <w:style w:type="paragraph" w:customStyle="1" w:styleId="2816F42B3CE5419EAB1C8F339F9F0CBD">
    <w:name w:val="2816F42B3CE5419EAB1C8F339F9F0CBD"/>
  </w:style>
  <w:style w:type="paragraph" w:customStyle="1" w:styleId="4F1D18E287114C28AF12BAA212218A77">
    <w:name w:val="4F1D18E287114C28AF12BAA212218A77"/>
  </w:style>
  <w:style w:type="paragraph" w:customStyle="1" w:styleId="89E3DE2CBB0E475B9FE2CA4FA1EFB22E">
    <w:name w:val="89E3DE2CBB0E475B9FE2CA4FA1EFB22E"/>
  </w:style>
  <w:style w:type="paragraph" w:customStyle="1" w:styleId="8A8732B5FA984ABCA542B6EE2C44503C">
    <w:name w:val="8A8732B5FA984ABCA542B6EE2C44503C"/>
  </w:style>
  <w:style w:type="paragraph" w:customStyle="1" w:styleId="4EA472B36B214C69A8E48F991749F240">
    <w:name w:val="4EA472B36B214C69A8E48F991749F240"/>
  </w:style>
  <w:style w:type="paragraph" w:customStyle="1" w:styleId="FB750C2392E7433C990A1858A192F259">
    <w:name w:val="FB750C2392E7433C990A1858A192F259"/>
  </w:style>
  <w:style w:type="paragraph" w:customStyle="1" w:styleId="00B0361D59B24122AA6E1D1D9BD1B18F">
    <w:name w:val="00B0361D59B24122AA6E1D1D9BD1B18F"/>
  </w:style>
  <w:style w:type="paragraph" w:customStyle="1" w:styleId="34EEF242DE9D4005A79899C12F9FD78B">
    <w:name w:val="34EEF242DE9D4005A79899C12F9FD78B"/>
  </w:style>
  <w:style w:type="paragraph" w:customStyle="1" w:styleId="2DB0235BB5E54814AAADE7C88FDD6C98">
    <w:name w:val="2DB0235BB5E54814AAADE7C88FDD6C98"/>
  </w:style>
  <w:style w:type="paragraph" w:customStyle="1" w:styleId="9C4B5F525C394988ACF56A2B581EE474">
    <w:name w:val="9C4B5F525C394988ACF56A2B581EE474"/>
  </w:style>
  <w:style w:type="paragraph" w:customStyle="1" w:styleId="D437B6E0F0B346B69020E7D1D166A688">
    <w:name w:val="D437B6E0F0B346B69020E7D1D166A688"/>
  </w:style>
  <w:style w:type="paragraph" w:customStyle="1" w:styleId="AA64E14E4AF5425B9CC6E92888488CCD">
    <w:name w:val="AA64E14E4AF5425B9CC6E92888488CCD"/>
  </w:style>
  <w:style w:type="paragraph" w:customStyle="1" w:styleId="1C08D0B30742472FA72636DD7B24E298">
    <w:name w:val="1C08D0B30742472FA72636DD7B24E298"/>
  </w:style>
  <w:style w:type="paragraph" w:customStyle="1" w:styleId="BE25472F9B51491A9B38E5F59AC50456">
    <w:name w:val="BE25472F9B51491A9B38E5F59AC5045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F93BD4-3D9F-41F8-BA5A-C36F9BD36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Anexo 7. Plantilla_Procedimiento</Template>
  <TotalTime>58</TotalTime>
  <Pages>14</Pages>
  <Words>4725</Words>
  <Characters>25990</Characters>
  <Application>Microsoft Office Word</Application>
  <DocSecurity>0</DocSecurity>
  <Lines>216</Lines>
  <Paragraphs>61</Paragraphs>
  <ScaleCrop>false</ScaleCrop>
  <HeadingPairs>
    <vt:vector size="2" baseType="variant">
      <vt:variant>
        <vt:lpstr>Título</vt:lpstr>
      </vt:variant>
      <vt:variant>
        <vt:i4>1</vt:i4>
      </vt:variant>
    </vt:vector>
  </HeadingPairs>
  <TitlesOfParts>
    <vt:vector size="1" baseType="lpstr">
      <vt:lpstr>Estrategico, Misional o Apoyo</vt:lpstr>
    </vt:vector>
  </TitlesOfParts>
  <Company>Hewlett-Packard Company</Company>
  <LinksUpToDate>false</LinksUpToDate>
  <CharactersWithSpaces>30654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Estrategico, Misional o Apoyo</dc:title>
  <dc:subject/>
  <dc:creator>Jairo Rico Bolivar</dc:creator>
  <cp:keywords/>
  <dc:description/>
  <cp:lastModifiedBy>Jairo Rico Bolívar </cp:lastModifiedBy>
  <cp:revision>2</cp:revision>
  <cp:lastPrinted>2019-06-11T14:44:00Z</cp:lastPrinted>
  <dcterms:created xsi:type="dcterms:W3CDTF">2023-06-07T15:32:00Z</dcterms:created>
  <dcterms:modified xsi:type="dcterms:W3CDTF">2023-07-04T21:10:00Z</dcterms:modified>
</cp:coreProperties>
</file>