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6A1" w:rsidRPr="008E76A1" w:rsidRDefault="008E76A1">
      <w:pPr>
        <w:pStyle w:val="Textoindependiente"/>
        <w:spacing w:before="2"/>
        <w:rPr>
          <w:rFonts w:ascii="Arial" w:hAnsi="Arial" w:cs="Arial"/>
        </w:rPr>
      </w:pPr>
      <w:bookmarkStart w:id="0" w:name="_GoBack"/>
      <w:bookmarkEnd w:id="0"/>
    </w:p>
    <w:p w:rsidR="007B1CBE" w:rsidRPr="008E76A1" w:rsidRDefault="00022527">
      <w:pPr>
        <w:pStyle w:val="Prrafodelista"/>
        <w:numPr>
          <w:ilvl w:val="0"/>
          <w:numId w:val="6"/>
        </w:numPr>
        <w:tabs>
          <w:tab w:val="left" w:pos="483"/>
        </w:tabs>
        <w:spacing w:before="93"/>
        <w:ind w:right="1224" w:hanging="360"/>
        <w:jc w:val="both"/>
        <w:rPr>
          <w:rFonts w:ascii="Arial" w:hAnsi="Arial" w:cs="Arial"/>
        </w:rPr>
      </w:pPr>
      <w:r w:rsidRPr="008E76A1">
        <w:rPr>
          <w:rFonts w:ascii="Arial" w:hAnsi="Arial" w:cs="Arial"/>
          <w:b/>
        </w:rPr>
        <w:t xml:space="preserve">OBJETIVO. </w:t>
      </w:r>
      <w:r w:rsidRPr="008E76A1">
        <w:rPr>
          <w:rFonts w:ascii="Arial" w:hAnsi="Arial" w:cs="Arial"/>
        </w:rPr>
        <w:t>Establecer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procedimiento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para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adelantar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labores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tiempo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extra,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determinar su reconocimiento y pago y fijar los parámetros de disfrute de los días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compensatorios.</w:t>
      </w:r>
    </w:p>
    <w:p w:rsidR="007B1CBE" w:rsidRPr="008E76A1" w:rsidRDefault="007B1CBE">
      <w:pPr>
        <w:pStyle w:val="Textoindependiente"/>
        <w:spacing w:before="9"/>
        <w:rPr>
          <w:rFonts w:ascii="Arial" w:hAnsi="Arial" w:cs="Arial"/>
        </w:rPr>
      </w:pPr>
    </w:p>
    <w:p w:rsidR="007B1CBE" w:rsidRPr="008E76A1" w:rsidRDefault="00022527">
      <w:pPr>
        <w:pStyle w:val="Prrafodelista"/>
        <w:numPr>
          <w:ilvl w:val="0"/>
          <w:numId w:val="6"/>
        </w:numPr>
        <w:tabs>
          <w:tab w:val="left" w:pos="495"/>
        </w:tabs>
        <w:ind w:left="493" w:right="1223" w:hanging="360"/>
        <w:jc w:val="both"/>
        <w:rPr>
          <w:rFonts w:ascii="Arial" w:hAnsi="Arial" w:cs="Arial"/>
        </w:rPr>
      </w:pPr>
      <w:r w:rsidRPr="008E76A1">
        <w:rPr>
          <w:rFonts w:ascii="Arial" w:hAnsi="Arial" w:cs="Arial"/>
          <w:b/>
        </w:rPr>
        <w:t xml:space="preserve">ALCANCE. </w:t>
      </w:r>
      <w:r w:rsidRPr="008E76A1">
        <w:rPr>
          <w:rFonts w:ascii="Arial" w:hAnsi="Arial" w:cs="Arial"/>
        </w:rPr>
        <w:t>Inicia desde el estudio de la necesidad de prestación del servicio por fuera</w:t>
      </w:r>
      <w:r w:rsidRPr="008E76A1">
        <w:rPr>
          <w:rFonts w:ascii="Arial" w:hAnsi="Arial" w:cs="Arial"/>
          <w:spacing w:val="-60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la jornada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laboral,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hasta el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pago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o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compensación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las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horas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extras laboradas.</w:t>
      </w:r>
    </w:p>
    <w:p w:rsidR="007B1CBE" w:rsidRPr="008E76A1" w:rsidRDefault="007B1CBE">
      <w:pPr>
        <w:pStyle w:val="Textoindependiente"/>
        <w:spacing w:before="8"/>
        <w:rPr>
          <w:rFonts w:ascii="Arial" w:hAnsi="Arial" w:cs="Arial"/>
        </w:rPr>
      </w:pPr>
    </w:p>
    <w:p w:rsidR="007B1CBE" w:rsidRPr="008E76A1" w:rsidRDefault="00022527" w:rsidP="00C11718">
      <w:pPr>
        <w:pStyle w:val="Prrafodelista"/>
        <w:numPr>
          <w:ilvl w:val="0"/>
          <w:numId w:val="6"/>
        </w:numPr>
        <w:tabs>
          <w:tab w:val="left" w:pos="495"/>
        </w:tabs>
        <w:ind w:right="1222"/>
        <w:jc w:val="both"/>
        <w:rPr>
          <w:rFonts w:ascii="Arial" w:hAnsi="Arial" w:cs="Arial"/>
        </w:rPr>
      </w:pPr>
      <w:r w:rsidRPr="008E76A1">
        <w:rPr>
          <w:rFonts w:ascii="Arial" w:hAnsi="Arial" w:cs="Arial"/>
          <w:b/>
        </w:rPr>
        <w:t xml:space="preserve">RESPONSABLE. </w:t>
      </w:r>
      <w:r w:rsidR="00C11718" w:rsidRPr="008E76A1">
        <w:rPr>
          <w:rFonts w:ascii="Arial" w:hAnsi="Arial" w:cs="Arial"/>
        </w:rPr>
        <w:t xml:space="preserve">Profesional Especializado Grado 21 del Grupo de Gestión del Talento Humano y Desarrollo Organizacional </w:t>
      </w:r>
      <w:r w:rsidRPr="008E76A1">
        <w:rPr>
          <w:rFonts w:ascii="Arial" w:hAnsi="Arial" w:cs="Arial"/>
        </w:rPr>
        <w:t xml:space="preserve">y el </w:t>
      </w:r>
      <w:r w:rsidR="00C11718" w:rsidRPr="008E76A1">
        <w:rPr>
          <w:rFonts w:ascii="Arial" w:hAnsi="Arial" w:cs="Arial"/>
        </w:rPr>
        <w:t>Técnico Administrativo Grado 18 del Grupo de Gestión del Talento Humano y Desarrollo Organizacional.</w:t>
      </w:r>
    </w:p>
    <w:p w:rsidR="00C11718" w:rsidRPr="008E76A1" w:rsidRDefault="00C11718" w:rsidP="00C11718">
      <w:pPr>
        <w:tabs>
          <w:tab w:val="left" w:pos="495"/>
        </w:tabs>
        <w:ind w:right="1222"/>
        <w:jc w:val="both"/>
        <w:rPr>
          <w:rFonts w:ascii="Arial" w:hAnsi="Arial" w:cs="Arial"/>
        </w:rPr>
      </w:pPr>
    </w:p>
    <w:p w:rsidR="007B1CBE" w:rsidRPr="008E76A1" w:rsidRDefault="00022527">
      <w:pPr>
        <w:pStyle w:val="Ttulo1"/>
        <w:numPr>
          <w:ilvl w:val="0"/>
          <w:numId w:val="6"/>
        </w:numPr>
        <w:tabs>
          <w:tab w:val="left" w:pos="483"/>
        </w:tabs>
        <w:ind w:left="482" w:hanging="362"/>
      </w:pPr>
      <w:r w:rsidRPr="008E76A1">
        <w:t>DEFINICIONES.</w:t>
      </w:r>
    </w:p>
    <w:p w:rsidR="007B1CBE" w:rsidRPr="008E76A1" w:rsidRDefault="007B1CBE">
      <w:pPr>
        <w:pStyle w:val="Textoindependiente"/>
        <w:spacing w:before="10"/>
        <w:rPr>
          <w:rFonts w:ascii="Arial" w:hAnsi="Arial" w:cs="Arial"/>
          <w:b/>
        </w:rPr>
      </w:pPr>
    </w:p>
    <w:p w:rsidR="007B1CBE" w:rsidRPr="008E76A1" w:rsidRDefault="00022527">
      <w:pPr>
        <w:pStyle w:val="Prrafodelista"/>
        <w:numPr>
          <w:ilvl w:val="1"/>
          <w:numId w:val="6"/>
        </w:numPr>
        <w:tabs>
          <w:tab w:val="left" w:pos="854"/>
        </w:tabs>
        <w:ind w:right="1617" w:firstLine="0"/>
        <w:rPr>
          <w:rFonts w:ascii="Arial" w:hAnsi="Arial" w:cs="Arial"/>
          <w:b/>
        </w:rPr>
      </w:pPr>
      <w:r w:rsidRPr="008E76A1">
        <w:rPr>
          <w:rFonts w:ascii="Arial" w:hAnsi="Arial" w:cs="Arial"/>
          <w:b/>
        </w:rPr>
        <w:t>Horas</w:t>
      </w:r>
      <w:r w:rsidRPr="008E76A1">
        <w:rPr>
          <w:rFonts w:ascii="Arial" w:hAnsi="Arial" w:cs="Arial"/>
          <w:b/>
          <w:spacing w:val="-10"/>
        </w:rPr>
        <w:t xml:space="preserve"> </w:t>
      </w:r>
      <w:r w:rsidRPr="008E76A1">
        <w:rPr>
          <w:rFonts w:ascii="Arial" w:hAnsi="Arial" w:cs="Arial"/>
          <w:b/>
        </w:rPr>
        <w:t>extras</w:t>
      </w:r>
      <w:r w:rsidRPr="008E76A1">
        <w:rPr>
          <w:rFonts w:ascii="Arial" w:hAnsi="Arial" w:cs="Arial"/>
          <w:b/>
          <w:spacing w:val="-10"/>
        </w:rPr>
        <w:t xml:space="preserve"> </w:t>
      </w:r>
      <w:r w:rsidRPr="008E76A1">
        <w:rPr>
          <w:rFonts w:ascii="Arial" w:hAnsi="Arial" w:cs="Arial"/>
          <w:b/>
        </w:rPr>
        <w:t>o</w:t>
      </w:r>
      <w:r w:rsidRPr="008E76A1">
        <w:rPr>
          <w:rFonts w:ascii="Arial" w:hAnsi="Arial" w:cs="Arial"/>
          <w:b/>
          <w:spacing w:val="-11"/>
        </w:rPr>
        <w:t xml:space="preserve"> </w:t>
      </w:r>
      <w:r w:rsidRPr="008E76A1">
        <w:rPr>
          <w:rFonts w:ascii="Arial" w:hAnsi="Arial" w:cs="Arial"/>
          <w:b/>
        </w:rPr>
        <w:t>suplementarias:</w:t>
      </w:r>
      <w:r w:rsidRPr="008E76A1">
        <w:rPr>
          <w:rFonts w:ascii="Arial" w:hAnsi="Arial" w:cs="Arial"/>
          <w:b/>
          <w:spacing w:val="-6"/>
        </w:rPr>
        <w:t xml:space="preserve"> </w:t>
      </w:r>
      <w:r w:rsidRPr="008E76A1">
        <w:rPr>
          <w:rFonts w:ascii="Arial" w:hAnsi="Arial" w:cs="Arial"/>
        </w:rPr>
        <w:t>Horas</w:t>
      </w:r>
      <w:r w:rsidRPr="008E76A1">
        <w:rPr>
          <w:rFonts w:ascii="Arial" w:hAnsi="Arial" w:cs="Arial"/>
          <w:spacing w:val="-13"/>
        </w:rPr>
        <w:t xml:space="preserve"> </w:t>
      </w:r>
      <w:r w:rsidRPr="008E76A1">
        <w:rPr>
          <w:rFonts w:ascii="Arial" w:hAnsi="Arial" w:cs="Arial"/>
        </w:rPr>
        <w:t>que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se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trabajan</w:t>
      </w:r>
      <w:r w:rsidRPr="008E76A1">
        <w:rPr>
          <w:rFonts w:ascii="Arial" w:hAnsi="Arial" w:cs="Arial"/>
          <w:spacing w:val="-10"/>
        </w:rPr>
        <w:t xml:space="preserve"> </w:t>
      </w:r>
      <w:r w:rsidRPr="008E76A1">
        <w:rPr>
          <w:rFonts w:ascii="Arial" w:hAnsi="Arial" w:cs="Arial"/>
        </w:rPr>
        <w:t>adicionales</w:t>
      </w:r>
      <w:r w:rsidRPr="008E76A1">
        <w:rPr>
          <w:rFonts w:ascii="Arial" w:hAnsi="Arial" w:cs="Arial"/>
          <w:spacing w:val="-9"/>
        </w:rPr>
        <w:t xml:space="preserve"> </w:t>
      </w:r>
      <w:r w:rsidRPr="008E76A1">
        <w:rPr>
          <w:rFonts w:ascii="Arial" w:hAnsi="Arial" w:cs="Arial"/>
        </w:rPr>
        <w:t>a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las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horas</w:t>
      </w:r>
      <w:r w:rsidRPr="008E76A1">
        <w:rPr>
          <w:rFonts w:ascii="Arial" w:hAnsi="Arial" w:cs="Arial"/>
          <w:spacing w:val="-58"/>
        </w:rPr>
        <w:t xml:space="preserve"> </w:t>
      </w:r>
      <w:r w:rsidRPr="008E76A1">
        <w:rPr>
          <w:rFonts w:ascii="Arial" w:hAnsi="Arial" w:cs="Arial"/>
        </w:rPr>
        <w:t>semanales de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la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jornada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ordinaria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8"/>
        </w:rPr>
        <w:t xml:space="preserve"> </w:t>
      </w:r>
      <w:r w:rsidRPr="008E76A1">
        <w:rPr>
          <w:rFonts w:ascii="Arial" w:hAnsi="Arial" w:cs="Arial"/>
        </w:rPr>
        <w:t>trabajo</w:t>
      </w:r>
      <w:r w:rsidRPr="008E76A1">
        <w:rPr>
          <w:rFonts w:ascii="Arial" w:hAnsi="Arial" w:cs="Arial"/>
          <w:b/>
        </w:rPr>
        <w:t>.</w:t>
      </w:r>
    </w:p>
    <w:p w:rsidR="007B1CBE" w:rsidRPr="008E76A1" w:rsidRDefault="007B1CBE">
      <w:pPr>
        <w:pStyle w:val="Textoindependiente"/>
        <w:spacing w:before="10"/>
        <w:rPr>
          <w:rFonts w:ascii="Arial" w:hAnsi="Arial" w:cs="Arial"/>
          <w:b/>
        </w:rPr>
      </w:pPr>
    </w:p>
    <w:p w:rsidR="007B1CBE" w:rsidRPr="008E76A1" w:rsidRDefault="00022527">
      <w:pPr>
        <w:pStyle w:val="Prrafodelista"/>
        <w:numPr>
          <w:ilvl w:val="1"/>
          <w:numId w:val="6"/>
        </w:numPr>
        <w:tabs>
          <w:tab w:val="left" w:pos="973"/>
        </w:tabs>
        <w:ind w:left="481" w:right="1220" w:firstLine="67"/>
        <w:jc w:val="both"/>
        <w:rPr>
          <w:rFonts w:ascii="Arial" w:hAnsi="Arial" w:cs="Arial"/>
        </w:rPr>
      </w:pPr>
      <w:r w:rsidRPr="008E76A1">
        <w:rPr>
          <w:rFonts w:ascii="Arial" w:hAnsi="Arial" w:cs="Arial"/>
          <w:b/>
        </w:rPr>
        <w:t>Jornada máxima de trabajo:</w:t>
      </w:r>
      <w:r w:rsidRPr="008E76A1">
        <w:rPr>
          <w:rFonts w:ascii="Arial" w:hAnsi="Arial" w:cs="Arial"/>
          <w:b/>
          <w:spacing w:val="1"/>
        </w:rPr>
        <w:t xml:space="preserve"> </w:t>
      </w:r>
      <w:r w:rsidRPr="008E76A1">
        <w:rPr>
          <w:rFonts w:ascii="Arial" w:hAnsi="Arial" w:cs="Arial"/>
        </w:rPr>
        <w:t>Es el número máximo de horas que la ley autoriza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que se laboren en un mismo día. En Colombia es de 8 horas al día y 48 horas a la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semana.</w:t>
      </w:r>
    </w:p>
    <w:p w:rsidR="007B1CBE" w:rsidRPr="008E76A1" w:rsidRDefault="007B1CBE">
      <w:pPr>
        <w:pStyle w:val="Textoindependiente"/>
        <w:spacing w:before="5"/>
        <w:rPr>
          <w:rFonts w:ascii="Arial" w:hAnsi="Arial" w:cs="Arial"/>
        </w:rPr>
      </w:pPr>
    </w:p>
    <w:p w:rsidR="007B1CBE" w:rsidRPr="008E76A1" w:rsidRDefault="00022527">
      <w:pPr>
        <w:pStyle w:val="Prrafodelista"/>
        <w:numPr>
          <w:ilvl w:val="1"/>
          <w:numId w:val="6"/>
        </w:numPr>
        <w:tabs>
          <w:tab w:val="left" w:pos="914"/>
        </w:tabs>
        <w:spacing w:before="94"/>
        <w:ind w:left="913" w:hanging="368"/>
        <w:rPr>
          <w:rFonts w:ascii="Arial" w:hAnsi="Arial" w:cs="Arial"/>
        </w:rPr>
      </w:pPr>
      <w:r w:rsidRPr="008E76A1">
        <w:rPr>
          <w:rFonts w:ascii="Arial" w:hAnsi="Arial" w:cs="Arial"/>
          <w:b/>
        </w:rPr>
        <w:t>Trabajo</w:t>
      </w:r>
      <w:r w:rsidRPr="008E76A1">
        <w:rPr>
          <w:rFonts w:ascii="Arial" w:hAnsi="Arial" w:cs="Arial"/>
          <w:b/>
          <w:spacing w:val="-3"/>
        </w:rPr>
        <w:t xml:space="preserve"> </w:t>
      </w:r>
      <w:r w:rsidRPr="008E76A1">
        <w:rPr>
          <w:rFonts w:ascii="Arial" w:hAnsi="Arial" w:cs="Arial"/>
          <w:b/>
        </w:rPr>
        <w:t>habitual:</w:t>
      </w:r>
      <w:r w:rsidRPr="008E76A1">
        <w:rPr>
          <w:rFonts w:ascii="Arial" w:hAnsi="Arial" w:cs="Arial"/>
          <w:b/>
          <w:spacing w:val="2"/>
        </w:rPr>
        <w:t xml:space="preserve"> </w:t>
      </w:r>
      <w:r w:rsidRPr="008E76A1">
        <w:rPr>
          <w:rFonts w:ascii="Arial" w:hAnsi="Arial" w:cs="Arial"/>
        </w:rPr>
        <w:t>Es el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que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por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naturaleza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no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es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susceptible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interrupción.</w:t>
      </w:r>
    </w:p>
    <w:p w:rsidR="007B1CBE" w:rsidRPr="008E76A1" w:rsidRDefault="00022527">
      <w:pPr>
        <w:pStyle w:val="Prrafodelista"/>
        <w:numPr>
          <w:ilvl w:val="1"/>
          <w:numId w:val="6"/>
        </w:numPr>
        <w:tabs>
          <w:tab w:val="left" w:pos="913"/>
          <w:tab w:val="right" w:pos="10076"/>
        </w:tabs>
        <w:spacing w:before="243" w:line="258" w:lineRule="exact"/>
        <w:ind w:left="912" w:hanging="365"/>
        <w:rPr>
          <w:rFonts w:ascii="Arial" w:hAnsi="Arial" w:cs="Arial"/>
        </w:rPr>
      </w:pPr>
      <w:r w:rsidRPr="008E76A1">
        <w:rPr>
          <w:rFonts w:ascii="Arial" w:hAnsi="Arial" w:cs="Arial"/>
          <w:b/>
          <w:spacing w:val="-1"/>
          <w:position w:val="1"/>
        </w:rPr>
        <w:t>Trabajo</w:t>
      </w:r>
      <w:r w:rsidRPr="008E76A1">
        <w:rPr>
          <w:rFonts w:ascii="Arial" w:hAnsi="Arial" w:cs="Arial"/>
          <w:b/>
          <w:spacing w:val="-4"/>
          <w:position w:val="1"/>
        </w:rPr>
        <w:t xml:space="preserve"> </w:t>
      </w:r>
      <w:r w:rsidRPr="008E76A1">
        <w:rPr>
          <w:rFonts w:ascii="Arial" w:hAnsi="Arial" w:cs="Arial"/>
          <w:b/>
          <w:spacing w:val="-1"/>
          <w:position w:val="1"/>
        </w:rPr>
        <w:t>ocasional:</w:t>
      </w:r>
      <w:r w:rsidRPr="008E76A1">
        <w:rPr>
          <w:rFonts w:ascii="Arial" w:hAnsi="Arial" w:cs="Arial"/>
          <w:b/>
          <w:spacing w:val="-17"/>
          <w:position w:val="1"/>
        </w:rPr>
        <w:t xml:space="preserve"> </w:t>
      </w:r>
      <w:r w:rsidRPr="008E76A1">
        <w:rPr>
          <w:rFonts w:ascii="Arial" w:hAnsi="Arial" w:cs="Arial"/>
          <w:spacing w:val="-1"/>
          <w:position w:val="1"/>
        </w:rPr>
        <w:t>Es</w:t>
      </w:r>
      <w:r w:rsidRPr="008E76A1">
        <w:rPr>
          <w:rFonts w:ascii="Arial" w:hAnsi="Arial" w:cs="Arial"/>
          <w:spacing w:val="-2"/>
          <w:position w:val="1"/>
        </w:rPr>
        <w:t xml:space="preserve"> </w:t>
      </w:r>
      <w:r w:rsidRPr="008E76A1">
        <w:rPr>
          <w:rFonts w:ascii="Arial" w:hAnsi="Arial" w:cs="Arial"/>
          <w:spacing w:val="-1"/>
          <w:position w:val="1"/>
        </w:rPr>
        <w:t>el</w:t>
      </w:r>
      <w:r w:rsidRPr="008E76A1">
        <w:rPr>
          <w:rFonts w:ascii="Arial" w:hAnsi="Arial" w:cs="Arial"/>
          <w:spacing w:val="-4"/>
          <w:position w:val="1"/>
        </w:rPr>
        <w:t xml:space="preserve"> </w:t>
      </w:r>
      <w:r w:rsidRPr="008E76A1">
        <w:rPr>
          <w:rFonts w:ascii="Arial" w:hAnsi="Arial" w:cs="Arial"/>
          <w:spacing w:val="-1"/>
          <w:position w:val="1"/>
        </w:rPr>
        <w:t>que</w:t>
      </w:r>
      <w:r w:rsidRPr="008E76A1">
        <w:rPr>
          <w:rFonts w:ascii="Arial" w:hAnsi="Arial" w:cs="Arial"/>
          <w:spacing w:val="-6"/>
          <w:position w:val="1"/>
        </w:rPr>
        <w:t xml:space="preserve"> </w:t>
      </w:r>
      <w:r w:rsidRPr="008E76A1">
        <w:rPr>
          <w:rFonts w:ascii="Arial" w:hAnsi="Arial" w:cs="Arial"/>
          <w:spacing w:val="-1"/>
          <w:position w:val="1"/>
        </w:rPr>
        <w:t>responde</w:t>
      </w:r>
      <w:r w:rsidRPr="008E76A1">
        <w:rPr>
          <w:rFonts w:ascii="Arial" w:hAnsi="Arial" w:cs="Arial"/>
          <w:spacing w:val="-5"/>
          <w:position w:val="1"/>
        </w:rPr>
        <w:t xml:space="preserve"> </w:t>
      </w:r>
      <w:r w:rsidRPr="008E76A1">
        <w:rPr>
          <w:rFonts w:ascii="Arial" w:hAnsi="Arial" w:cs="Arial"/>
          <w:position w:val="1"/>
        </w:rPr>
        <w:t>a</w:t>
      </w:r>
      <w:r w:rsidRPr="008E76A1">
        <w:rPr>
          <w:rFonts w:ascii="Arial" w:hAnsi="Arial" w:cs="Arial"/>
          <w:spacing w:val="-3"/>
          <w:position w:val="1"/>
        </w:rPr>
        <w:t xml:space="preserve"> </w:t>
      </w:r>
      <w:r w:rsidRPr="008E76A1">
        <w:rPr>
          <w:rFonts w:ascii="Arial" w:hAnsi="Arial" w:cs="Arial"/>
          <w:position w:val="1"/>
        </w:rPr>
        <w:t>exigencias</w:t>
      </w:r>
      <w:r w:rsidRPr="008E76A1">
        <w:rPr>
          <w:rFonts w:ascii="Arial" w:hAnsi="Arial" w:cs="Arial"/>
          <w:spacing w:val="-4"/>
          <w:position w:val="1"/>
        </w:rPr>
        <w:t xml:space="preserve"> </w:t>
      </w:r>
      <w:r w:rsidRPr="008E76A1">
        <w:rPr>
          <w:rFonts w:ascii="Arial" w:hAnsi="Arial" w:cs="Arial"/>
          <w:position w:val="1"/>
        </w:rPr>
        <w:t>y</w:t>
      </w:r>
      <w:r w:rsidRPr="008E76A1">
        <w:rPr>
          <w:rFonts w:ascii="Arial" w:hAnsi="Arial" w:cs="Arial"/>
          <w:spacing w:val="-4"/>
          <w:position w:val="1"/>
        </w:rPr>
        <w:t xml:space="preserve"> </w:t>
      </w:r>
      <w:r w:rsidRPr="008E76A1">
        <w:rPr>
          <w:rFonts w:ascii="Arial" w:hAnsi="Arial" w:cs="Arial"/>
          <w:position w:val="1"/>
        </w:rPr>
        <w:t>necesidades</w:t>
      </w:r>
      <w:r w:rsidRPr="008E76A1">
        <w:rPr>
          <w:rFonts w:ascii="Arial" w:hAnsi="Arial" w:cs="Arial"/>
          <w:spacing w:val="-7"/>
          <w:position w:val="1"/>
        </w:rPr>
        <w:t xml:space="preserve"> </w:t>
      </w:r>
      <w:r w:rsidRPr="008E76A1">
        <w:rPr>
          <w:rFonts w:ascii="Arial" w:hAnsi="Arial" w:cs="Arial"/>
          <w:position w:val="1"/>
        </w:rPr>
        <w:t>momentáneas</w:t>
      </w:r>
      <w:r w:rsidRPr="008E76A1">
        <w:rPr>
          <w:rFonts w:ascii="Arial" w:hAnsi="Arial" w:cs="Arial"/>
          <w:position w:val="1"/>
        </w:rPr>
        <w:tab/>
      </w:r>
      <w:r w:rsidRPr="008E76A1">
        <w:rPr>
          <w:rFonts w:ascii="Arial" w:hAnsi="Arial" w:cs="Arial"/>
        </w:rPr>
        <w:t>1</w:t>
      </w:r>
    </w:p>
    <w:p w:rsidR="007B1CBE" w:rsidRPr="008E76A1" w:rsidRDefault="00022527">
      <w:pPr>
        <w:pStyle w:val="Textoindependiente"/>
        <w:ind w:left="548" w:right="461"/>
        <w:rPr>
          <w:rFonts w:ascii="Arial" w:hAnsi="Arial" w:cs="Arial"/>
        </w:rPr>
      </w:pPr>
      <w:r w:rsidRPr="008E76A1">
        <w:rPr>
          <w:rFonts w:ascii="Arial" w:hAnsi="Arial" w:cs="Arial"/>
        </w:rPr>
        <w:t>o</w:t>
      </w:r>
      <w:r w:rsidRPr="008E76A1">
        <w:rPr>
          <w:rFonts w:ascii="Arial" w:hAnsi="Arial" w:cs="Arial"/>
          <w:spacing w:val="49"/>
        </w:rPr>
        <w:t xml:space="preserve"> </w:t>
      </w:r>
      <w:r w:rsidRPr="008E76A1">
        <w:rPr>
          <w:rFonts w:ascii="Arial" w:hAnsi="Arial" w:cs="Arial"/>
        </w:rPr>
        <w:t>extraordinarias</w:t>
      </w:r>
      <w:r w:rsidRPr="008E76A1">
        <w:rPr>
          <w:rFonts w:ascii="Arial" w:hAnsi="Arial" w:cs="Arial"/>
          <w:spacing w:val="48"/>
        </w:rPr>
        <w:t xml:space="preserve"> </w:t>
      </w:r>
      <w:r w:rsidRPr="008E76A1">
        <w:rPr>
          <w:rFonts w:ascii="Arial" w:hAnsi="Arial" w:cs="Arial"/>
        </w:rPr>
        <w:t>del</w:t>
      </w:r>
      <w:r w:rsidRPr="008E76A1">
        <w:rPr>
          <w:rFonts w:ascii="Arial" w:hAnsi="Arial" w:cs="Arial"/>
          <w:spacing w:val="50"/>
        </w:rPr>
        <w:t xml:space="preserve"> </w:t>
      </w:r>
      <w:r w:rsidRPr="008E76A1">
        <w:rPr>
          <w:rFonts w:ascii="Arial" w:hAnsi="Arial" w:cs="Arial"/>
        </w:rPr>
        <w:t>empleador,</w:t>
      </w:r>
      <w:r w:rsidRPr="008E76A1">
        <w:rPr>
          <w:rFonts w:ascii="Arial" w:hAnsi="Arial" w:cs="Arial"/>
          <w:spacing w:val="50"/>
        </w:rPr>
        <w:t xml:space="preserve"> </w:t>
      </w:r>
      <w:r w:rsidRPr="008E76A1">
        <w:rPr>
          <w:rFonts w:ascii="Arial" w:hAnsi="Arial" w:cs="Arial"/>
        </w:rPr>
        <w:t>resultando</w:t>
      </w:r>
      <w:r w:rsidRPr="008E76A1">
        <w:rPr>
          <w:rFonts w:ascii="Arial" w:hAnsi="Arial" w:cs="Arial"/>
          <w:spacing w:val="49"/>
        </w:rPr>
        <w:t xml:space="preserve"> </w:t>
      </w:r>
      <w:r w:rsidRPr="008E76A1">
        <w:rPr>
          <w:rFonts w:ascii="Arial" w:hAnsi="Arial" w:cs="Arial"/>
        </w:rPr>
        <w:t>necesario</w:t>
      </w:r>
      <w:r w:rsidRPr="008E76A1">
        <w:rPr>
          <w:rFonts w:ascii="Arial" w:hAnsi="Arial" w:cs="Arial"/>
          <w:spacing w:val="52"/>
        </w:rPr>
        <w:t xml:space="preserve"> </w:t>
      </w:r>
      <w:r w:rsidRPr="008E76A1">
        <w:rPr>
          <w:rFonts w:ascii="Arial" w:hAnsi="Arial" w:cs="Arial"/>
        </w:rPr>
        <w:t>por</w:t>
      </w:r>
      <w:r w:rsidRPr="008E76A1">
        <w:rPr>
          <w:rFonts w:ascii="Arial" w:hAnsi="Arial" w:cs="Arial"/>
          <w:spacing w:val="48"/>
        </w:rPr>
        <w:t xml:space="preserve"> </w:t>
      </w:r>
      <w:r w:rsidRPr="008E76A1">
        <w:rPr>
          <w:rFonts w:ascii="Arial" w:hAnsi="Arial" w:cs="Arial"/>
        </w:rPr>
        <w:t>razones</w:t>
      </w:r>
      <w:r w:rsidRPr="008E76A1">
        <w:rPr>
          <w:rFonts w:ascii="Arial" w:hAnsi="Arial" w:cs="Arial"/>
          <w:spacing w:val="49"/>
        </w:rPr>
        <w:t xml:space="preserve"> </w:t>
      </w:r>
      <w:r w:rsidRPr="008E76A1">
        <w:rPr>
          <w:rFonts w:ascii="Arial" w:hAnsi="Arial" w:cs="Arial"/>
        </w:rPr>
        <w:t>especiales</w:t>
      </w:r>
      <w:r w:rsidRPr="008E76A1">
        <w:rPr>
          <w:rFonts w:ascii="Arial" w:hAnsi="Arial" w:cs="Arial"/>
          <w:spacing w:val="52"/>
        </w:rPr>
        <w:t xml:space="preserve"> </w:t>
      </w:r>
      <w:r w:rsidRPr="008E76A1">
        <w:rPr>
          <w:rFonts w:ascii="Arial" w:hAnsi="Arial" w:cs="Arial"/>
        </w:rPr>
        <w:t>del</w:t>
      </w:r>
      <w:r w:rsidRPr="008E76A1">
        <w:rPr>
          <w:rFonts w:ascii="Arial" w:hAnsi="Arial" w:cs="Arial"/>
          <w:spacing w:val="-58"/>
        </w:rPr>
        <w:t xml:space="preserve"> </w:t>
      </w:r>
      <w:r w:rsidRPr="008E76A1">
        <w:rPr>
          <w:rFonts w:ascii="Arial" w:hAnsi="Arial" w:cs="Arial"/>
        </w:rPr>
        <w:t>servicio.</w:t>
      </w:r>
    </w:p>
    <w:p w:rsidR="007B1CBE" w:rsidRPr="008E76A1" w:rsidRDefault="007B1CBE">
      <w:pPr>
        <w:pStyle w:val="Textoindependiente"/>
        <w:spacing w:before="5"/>
        <w:rPr>
          <w:rFonts w:ascii="Arial" w:hAnsi="Arial" w:cs="Arial"/>
        </w:rPr>
      </w:pPr>
    </w:p>
    <w:p w:rsidR="007B1CBE" w:rsidRPr="008E76A1" w:rsidRDefault="00022527">
      <w:pPr>
        <w:pStyle w:val="Textoindependiente"/>
        <w:ind w:left="481" w:right="1270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Cabe resaltar que, de conformidad con el Decreto que expida en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Gobierno Nacional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para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fijar</w:t>
      </w:r>
      <w:r w:rsidRPr="008E76A1">
        <w:rPr>
          <w:rFonts w:ascii="Arial" w:hAnsi="Arial" w:cs="Arial"/>
          <w:spacing w:val="-7"/>
        </w:rPr>
        <w:t xml:space="preserve"> </w:t>
      </w:r>
      <w:r w:rsidRPr="008E76A1">
        <w:rPr>
          <w:rFonts w:ascii="Arial" w:hAnsi="Arial" w:cs="Arial"/>
        </w:rPr>
        <w:t>las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asignaciones</w:t>
      </w:r>
      <w:r w:rsidRPr="008E76A1">
        <w:rPr>
          <w:rFonts w:ascii="Arial" w:hAnsi="Arial" w:cs="Arial"/>
          <w:spacing w:val="-9"/>
        </w:rPr>
        <w:t xml:space="preserve"> </w:t>
      </w:r>
      <w:r w:rsidRPr="008E76A1">
        <w:rPr>
          <w:rFonts w:ascii="Arial" w:hAnsi="Arial" w:cs="Arial"/>
        </w:rPr>
        <w:t>salariales</w:t>
      </w:r>
      <w:r w:rsidRPr="008E76A1">
        <w:rPr>
          <w:rFonts w:ascii="Arial" w:hAnsi="Arial" w:cs="Arial"/>
          <w:spacing w:val="-13"/>
        </w:rPr>
        <w:t xml:space="preserve"> </w:t>
      </w:r>
      <w:r w:rsidRPr="008E76A1">
        <w:rPr>
          <w:rFonts w:ascii="Arial" w:hAnsi="Arial" w:cs="Arial"/>
        </w:rPr>
        <w:t>que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regirán</w:t>
      </w:r>
      <w:r w:rsidRPr="008E76A1">
        <w:rPr>
          <w:rFonts w:ascii="Arial" w:hAnsi="Arial" w:cs="Arial"/>
          <w:spacing w:val="-10"/>
        </w:rPr>
        <w:t xml:space="preserve"> </w:t>
      </w:r>
      <w:r w:rsidRPr="008E76A1">
        <w:rPr>
          <w:rFonts w:ascii="Arial" w:hAnsi="Arial" w:cs="Arial"/>
        </w:rPr>
        <w:t>para</w:t>
      </w:r>
      <w:r w:rsidRPr="008E76A1">
        <w:rPr>
          <w:rFonts w:ascii="Arial" w:hAnsi="Arial" w:cs="Arial"/>
          <w:spacing w:val="-10"/>
        </w:rPr>
        <w:t xml:space="preserve"> </w:t>
      </w:r>
      <w:r w:rsidRPr="008E76A1">
        <w:rPr>
          <w:rFonts w:ascii="Arial" w:hAnsi="Arial" w:cs="Arial"/>
        </w:rPr>
        <w:t>cada</w:t>
      </w:r>
      <w:r w:rsidRPr="008E76A1">
        <w:rPr>
          <w:rFonts w:ascii="Arial" w:hAnsi="Arial" w:cs="Arial"/>
          <w:spacing w:val="-9"/>
        </w:rPr>
        <w:t xml:space="preserve"> </w:t>
      </w:r>
      <w:r w:rsidRPr="008E76A1">
        <w:rPr>
          <w:rFonts w:ascii="Arial" w:hAnsi="Arial" w:cs="Arial"/>
        </w:rPr>
        <w:t>vigencia,</w:t>
      </w:r>
      <w:r w:rsidRPr="008E76A1">
        <w:rPr>
          <w:rFonts w:ascii="Arial" w:hAnsi="Arial" w:cs="Arial"/>
          <w:spacing w:val="-7"/>
        </w:rPr>
        <w:t xml:space="preserve"> </w:t>
      </w:r>
      <w:r w:rsidRPr="008E76A1">
        <w:rPr>
          <w:rFonts w:ascii="Arial" w:hAnsi="Arial" w:cs="Arial"/>
        </w:rPr>
        <w:t>los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requisitos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para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que proceda el pago de horas extras y del trabajo ocasional en días dominicales y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festivos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así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como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reconocimiento,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cuando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hubiere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lugar,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descanso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compensatorio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7"/>
        </w:rPr>
        <w:t xml:space="preserve"> </w:t>
      </w:r>
      <w:r w:rsidRPr="008E76A1">
        <w:rPr>
          <w:rFonts w:ascii="Arial" w:hAnsi="Arial" w:cs="Arial"/>
        </w:rPr>
        <w:t>que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trata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Decreto</w:t>
      </w:r>
      <w:r w:rsidRPr="008E76A1">
        <w:rPr>
          <w:rFonts w:ascii="Arial" w:hAnsi="Arial" w:cs="Arial"/>
          <w:spacing w:val="-7"/>
        </w:rPr>
        <w:t xml:space="preserve"> </w:t>
      </w:r>
      <w:r w:rsidRPr="008E76A1">
        <w:rPr>
          <w:rFonts w:ascii="Arial" w:hAnsi="Arial" w:cs="Arial"/>
        </w:rPr>
        <w:t>1042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1978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y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sus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modificatorios,</w:t>
      </w:r>
      <w:r w:rsidRPr="008E76A1">
        <w:rPr>
          <w:rFonts w:ascii="Arial" w:hAnsi="Arial" w:cs="Arial"/>
          <w:spacing w:val="-5"/>
        </w:rPr>
        <w:t xml:space="preserve"> </w:t>
      </w:r>
      <w:r w:rsidR="00315874">
        <w:rPr>
          <w:rFonts w:ascii="Arial" w:hAnsi="Arial" w:cs="Arial"/>
          <w:spacing w:val="-5"/>
        </w:rPr>
        <w:t>estará sujeto al incremento salarial de cada año.</w:t>
      </w:r>
    </w:p>
    <w:p w:rsidR="007B1CBE" w:rsidRPr="008E76A1" w:rsidRDefault="007B1CBE">
      <w:pPr>
        <w:pStyle w:val="Textoindependiente"/>
        <w:spacing w:before="5"/>
        <w:rPr>
          <w:rFonts w:ascii="Arial" w:hAnsi="Arial" w:cs="Arial"/>
        </w:rPr>
      </w:pPr>
    </w:p>
    <w:p w:rsidR="007B1CBE" w:rsidRPr="008E76A1" w:rsidRDefault="00022527">
      <w:pPr>
        <w:pStyle w:val="Ttulo1"/>
        <w:numPr>
          <w:ilvl w:val="0"/>
          <w:numId w:val="6"/>
        </w:numPr>
        <w:tabs>
          <w:tab w:val="left" w:pos="483"/>
        </w:tabs>
        <w:ind w:left="482" w:hanging="362"/>
      </w:pPr>
      <w:r w:rsidRPr="008E76A1">
        <w:t>DOCUMENTOS</w:t>
      </w:r>
      <w:r w:rsidRPr="008E76A1">
        <w:rPr>
          <w:spacing w:val="-5"/>
        </w:rPr>
        <w:t xml:space="preserve"> </w:t>
      </w:r>
      <w:r w:rsidRPr="008E76A1">
        <w:t>DE</w:t>
      </w:r>
      <w:r w:rsidRPr="008E76A1">
        <w:rPr>
          <w:spacing w:val="-3"/>
        </w:rPr>
        <w:t xml:space="preserve"> </w:t>
      </w:r>
      <w:r w:rsidRPr="008E76A1">
        <w:t>REFERENCIA.</w:t>
      </w:r>
    </w:p>
    <w:p w:rsidR="007B1CBE" w:rsidRPr="008E76A1" w:rsidRDefault="007B1CBE">
      <w:pPr>
        <w:pStyle w:val="Textoindependiente"/>
        <w:spacing w:before="4"/>
        <w:rPr>
          <w:rFonts w:ascii="Arial" w:hAnsi="Arial" w:cs="Arial"/>
          <w:b/>
        </w:rPr>
      </w:pPr>
    </w:p>
    <w:p w:rsidR="007B1CBE" w:rsidRPr="008E76A1" w:rsidRDefault="00022527">
      <w:pPr>
        <w:pStyle w:val="Prrafodelista"/>
        <w:numPr>
          <w:ilvl w:val="0"/>
          <w:numId w:val="5"/>
        </w:numPr>
        <w:tabs>
          <w:tab w:val="left" w:pos="406"/>
        </w:tabs>
        <w:spacing w:before="1"/>
        <w:ind w:right="1224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Cartilla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Laboral “Empleo,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Situaciones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Administrativas,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Jornada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Laboral y Retiro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Empleados del Sector Público. Departamento Administrativo de la Función Pública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(DAFP).</w:t>
      </w:r>
    </w:p>
    <w:p w:rsidR="007B1CBE" w:rsidRPr="008E76A1" w:rsidRDefault="007B1CBE">
      <w:pPr>
        <w:pStyle w:val="Textoindependiente"/>
        <w:spacing w:before="4"/>
        <w:rPr>
          <w:rFonts w:ascii="Arial" w:hAnsi="Arial" w:cs="Arial"/>
        </w:rPr>
      </w:pPr>
    </w:p>
    <w:p w:rsidR="008E76A1" w:rsidRPr="008E76A1" w:rsidRDefault="00022527" w:rsidP="008E76A1">
      <w:pPr>
        <w:pStyle w:val="Ttulo1"/>
        <w:numPr>
          <w:ilvl w:val="0"/>
          <w:numId w:val="6"/>
        </w:numPr>
        <w:tabs>
          <w:tab w:val="left" w:pos="483"/>
        </w:tabs>
        <w:spacing w:before="1"/>
        <w:ind w:left="482" w:hanging="362"/>
      </w:pPr>
      <w:r w:rsidRPr="008E76A1">
        <w:t>DESARROLLO.</w:t>
      </w:r>
    </w:p>
    <w:p w:rsidR="008E76A1" w:rsidRPr="008E76A1" w:rsidRDefault="008E76A1" w:rsidP="008E76A1">
      <w:pPr>
        <w:pStyle w:val="Ttulo1"/>
        <w:tabs>
          <w:tab w:val="left" w:pos="483"/>
        </w:tabs>
        <w:spacing w:before="1"/>
        <w:ind w:firstLine="0"/>
      </w:pPr>
    </w:p>
    <w:p w:rsidR="007B1CBE" w:rsidRPr="008E76A1" w:rsidRDefault="00022527" w:rsidP="008E76A1">
      <w:pPr>
        <w:pStyle w:val="Ttulo1"/>
        <w:numPr>
          <w:ilvl w:val="1"/>
          <w:numId w:val="6"/>
        </w:numPr>
        <w:tabs>
          <w:tab w:val="left" w:pos="483"/>
        </w:tabs>
        <w:spacing w:before="1"/>
      </w:pPr>
      <w:r w:rsidRPr="008E76A1">
        <w:t>Autorización</w:t>
      </w:r>
    </w:p>
    <w:p w:rsidR="007B1CBE" w:rsidRPr="008E76A1" w:rsidRDefault="00022527">
      <w:pPr>
        <w:pStyle w:val="Textoindependiente"/>
        <w:spacing w:before="203"/>
        <w:ind w:left="121" w:right="1626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El Director Administrativo y Financiero, de acuerdo con el acto administrativo de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delegación, autorizará a los funcionarios que van a laborar horas extras, dominicales,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festivos, jornada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extra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nocturna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y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descanso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compensatorio.</w:t>
      </w:r>
    </w:p>
    <w:p w:rsidR="007B1CBE" w:rsidRPr="008E76A1" w:rsidRDefault="007B1CBE">
      <w:pPr>
        <w:pStyle w:val="Textoindependiente"/>
        <w:spacing w:before="4"/>
        <w:rPr>
          <w:rFonts w:ascii="Arial" w:hAnsi="Arial" w:cs="Arial"/>
        </w:rPr>
      </w:pPr>
    </w:p>
    <w:p w:rsidR="007B1CBE" w:rsidRPr="008E76A1" w:rsidRDefault="00022527" w:rsidP="007C2F30">
      <w:pPr>
        <w:pStyle w:val="Textoindependiente"/>
        <w:ind w:left="121" w:right="1249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lastRenderedPageBreak/>
        <w:t>Los Decretos 720 y 1042 de 1978 y el Decreto que fija la escala salarial para la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correspondiente vigencia, establecen que procede el pago de horas extras y trabajo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ocasional en días dominicales y festivos, así como el reconocimiento cuando a ello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hubiere lugar,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descansos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compensatorios,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cuando por razones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especiales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servicio fuere necesario realizar trabajos en horas distintas de la jornada ordinaria de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labor, caso en el cual el Jefe del organismo podrá autorizar el pago de horas extras 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reconocimiento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descanso compensatorio con sujeción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a las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normas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legales.</w:t>
      </w:r>
    </w:p>
    <w:p w:rsidR="007B1CBE" w:rsidRPr="008E76A1" w:rsidRDefault="007B1CBE">
      <w:pPr>
        <w:pStyle w:val="Textoindependiente"/>
        <w:spacing w:before="10"/>
        <w:rPr>
          <w:rFonts w:ascii="Arial" w:hAnsi="Arial" w:cs="Arial"/>
        </w:rPr>
      </w:pPr>
    </w:p>
    <w:p w:rsidR="007B1CBE" w:rsidRPr="008E76A1" w:rsidRDefault="00022527">
      <w:pPr>
        <w:pStyle w:val="Prrafodelista"/>
        <w:numPr>
          <w:ilvl w:val="0"/>
          <w:numId w:val="3"/>
        </w:numPr>
        <w:tabs>
          <w:tab w:val="left" w:pos="482"/>
        </w:tabs>
        <w:spacing w:before="93"/>
        <w:ind w:right="1221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De conformidad con el artículo 14 del Decreto que fija la escala salarial para cada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vigencia,</w:t>
      </w:r>
      <w:r w:rsidRPr="008E76A1">
        <w:rPr>
          <w:rFonts w:ascii="Arial" w:hAnsi="Arial" w:cs="Arial"/>
          <w:spacing w:val="-9"/>
        </w:rPr>
        <w:t xml:space="preserve"> </w:t>
      </w:r>
      <w:r w:rsidRPr="008E76A1">
        <w:rPr>
          <w:rFonts w:ascii="Arial" w:hAnsi="Arial" w:cs="Arial"/>
        </w:rPr>
        <w:t>los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requisitos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para</w:t>
      </w:r>
      <w:r w:rsidRPr="008E76A1">
        <w:rPr>
          <w:rFonts w:ascii="Arial" w:hAnsi="Arial" w:cs="Arial"/>
          <w:spacing w:val="-13"/>
        </w:rPr>
        <w:t xml:space="preserve"> </w:t>
      </w:r>
      <w:r w:rsidRPr="008E76A1">
        <w:rPr>
          <w:rFonts w:ascii="Arial" w:hAnsi="Arial" w:cs="Arial"/>
        </w:rPr>
        <w:t>que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proceda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-10"/>
        </w:rPr>
        <w:t xml:space="preserve"> </w:t>
      </w:r>
      <w:r w:rsidRPr="008E76A1">
        <w:rPr>
          <w:rFonts w:ascii="Arial" w:hAnsi="Arial" w:cs="Arial"/>
        </w:rPr>
        <w:t>pago</w:t>
      </w:r>
      <w:r w:rsidRPr="008E76A1">
        <w:rPr>
          <w:rFonts w:ascii="Arial" w:hAnsi="Arial" w:cs="Arial"/>
          <w:spacing w:val="-13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horas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extras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y</w:t>
      </w:r>
      <w:r w:rsidRPr="008E76A1">
        <w:rPr>
          <w:rFonts w:ascii="Arial" w:hAnsi="Arial" w:cs="Arial"/>
          <w:spacing w:val="-13"/>
        </w:rPr>
        <w:t xml:space="preserve"> </w:t>
      </w:r>
      <w:r w:rsidRPr="008E76A1">
        <w:rPr>
          <w:rFonts w:ascii="Arial" w:hAnsi="Arial" w:cs="Arial"/>
        </w:rPr>
        <w:t>del</w:t>
      </w:r>
      <w:r w:rsidRPr="008E76A1">
        <w:rPr>
          <w:rFonts w:ascii="Arial" w:hAnsi="Arial" w:cs="Arial"/>
          <w:spacing w:val="-14"/>
        </w:rPr>
        <w:t xml:space="preserve"> </w:t>
      </w:r>
      <w:r w:rsidRPr="008E76A1">
        <w:rPr>
          <w:rFonts w:ascii="Arial" w:hAnsi="Arial" w:cs="Arial"/>
        </w:rPr>
        <w:t>trabajo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ocasional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en días dominicales y festivos, así como el reconocimiento cuando hubiere lugar, del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descanso compensatorio de que trata el Decreto 1042 de 1978 y sus modificatorios, el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empleado deberá pertenecer al Nivel Técnico hasta el grado 09 o al Nivel asistencial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hasta el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grado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19.</w:t>
      </w:r>
    </w:p>
    <w:p w:rsidR="007B1CBE" w:rsidRPr="008E76A1" w:rsidRDefault="00022527">
      <w:pPr>
        <w:pStyle w:val="Prrafodelista"/>
        <w:numPr>
          <w:ilvl w:val="0"/>
          <w:numId w:val="3"/>
        </w:numPr>
        <w:tabs>
          <w:tab w:val="left" w:pos="482"/>
        </w:tabs>
        <w:spacing w:before="2"/>
        <w:ind w:right="1223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La autorización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para laborar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en horas extras podrá otorgarse siempre que exista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disponibilidad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presupuestal para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el efecto.</w:t>
      </w:r>
    </w:p>
    <w:p w:rsidR="007B1CBE" w:rsidRPr="008E76A1" w:rsidRDefault="00022527">
      <w:pPr>
        <w:pStyle w:val="Prrafodelista"/>
        <w:numPr>
          <w:ilvl w:val="0"/>
          <w:numId w:val="3"/>
        </w:numPr>
        <w:tabs>
          <w:tab w:val="left" w:pos="482"/>
        </w:tabs>
        <w:ind w:right="1225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El trabajo suplementario deberá ser autorizado previamente, mediante comunicación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escrita, en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la cual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se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especifiquen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las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actividades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que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hayan de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desarrollarse.</w:t>
      </w:r>
    </w:p>
    <w:p w:rsidR="007B1CBE" w:rsidRPr="008E76A1" w:rsidRDefault="00022527">
      <w:pPr>
        <w:pStyle w:val="Prrafodelista"/>
        <w:numPr>
          <w:ilvl w:val="0"/>
          <w:numId w:val="3"/>
        </w:numPr>
        <w:tabs>
          <w:tab w:val="left" w:pos="482"/>
        </w:tabs>
        <w:ind w:right="1223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reconocimiento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del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tiempo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6"/>
        </w:rPr>
        <w:t xml:space="preserve"> </w:t>
      </w:r>
      <w:r w:rsidRPr="008E76A1">
        <w:rPr>
          <w:rFonts w:ascii="Arial" w:hAnsi="Arial" w:cs="Arial"/>
        </w:rPr>
        <w:t>trabajo</w:t>
      </w:r>
      <w:r w:rsidRPr="008E76A1">
        <w:rPr>
          <w:rFonts w:ascii="Arial" w:hAnsi="Arial" w:cs="Arial"/>
          <w:spacing w:val="-8"/>
        </w:rPr>
        <w:t xml:space="preserve"> </w:t>
      </w:r>
      <w:r w:rsidRPr="008E76A1">
        <w:rPr>
          <w:rFonts w:ascii="Arial" w:hAnsi="Arial" w:cs="Arial"/>
        </w:rPr>
        <w:t>suplementario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se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hará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por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resolución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motivada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y se liquidará con un recargo del veinticinco por ciento (25%) o del setenta y cinco por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ciento</w:t>
      </w:r>
      <w:r w:rsidRPr="008E76A1">
        <w:rPr>
          <w:rFonts w:ascii="Arial" w:hAnsi="Arial" w:cs="Arial"/>
          <w:spacing w:val="7"/>
        </w:rPr>
        <w:t xml:space="preserve"> </w:t>
      </w:r>
      <w:r w:rsidRPr="008E76A1">
        <w:rPr>
          <w:rFonts w:ascii="Arial" w:hAnsi="Arial" w:cs="Arial"/>
        </w:rPr>
        <w:t>(75%)</w:t>
      </w:r>
      <w:r w:rsidRPr="008E76A1">
        <w:rPr>
          <w:rFonts w:ascii="Arial" w:hAnsi="Arial" w:cs="Arial"/>
          <w:spacing w:val="7"/>
        </w:rPr>
        <w:t xml:space="preserve"> </w:t>
      </w:r>
      <w:r w:rsidRPr="008E76A1">
        <w:rPr>
          <w:rFonts w:ascii="Arial" w:hAnsi="Arial" w:cs="Arial"/>
        </w:rPr>
        <w:t>sobre</w:t>
      </w:r>
      <w:r w:rsidRPr="008E76A1">
        <w:rPr>
          <w:rFonts w:ascii="Arial" w:hAnsi="Arial" w:cs="Arial"/>
          <w:spacing w:val="7"/>
        </w:rPr>
        <w:t xml:space="preserve"> </w:t>
      </w:r>
      <w:r w:rsidRPr="008E76A1">
        <w:rPr>
          <w:rFonts w:ascii="Arial" w:hAnsi="Arial" w:cs="Arial"/>
        </w:rPr>
        <w:t>la</w:t>
      </w:r>
      <w:r w:rsidRPr="008E76A1">
        <w:rPr>
          <w:rFonts w:ascii="Arial" w:hAnsi="Arial" w:cs="Arial"/>
          <w:spacing w:val="7"/>
        </w:rPr>
        <w:t xml:space="preserve"> </w:t>
      </w:r>
      <w:r w:rsidRPr="008E76A1">
        <w:rPr>
          <w:rFonts w:ascii="Arial" w:hAnsi="Arial" w:cs="Arial"/>
        </w:rPr>
        <w:t>remuneración</w:t>
      </w:r>
      <w:r w:rsidRPr="008E76A1">
        <w:rPr>
          <w:rFonts w:ascii="Arial" w:hAnsi="Arial" w:cs="Arial"/>
          <w:spacing w:val="6"/>
        </w:rPr>
        <w:t xml:space="preserve"> </w:t>
      </w:r>
      <w:r w:rsidRPr="008E76A1">
        <w:rPr>
          <w:rFonts w:ascii="Arial" w:hAnsi="Arial" w:cs="Arial"/>
        </w:rPr>
        <w:t>básica</w:t>
      </w:r>
      <w:r w:rsidRPr="008E76A1">
        <w:rPr>
          <w:rFonts w:ascii="Arial" w:hAnsi="Arial" w:cs="Arial"/>
          <w:spacing w:val="4"/>
        </w:rPr>
        <w:t xml:space="preserve"> </w:t>
      </w:r>
      <w:r w:rsidRPr="008E76A1">
        <w:rPr>
          <w:rFonts w:ascii="Arial" w:hAnsi="Arial" w:cs="Arial"/>
        </w:rPr>
        <w:t>fijada</w:t>
      </w:r>
      <w:r w:rsidRPr="008E76A1">
        <w:rPr>
          <w:rFonts w:ascii="Arial" w:hAnsi="Arial" w:cs="Arial"/>
          <w:spacing w:val="6"/>
        </w:rPr>
        <w:t xml:space="preserve"> </w:t>
      </w:r>
      <w:r w:rsidRPr="008E76A1">
        <w:rPr>
          <w:rFonts w:ascii="Arial" w:hAnsi="Arial" w:cs="Arial"/>
        </w:rPr>
        <w:t>por</w:t>
      </w:r>
      <w:r w:rsidRPr="008E76A1">
        <w:rPr>
          <w:rFonts w:ascii="Arial" w:hAnsi="Arial" w:cs="Arial"/>
          <w:spacing w:val="8"/>
        </w:rPr>
        <w:t xml:space="preserve"> </w:t>
      </w:r>
      <w:r w:rsidRPr="008E76A1">
        <w:rPr>
          <w:rFonts w:ascii="Arial" w:hAnsi="Arial" w:cs="Arial"/>
        </w:rPr>
        <w:t>la</w:t>
      </w:r>
      <w:r w:rsidRPr="008E76A1">
        <w:rPr>
          <w:rFonts w:ascii="Arial" w:hAnsi="Arial" w:cs="Arial"/>
          <w:spacing w:val="6"/>
        </w:rPr>
        <w:t xml:space="preserve"> </w:t>
      </w:r>
      <w:r w:rsidRPr="008E76A1">
        <w:rPr>
          <w:rFonts w:ascii="Arial" w:hAnsi="Arial" w:cs="Arial"/>
        </w:rPr>
        <w:t>ley</w:t>
      </w:r>
      <w:r w:rsidRPr="008E76A1">
        <w:rPr>
          <w:rFonts w:ascii="Arial" w:hAnsi="Arial" w:cs="Arial"/>
          <w:spacing w:val="8"/>
        </w:rPr>
        <w:t xml:space="preserve"> </w:t>
      </w:r>
      <w:r w:rsidRPr="008E76A1">
        <w:rPr>
          <w:rFonts w:ascii="Arial" w:hAnsi="Arial" w:cs="Arial"/>
        </w:rPr>
        <w:t>para</w:t>
      </w:r>
      <w:r w:rsidRPr="008E76A1">
        <w:rPr>
          <w:rFonts w:ascii="Arial" w:hAnsi="Arial" w:cs="Arial"/>
          <w:spacing w:val="6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8"/>
        </w:rPr>
        <w:t xml:space="preserve"> </w:t>
      </w:r>
      <w:r w:rsidRPr="008E76A1">
        <w:rPr>
          <w:rFonts w:ascii="Arial" w:hAnsi="Arial" w:cs="Arial"/>
        </w:rPr>
        <w:t>respectivo</w:t>
      </w:r>
      <w:r w:rsidRPr="008E76A1">
        <w:rPr>
          <w:rFonts w:ascii="Arial" w:hAnsi="Arial" w:cs="Arial"/>
          <w:spacing w:val="8"/>
        </w:rPr>
        <w:t xml:space="preserve"> </w:t>
      </w:r>
      <w:r w:rsidRPr="008E76A1">
        <w:rPr>
          <w:rFonts w:ascii="Arial" w:hAnsi="Arial" w:cs="Arial"/>
        </w:rPr>
        <w:t>empleo,</w:t>
      </w:r>
    </w:p>
    <w:p w:rsidR="007B1CBE" w:rsidRPr="008E76A1" w:rsidRDefault="00022527">
      <w:pPr>
        <w:pStyle w:val="Textoindependiente"/>
        <w:tabs>
          <w:tab w:val="right" w:pos="10076"/>
        </w:tabs>
        <w:spacing w:line="252" w:lineRule="exact"/>
        <w:ind w:left="481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según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se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trate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de horas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extras diurnas 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nocturnas.</w:t>
      </w:r>
      <w:r w:rsidRPr="008E76A1">
        <w:rPr>
          <w:rFonts w:ascii="Arial" w:hAnsi="Arial" w:cs="Arial"/>
        </w:rPr>
        <w:tab/>
      </w:r>
      <w:r w:rsidRPr="008E76A1">
        <w:rPr>
          <w:rFonts w:ascii="Arial" w:hAnsi="Arial" w:cs="Arial"/>
          <w:position w:val="5"/>
        </w:rPr>
        <w:t>2</w:t>
      </w:r>
    </w:p>
    <w:p w:rsidR="007B1CBE" w:rsidRPr="008E76A1" w:rsidRDefault="00022527">
      <w:pPr>
        <w:pStyle w:val="Textoindependiente"/>
        <w:spacing w:before="252"/>
        <w:ind w:left="404" w:right="327"/>
        <w:rPr>
          <w:rFonts w:ascii="Arial" w:hAnsi="Arial" w:cs="Arial"/>
        </w:rPr>
      </w:pPr>
      <w:r w:rsidRPr="008E76A1">
        <w:rPr>
          <w:rFonts w:ascii="Arial" w:hAnsi="Arial" w:cs="Arial"/>
        </w:rPr>
        <w:t>Teniendo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en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cuenta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lo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anterior,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orden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que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debe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seguirse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al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momento</w:t>
      </w:r>
      <w:r w:rsidRPr="008E76A1">
        <w:rPr>
          <w:rFonts w:ascii="Arial" w:hAnsi="Arial" w:cs="Arial"/>
          <w:spacing w:val="-7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liquidar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es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-58"/>
        </w:rPr>
        <w:t xml:space="preserve"> </w:t>
      </w:r>
      <w:r w:rsidRPr="008E76A1">
        <w:rPr>
          <w:rFonts w:ascii="Arial" w:hAnsi="Arial" w:cs="Arial"/>
        </w:rPr>
        <w:t>siguiente:</w:t>
      </w:r>
    </w:p>
    <w:p w:rsidR="007B1CBE" w:rsidRPr="008E76A1" w:rsidRDefault="007B1CBE">
      <w:pPr>
        <w:pStyle w:val="Textoindependiente"/>
        <w:spacing w:before="1"/>
        <w:rPr>
          <w:rFonts w:ascii="Arial" w:hAnsi="Arial" w:cs="Arial"/>
        </w:rPr>
      </w:pPr>
    </w:p>
    <w:p w:rsidR="007B1CBE" w:rsidRPr="008E76A1" w:rsidRDefault="00022527">
      <w:pPr>
        <w:pStyle w:val="Prrafodelista"/>
        <w:numPr>
          <w:ilvl w:val="1"/>
          <w:numId w:val="3"/>
        </w:numPr>
        <w:tabs>
          <w:tab w:val="left" w:pos="829"/>
          <w:tab w:val="left" w:pos="830"/>
        </w:tabs>
        <w:spacing w:line="252" w:lineRule="exact"/>
        <w:ind w:hanging="426"/>
        <w:rPr>
          <w:rFonts w:ascii="Arial" w:hAnsi="Arial" w:cs="Arial"/>
        </w:rPr>
      </w:pPr>
      <w:r w:rsidRPr="008E76A1">
        <w:rPr>
          <w:rFonts w:ascii="Arial" w:hAnsi="Arial" w:cs="Arial"/>
        </w:rPr>
        <w:t>Horas extras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nocturnas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festivas</w:t>
      </w:r>
    </w:p>
    <w:p w:rsidR="007B1CBE" w:rsidRPr="008E76A1" w:rsidRDefault="00022527">
      <w:pPr>
        <w:pStyle w:val="Prrafodelista"/>
        <w:numPr>
          <w:ilvl w:val="1"/>
          <w:numId w:val="3"/>
        </w:numPr>
        <w:tabs>
          <w:tab w:val="left" w:pos="829"/>
          <w:tab w:val="left" w:pos="830"/>
        </w:tabs>
        <w:spacing w:line="252" w:lineRule="exact"/>
        <w:ind w:hanging="426"/>
        <w:rPr>
          <w:rFonts w:ascii="Arial" w:hAnsi="Arial" w:cs="Arial"/>
        </w:rPr>
      </w:pPr>
      <w:r w:rsidRPr="008E76A1">
        <w:rPr>
          <w:rFonts w:ascii="Arial" w:hAnsi="Arial" w:cs="Arial"/>
        </w:rPr>
        <w:t>Horas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extras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diurnas</w:t>
      </w:r>
      <w:r w:rsidRPr="008E76A1">
        <w:rPr>
          <w:rFonts w:ascii="Arial" w:hAnsi="Arial" w:cs="Arial"/>
          <w:spacing w:val="-6"/>
        </w:rPr>
        <w:t xml:space="preserve"> </w:t>
      </w:r>
      <w:r w:rsidRPr="008E76A1">
        <w:rPr>
          <w:rFonts w:ascii="Arial" w:hAnsi="Arial" w:cs="Arial"/>
        </w:rPr>
        <w:t>festivas</w:t>
      </w:r>
    </w:p>
    <w:p w:rsidR="007B1CBE" w:rsidRPr="008E76A1" w:rsidRDefault="00022527">
      <w:pPr>
        <w:pStyle w:val="Prrafodelista"/>
        <w:numPr>
          <w:ilvl w:val="1"/>
          <w:numId w:val="3"/>
        </w:numPr>
        <w:tabs>
          <w:tab w:val="left" w:pos="829"/>
          <w:tab w:val="left" w:pos="830"/>
        </w:tabs>
        <w:spacing w:line="252" w:lineRule="exact"/>
        <w:ind w:hanging="426"/>
        <w:rPr>
          <w:rFonts w:ascii="Arial" w:hAnsi="Arial" w:cs="Arial"/>
        </w:rPr>
      </w:pPr>
      <w:r w:rsidRPr="008E76A1">
        <w:rPr>
          <w:rFonts w:ascii="Arial" w:hAnsi="Arial" w:cs="Arial"/>
        </w:rPr>
        <w:t>Horas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extras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nocturnas</w:t>
      </w:r>
    </w:p>
    <w:p w:rsidR="007B1CBE" w:rsidRPr="008E76A1" w:rsidRDefault="00022527">
      <w:pPr>
        <w:pStyle w:val="Prrafodelista"/>
        <w:numPr>
          <w:ilvl w:val="1"/>
          <w:numId w:val="3"/>
        </w:numPr>
        <w:tabs>
          <w:tab w:val="left" w:pos="829"/>
          <w:tab w:val="left" w:pos="830"/>
        </w:tabs>
        <w:spacing w:before="2"/>
        <w:ind w:hanging="426"/>
        <w:rPr>
          <w:rFonts w:ascii="Arial" w:hAnsi="Arial" w:cs="Arial"/>
        </w:rPr>
      </w:pPr>
      <w:r w:rsidRPr="008E76A1">
        <w:rPr>
          <w:rFonts w:ascii="Arial" w:hAnsi="Arial" w:cs="Arial"/>
        </w:rPr>
        <w:t>Horas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extra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diurnas</w:t>
      </w:r>
    </w:p>
    <w:p w:rsidR="007B1CBE" w:rsidRPr="008E76A1" w:rsidRDefault="007B1CBE">
      <w:pPr>
        <w:pStyle w:val="Textoindependiente"/>
        <w:rPr>
          <w:rFonts w:ascii="Arial" w:hAnsi="Arial" w:cs="Arial"/>
        </w:rPr>
      </w:pPr>
    </w:p>
    <w:p w:rsidR="007B1CBE" w:rsidRPr="008E76A1" w:rsidRDefault="00022527">
      <w:pPr>
        <w:pStyle w:val="Prrafodelista"/>
        <w:numPr>
          <w:ilvl w:val="0"/>
          <w:numId w:val="3"/>
        </w:numPr>
        <w:tabs>
          <w:tab w:val="left" w:pos="482"/>
        </w:tabs>
        <w:ind w:right="1224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En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ningún</w:t>
      </w:r>
      <w:r w:rsidRPr="008E76A1">
        <w:rPr>
          <w:rFonts w:ascii="Arial" w:hAnsi="Arial" w:cs="Arial"/>
          <w:spacing w:val="-8"/>
        </w:rPr>
        <w:t xml:space="preserve"> </w:t>
      </w:r>
      <w:r w:rsidRPr="008E76A1">
        <w:rPr>
          <w:rFonts w:ascii="Arial" w:hAnsi="Arial" w:cs="Arial"/>
        </w:rPr>
        <w:t>caso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podrán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pagarse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mensualmente</w:t>
      </w:r>
      <w:r w:rsidRPr="008E76A1">
        <w:rPr>
          <w:rFonts w:ascii="Arial" w:hAnsi="Arial" w:cs="Arial"/>
          <w:spacing w:val="-8"/>
        </w:rPr>
        <w:t xml:space="preserve"> </w:t>
      </w:r>
      <w:r w:rsidRPr="008E76A1">
        <w:rPr>
          <w:rFonts w:ascii="Arial" w:hAnsi="Arial" w:cs="Arial"/>
        </w:rPr>
        <w:t>por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-7"/>
        </w:rPr>
        <w:t xml:space="preserve"> </w:t>
      </w:r>
      <w:r w:rsidRPr="008E76A1">
        <w:rPr>
          <w:rFonts w:ascii="Arial" w:hAnsi="Arial" w:cs="Arial"/>
        </w:rPr>
        <w:t>total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6"/>
        </w:rPr>
        <w:t xml:space="preserve"> </w:t>
      </w:r>
      <w:r w:rsidRPr="008E76A1">
        <w:rPr>
          <w:rFonts w:ascii="Arial" w:hAnsi="Arial" w:cs="Arial"/>
        </w:rPr>
        <w:t>horas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extras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dominicales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y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festivos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más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del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50% de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la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remuneración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mensual de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cada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funcionario.</w:t>
      </w:r>
    </w:p>
    <w:p w:rsidR="007B1CBE" w:rsidRPr="008E76A1" w:rsidRDefault="00022527">
      <w:pPr>
        <w:pStyle w:val="Prrafodelista"/>
        <w:numPr>
          <w:ilvl w:val="0"/>
          <w:numId w:val="3"/>
        </w:numPr>
        <w:tabs>
          <w:tab w:val="left" w:pos="482"/>
        </w:tabs>
        <w:ind w:right="1223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El límite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para el pago de horas extras mensuales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 los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empleados públicos que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desempeñen el cargo de conductor mecánico en las entidades a que se refiere el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Decreto que expida el Gobierno Nacional para fijar la escala salarial de cada vigencia,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en su artículo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14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parágrafo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2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será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cien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(100)</w:t>
      </w:r>
      <w:r w:rsidRPr="008E76A1">
        <w:rPr>
          <w:rFonts w:ascii="Arial" w:hAnsi="Arial" w:cs="Arial"/>
          <w:spacing w:val="4"/>
        </w:rPr>
        <w:t xml:space="preserve"> </w:t>
      </w:r>
      <w:r w:rsidRPr="008E76A1">
        <w:rPr>
          <w:rFonts w:ascii="Arial" w:hAnsi="Arial" w:cs="Arial"/>
        </w:rPr>
        <w:t>horas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extras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mensuales.</w:t>
      </w:r>
    </w:p>
    <w:p w:rsidR="007B1CBE" w:rsidRPr="008E76A1" w:rsidRDefault="007B1CBE">
      <w:pPr>
        <w:pStyle w:val="Textoindependiente"/>
        <w:spacing w:before="3"/>
        <w:rPr>
          <w:rFonts w:ascii="Arial" w:hAnsi="Arial" w:cs="Arial"/>
        </w:rPr>
      </w:pPr>
    </w:p>
    <w:p w:rsidR="00C11718" w:rsidRPr="008E76A1" w:rsidRDefault="00022527" w:rsidP="00C11718">
      <w:pPr>
        <w:pStyle w:val="Textoindependiente"/>
        <w:ind w:left="121" w:right="1223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Si el tiempo laboral fuera de la jornada ordinaria superare dicha cantidad, el excedente se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reconocerá en tiempo compensatorio, a razón de un día hábil por cada ocho horas extras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 trabajo.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Las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horas extras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serán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pagadas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al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mes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siguiente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causadas.</w:t>
      </w:r>
    </w:p>
    <w:p w:rsidR="00C11718" w:rsidRPr="008E76A1" w:rsidRDefault="00C11718" w:rsidP="00C11718">
      <w:pPr>
        <w:pStyle w:val="Textoindependiente"/>
        <w:ind w:left="121" w:right="1223"/>
        <w:jc w:val="both"/>
        <w:rPr>
          <w:rFonts w:ascii="Arial" w:hAnsi="Arial" w:cs="Arial"/>
        </w:rPr>
      </w:pPr>
    </w:p>
    <w:p w:rsidR="00C11718" w:rsidRDefault="00C11718">
      <w:pPr>
        <w:pStyle w:val="Textoindependiente"/>
        <w:spacing w:before="1"/>
      </w:pPr>
    </w:p>
    <w:p w:rsidR="007B1CBE" w:rsidRDefault="007B1CBE">
      <w:pPr>
        <w:pStyle w:val="Textoindependiente"/>
        <w:spacing w:before="9"/>
        <w:rPr>
          <w:sz w:val="18"/>
        </w:rPr>
      </w:pPr>
    </w:p>
    <w:p w:rsidR="007B1CBE" w:rsidRDefault="007B1CBE">
      <w:pPr>
        <w:pStyle w:val="Textoindependiente"/>
        <w:rPr>
          <w:sz w:val="20"/>
        </w:rPr>
      </w:pPr>
    </w:p>
    <w:p w:rsidR="00621098" w:rsidRDefault="00621098">
      <w:pPr>
        <w:pStyle w:val="Textoindependiente"/>
        <w:rPr>
          <w:sz w:val="20"/>
        </w:rPr>
      </w:pPr>
    </w:p>
    <w:p w:rsidR="00621098" w:rsidRDefault="00621098">
      <w:pPr>
        <w:pStyle w:val="Textoindependiente"/>
        <w:rPr>
          <w:sz w:val="20"/>
        </w:rPr>
      </w:pPr>
    </w:p>
    <w:p w:rsidR="007C2F30" w:rsidRDefault="007C2F30">
      <w:pPr>
        <w:pStyle w:val="Textoindependiente"/>
        <w:rPr>
          <w:sz w:val="20"/>
        </w:rPr>
      </w:pPr>
    </w:p>
    <w:tbl>
      <w:tblPr>
        <w:tblW w:w="9356" w:type="dxa"/>
        <w:tblInd w:w="-1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7"/>
        <w:gridCol w:w="3600"/>
        <w:gridCol w:w="2741"/>
        <w:gridCol w:w="1418"/>
        <w:gridCol w:w="850"/>
      </w:tblGrid>
      <w:tr w:rsidR="00AC4D9D" w:rsidRPr="00AC4D9D" w:rsidTr="00AC4D9D">
        <w:trPr>
          <w:trHeight w:val="615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No.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Actividades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Responsable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Documento Generado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Punto de Control</w:t>
            </w:r>
          </w:p>
        </w:tc>
      </w:tr>
      <w:tr w:rsidR="00AC4D9D" w:rsidRPr="00AC4D9D" w:rsidTr="00AC4D9D">
        <w:trPr>
          <w:trHeight w:val="971"/>
        </w:trPr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Solicitar el certificado de disponibilidad presupuestal para horas extras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21 del Grupo de Gestión del Talento Humano y Desarrollo Organizacional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CDP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  <w:tr w:rsidR="00AC4D9D" w:rsidRPr="00AC4D9D" w:rsidTr="00AC4D9D">
        <w:trPr>
          <w:trHeight w:val="970"/>
        </w:trPr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Informar a la Dirección de Desarrollo y Bienestar Social y a la Dirección Administrativa y Financiera sobre la necesidad de laborar tiempo extra en los Grupos de trabajo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de mayor grado de los grupos de trabajo, Rector del Colegio, Gerencia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Correo electrónico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AC4D9D" w:rsidRPr="00AC4D9D" w:rsidTr="00AC4D9D">
        <w:trPr>
          <w:trHeight w:val="3053"/>
        </w:trPr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Consultar en Grupo de Gestión Financiera - Presupuesto, si existe la disponibilidad presupuestal para el pago de las horas extras.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Nota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: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*Si existe la disponibilidad presupuestal solici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tar al funcionario requerido la 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prestación del servicio, ya sea antes del inicio o al finalizar la jornada laboral.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*Si no existe la disponibilidad, concertar con el funcionario requerido de la prestación del servicio, la retribución en dinero y/o tiempo compensado.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177A4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Direc</w:t>
            </w:r>
            <w:r w:rsidR="00BB7CAC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tor (a)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de Desarrollo y Bienestar Social y </w:t>
            </w:r>
            <w:r w:rsidR="00177A42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la Director (a)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Administrativ</w:t>
            </w:r>
            <w:r w:rsidR="00177A42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a</w:t>
            </w:r>
            <w:r w:rsidR="00177A42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)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y Financier</w:t>
            </w:r>
            <w:r w:rsidR="00177A42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a</w:t>
            </w:r>
            <w:r w:rsidR="00177A42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  <w:tr w:rsidR="00AC4D9D" w:rsidRPr="00AC4D9D" w:rsidTr="00AC4D9D">
        <w:trPr>
          <w:trHeight w:val="788"/>
        </w:trPr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Solicitar, la autorización de horas extras mediante el formato diligenciado para tal fin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177A42" w:rsidP="00BB7CAC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Direc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tor (a)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de Desarrollo y Bienestar Social y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la Director (a)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Administrativ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)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y Financier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 (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F-A-3040-16 Solicitud de autorización horas Extras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AC4D9D" w:rsidRPr="00AC4D9D" w:rsidTr="00AC4D9D">
        <w:trPr>
          <w:trHeight w:val="516"/>
        </w:trPr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Revisar las solicitudes de horas extras y/o compensatorios para determinar su autorización o rechazo.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BB7CAC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  <w:tr w:rsidR="00AC4D9D" w:rsidRPr="00AC4D9D" w:rsidTr="00AC4D9D">
        <w:trPr>
          <w:trHeight w:val="879"/>
        </w:trPr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Informar si la solicitud de horas extras fue o no autorizada a quienes efectuaron la solicitud.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21 del Grupo de Gestión del Talento Humano y Desarrollo Organizacional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Correo electrónico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AC4D9D" w:rsidRPr="00AC4D9D" w:rsidTr="00AC4D9D">
        <w:trPr>
          <w:trHeight w:val="1261"/>
        </w:trPr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Diligenciar con visto bueno del jefe inmediato y del Director Administrativo y remitir al Grupo de Talento Humano el formato destinado para tal fin.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Funcionarios a quienes se les autorizo el pago de horas extras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F-A-3040-17 Control cumplido de horas Extras y vacancias a nivel existencial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  <w:tr w:rsidR="00AC4D9D" w:rsidRPr="00AC4D9D" w:rsidTr="00AC4D9D">
        <w:trPr>
          <w:trHeight w:val="1264"/>
        </w:trPr>
        <w:tc>
          <w:tcPr>
            <w:tcW w:w="7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C4D9D" w:rsidRPr="00AC4D9D" w:rsidRDefault="00AC4D9D" w:rsidP="0036598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Realizar la correspondiente liquidación para pago de horas extras.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 xml:space="preserve">Este procedimiento se vincula con el </w:t>
            </w:r>
            <w:r w:rsidR="0036598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manual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denominado: </w:t>
            </w:r>
            <w:r w:rsidR="0036598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MN-A-3040-02  Manual de administración de nómina</w:t>
            </w: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.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Técnico Administrativo Grado 18 del Grupo de Gestión del Talento Humano y Desarrollo Organizacional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D9D" w:rsidRPr="00AC4D9D" w:rsidRDefault="00AC4D9D" w:rsidP="00AC4D9D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AC4D9D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</w:tbl>
    <w:p w:rsidR="007B1CBE" w:rsidRDefault="007B1CBE">
      <w:pPr>
        <w:pStyle w:val="Textoindependiente"/>
        <w:spacing w:before="6"/>
      </w:pPr>
    </w:p>
    <w:p w:rsidR="007B1CBE" w:rsidRPr="008E76A1" w:rsidRDefault="00022527" w:rsidP="008E76A1">
      <w:pPr>
        <w:pStyle w:val="Ttulo1"/>
        <w:numPr>
          <w:ilvl w:val="1"/>
          <w:numId w:val="6"/>
        </w:numPr>
        <w:tabs>
          <w:tab w:val="left" w:pos="787"/>
        </w:tabs>
        <w:spacing w:before="1"/>
      </w:pPr>
      <w:r w:rsidRPr="008E76A1">
        <w:t>Disfrute</w:t>
      </w:r>
      <w:r w:rsidRPr="008E76A1">
        <w:rPr>
          <w:spacing w:val="-2"/>
        </w:rPr>
        <w:t xml:space="preserve"> </w:t>
      </w:r>
      <w:r w:rsidRPr="008E76A1">
        <w:t>de</w:t>
      </w:r>
      <w:r w:rsidRPr="008E76A1">
        <w:rPr>
          <w:spacing w:val="-3"/>
        </w:rPr>
        <w:t xml:space="preserve"> </w:t>
      </w:r>
      <w:r w:rsidRPr="008E76A1">
        <w:t>días</w:t>
      </w:r>
      <w:r w:rsidRPr="008E76A1">
        <w:rPr>
          <w:spacing w:val="-5"/>
        </w:rPr>
        <w:t xml:space="preserve"> </w:t>
      </w:r>
      <w:r w:rsidRPr="008E76A1">
        <w:t>Compensatorios</w:t>
      </w:r>
    </w:p>
    <w:p w:rsidR="007B1CBE" w:rsidRPr="008E76A1" w:rsidRDefault="007B1CBE">
      <w:pPr>
        <w:pStyle w:val="Textoindependiente"/>
        <w:spacing w:before="5"/>
        <w:rPr>
          <w:rFonts w:ascii="Arial" w:hAnsi="Arial" w:cs="Arial"/>
          <w:b/>
        </w:rPr>
      </w:pPr>
    </w:p>
    <w:p w:rsidR="007B1CBE" w:rsidRPr="008E76A1" w:rsidRDefault="00022527">
      <w:pPr>
        <w:pStyle w:val="Textoindependiente"/>
        <w:ind w:left="121" w:right="1615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Se reconocerá dentro del mes siguiente a la realización de las labores en tiempo extra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días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vacancia,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para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garantizar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descanso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trabajador,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asegurando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cumplimiento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la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ley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laboral.</w:t>
      </w:r>
    </w:p>
    <w:p w:rsidR="007B1CBE" w:rsidRDefault="007B1CBE">
      <w:pPr>
        <w:pStyle w:val="Textoindependiente"/>
        <w:spacing w:before="8"/>
        <w:rPr>
          <w:sz w:val="21"/>
        </w:rPr>
      </w:pPr>
    </w:p>
    <w:tbl>
      <w:tblPr>
        <w:tblStyle w:val="Tablaconcuadrcula"/>
        <w:tblW w:w="0" w:type="auto"/>
        <w:tblInd w:w="-147" w:type="dxa"/>
        <w:tblLayout w:type="fixed"/>
        <w:tblLook w:val="01E0" w:firstRow="1" w:lastRow="1" w:firstColumn="1" w:lastColumn="1" w:noHBand="0" w:noVBand="0"/>
      </w:tblPr>
      <w:tblGrid>
        <w:gridCol w:w="670"/>
        <w:gridCol w:w="2420"/>
        <w:gridCol w:w="3006"/>
        <w:gridCol w:w="1727"/>
        <w:gridCol w:w="1108"/>
      </w:tblGrid>
      <w:tr w:rsidR="007B1CBE" w:rsidRPr="008E76A1" w:rsidTr="008E76A1">
        <w:trPr>
          <w:trHeight w:val="506"/>
        </w:trPr>
        <w:tc>
          <w:tcPr>
            <w:tcW w:w="670" w:type="dxa"/>
            <w:vAlign w:val="center"/>
          </w:tcPr>
          <w:p w:rsidR="007B1CBE" w:rsidRPr="008E76A1" w:rsidRDefault="008E76A1" w:rsidP="008E76A1">
            <w:pPr>
              <w:pStyle w:val="TableParagraph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76A1">
              <w:rPr>
                <w:rFonts w:ascii="Arial" w:hAnsi="Arial" w:cs="Arial"/>
                <w:b/>
                <w:sz w:val="18"/>
                <w:szCs w:val="18"/>
              </w:rPr>
              <w:lastRenderedPageBreak/>
              <w:t>No.</w:t>
            </w:r>
          </w:p>
        </w:tc>
        <w:tc>
          <w:tcPr>
            <w:tcW w:w="2420" w:type="dxa"/>
            <w:vAlign w:val="center"/>
          </w:tcPr>
          <w:p w:rsidR="007B1CBE" w:rsidRPr="008E76A1" w:rsidRDefault="00022527" w:rsidP="008E76A1">
            <w:pPr>
              <w:pStyle w:val="TableParagraph"/>
              <w:spacing w:before="12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76A1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3006" w:type="dxa"/>
            <w:vAlign w:val="center"/>
          </w:tcPr>
          <w:p w:rsidR="007B1CBE" w:rsidRPr="008E76A1" w:rsidRDefault="00022527" w:rsidP="008E76A1">
            <w:pPr>
              <w:pStyle w:val="TableParagraph"/>
              <w:spacing w:before="12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76A1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1727" w:type="dxa"/>
            <w:vAlign w:val="center"/>
          </w:tcPr>
          <w:p w:rsidR="007B1CBE" w:rsidRPr="008E76A1" w:rsidRDefault="00022527" w:rsidP="008E76A1">
            <w:pPr>
              <w:pStyle w:val="TableParagraph"/>
              <w:spacing w:line="248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76A1">
              <w:rPr>
                <w:rFonts w:ascii="Arial" w:hAnsi="Arial" w:cs="Arial"/>
                <w:b/>
                <w:sz w:val="18"/>
                <w:szCs w:val="18"/>
              </w:rPr>
              <w:t>Documento</w:t>
            </w:r>
            <w:r w:rsidR="008E76A1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b/>
                <w:sz w:val="18"/>
                <w:szCs w:val="18"/>
              </w:rPr>
              <w:t>Generado</w:t>
            </w:r>
          </w:p>
        </w:tc>
        <w:tc>
          <w:tcPr>
            <w:tcW w:w="1108" w:type="dxa"/>
            <w:vAlign w:val="center"/>
          </w:tcPr>
          <w:p w:rsidR="007B1CBE" w:rsidRPr="008E76A1" w:rsidRDefault="00022527" w:rsidP="008E76A1">
            <w:pPr>
              <w:pStyle w:val="TableParagraph"/>
              <w:spacing w:line="248" w:lineRule="exac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76A1">
              <w:rPr>
                <w:rFonts w:ascii="Arial" w:hAnsi="Arial" w:cs="Arial"/>
                <w:b/>
                <w:sz w:val="18"/>
                <w:szCs w:val="18"/>
              </w:rPr>
              <w:t>Punto de</w:t>
            </w:r>
            <w:r w:rsidR="008E76A1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b/>
                <w:sz w:val="18"/>
                <w:szCs w:val="18"/>
              </w:rPr>
              <w:t>Control</w:t>
            </w:r>
          </w:p>
        </w:tc>
      </w:tr>
      <w:tr w:rsidR="007B1CBE" w:rsidRPr="008E76A1" w:rsidTr="008E76A1">
        <w:trPr>
          <w:trHeight w:val="1098"/>
        </w:trPr>
        <w:tc>
          <w:tcPr>
            <w:tcW w:w="670" w:type="dxa"/>
          </w:tcPr>
          <w:p w:rsidR="007B1CBE" w:rsidRPr="008E76A1" w:rsidRDefault="007B1CB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B1CBE" w:rsidRPr="008E76A1" w:rsidRDefault="007B1CBE">
            <w:pPr>
              <w:pStyle w:val="TableParagraph"/>
              <w:spacing w:before="11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B1CBE" w:rsidRPr="008E76A1" w:rsidRDefault="00022527">
            <w:pPr>
              <w:pStyle w:val="TableParagraph"/>
              <w:ind w:right="17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8E76A1">
              <w:rPr>
                <w:rFonts w:ascii="Arial" w:hAnsi="Arial" w:cs="Arial"/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2420" w:type="dxa"/>
          </w:tcPr>
          <w:p w:rsidR="007B1CBE" w:rsidRPr="008E76A1" w:rsidRDefault="00022527" w:rsidP="008E76A1">
            <w:pPr>
              <w:pStyle w:val="TableParagraph"/>
              <w:tabs>
                <w:tab w:val="left" w:pos="1623"/>
              </w:tabs>
              <w:ind w:right="98"/>
              <w:rPr>
                <w:rFonts w:ascii="Arial" w:hAnsi="Arial" w:cs="Arial"/>
                <w:sz w:val="18"/>
                <w:szCs w:val="18"/>
              </w:rPr>
            </w:pPr>
            <w:r w:rsidRPr="008E76A1">
              <w:rPr>
                <w:rFonts w:ascii="Arial" w:hAnsi="Arial" w:cs="Arial"/>
                <w:sz w:val="18"/>
                <w:szCs w:val="18"/>
              </w:rPr>
              <w:t>Planear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con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el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funcionario los días de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descanso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que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se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compensarán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la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labor</w:t>
            </w:r>
            <w:r w:rsidR="008E76A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pacing w:val="-1"/>
                <w:sz w:val="18"/>
                <w:szCs w:val="18"/>
              </w:rPr>
              <w:t>extra</w:t>
            </w:r>
            <w:r w:rsidR="008E76A1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desempeñada.</w:t>
            </w:r>
          </w:p>
        </w:tc>
        <w:tc>
          <w:tcPr>
            <w:tcW w:w="3006" w:type="dxa"/>
          </w:tcPr>
          <w:p w:rsidR="007B1CBE" w:rsidRPr="008E76A1" w:rsidRDefault="00022527" w:rsidP="00BB7CAC">
            <w:pPr>
              <w:pStyle w:val="TableParagraph"/>
              <w:tabs>
                <w:tab w:val="left" w:pos="2135"/>
              </w:tabs>
              <w:spacing w:before="102"/>
              <w:ind w:right="95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76A1">
              <w:rPr>
                <w:rFonts w:ascii="Arial" w:hAnsi="Arial" w:cs="Arial"/>
                <w:sz w:val="18"/>
                <w:szCs w:val="18"/>
              </w:rPr>
              <w:t>Geren</w:t>
            </w:r>
            <w:r w:rsidR="00BB7CAC">
              <w:rPr>
                <w:rFonts w:ascii="Arial" w:hAnsi="Arial" w:cs="Arial"/>
                <w:sz w:val="18"/>
                <w:szCs w:val="18"/>
              </w:rPr>
              <w:t>te</w:t>
            </w:r>
            <w:r w:rsidRPr="008E76A1">
              <w:rPr>
                <w:rFonts w:ascii="Arial" w:hAnsi="Arial" w:cs="Arial"/>
                <w:sz w:val="18"/>
                <w:szCs w:val="18"/>
              </w:rPr>
              <w:t>,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8E76A1" w:rsidRPr="008E76A1">
              <w:rPr>
                <w:rFonts w:ascii="Arial" w:hAnsi="Arial" w:cs="Arial"/>
                <w:sz w:val="18"/>
                <w:szCs w:val="18"/>
              </w:rPr>
              <w:t>Direc</w:t>
            </w:r>
            <w:r w:rsidR="00BB7CAC">
              <w:rPr>
                <w:rFonts w:ascii="Arial" w:hAnsi="Arial" w:cs="Arial"/>
                <w:sz w:val="18"/>
                <w:szCs w:val="18"/>
              </w:rPr>
              <w:t>tor (a)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Desarrollo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y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Bienestar</w:t>
            </w:r>
            <w:r w:rsid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Social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y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B7CAC">
              <w:rPr>
                <w:rFonts w:ascii="Arial" w:hAnsi="Arial" w:cs="Arial"/>
                <w:spacing w:val="1"/>
                <w:sz w:val="18"/>
                <w:szCs w:val="18"/>
              </w:rPr>
              <w:t>el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B7CAC"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="00BB7CAC"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 w:rsidR="00BB7CAC"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</w:p>
        </w:tc>
        <w:tc>
          <w:tcPr>
            <w:tcW w:w="1727" w:type="dxa"/>
          </w:tcPr>
          <w:p w:rsidR="007B1CBE" w:rsidRPr="008E76A1" w:rsidRDefault="007B1CB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8" w:type="dxa"/>
          </w:tcPr>
          <w:p w:rsidR="007B1CBE" w:rsidRPr="008E76A1" w:rsidRDefault="007B1CB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CBE" w:rsidRPr="008E76A1" w:rsidTr="008E76A1">
        <w:trPr>
          <w:trHeight w:val="1033"/>
        </w:trPr>
        <w:tc>
          <w:tcPr>
            <w:tcW w:w="670" w:type="dxa"/>
          </w:tcPr>
          <w:p w:rsidR="007B1CBE" w:rsidRPr="008E76A1" w:rsidRDefault="007B1CB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B1CBE" w:rsidRPr="008E76A1" w:rsidRDefault="007B1CBE">
            <w:pPr>
              <w:pStyle w:val="TableParagraph"/>
              <w:spacing w:before="9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B1CBE" w:rsidRPr="008E76A1" w:rsidRDefault="00022527">
            <w:pPr>
              <w:pStyle w:val="TableParagraph"/>
              <w:ind w:right="17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8E76A1">
              <w:rPr>
                <w:rFonts w:ascii="Arial" w:hAnsi="Arial" w:cs="Arial"/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2420" w:type="dxa"/>
          </w:tcPr>
          <w:p w:rsidR="007B1CBE" w:rsidRPr="008E76A1" w:rsidRDefault="00022527" w:rsidP="008E76A1">
            <w:pPr>
              <w:pStyle w:val="TableParagraph"/>
              <w:ind w:right="97"/>
              <w:rPr>
                <w:rFonts w:ascii="Arial" w:hAnsi="Arial" w:cs="Arial"/>
                <w:sz w:val="18"/>
                <w:szCs w:val="18"/>
              </w:rPr>
            </w:pPr>
            <w:r w:rsidRPr="008E76A1">
              <w:rPr>
                <w:rFonts w:ascii="Arial" w:hAnsi="Arial" w:cs="Arial"/>
                <w:sz w:val="18"/>
                <w:szCs w:val="18"/>
              </w:rPr>
              <w:t>Informar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al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Grupo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Talento Humano sobre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la</w:t>
            </w:r>
            <w:r w:rsid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programación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para</w:t>
            </w:r>
            <w:r w:rsidR="008E76A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compensación</w:t>
            </w:r>
            <w:r w:rsidRPr="008E76A1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</w:t>
            </w:r>
            <w:r w:rsidRPr="008E76A1">
              <w:rPr>
                <w:rFonts w:ascii="Arial" w:hAnsi="Arial" w:cs="Arial"/>
                <w:spacing w:val="7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los</w:t>
            </w:r>
            <w:r w:rsidR="008E76A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funcionarios.</w:t>
            </w:r>
          </w:p>
        </w:tc>
        <w:tc>
          <w:tcPr>
            <w:tcW w:w="3006" w:type="dxa"/>
          </w:tcPr>
          <w:p w:rsidR="007B1CBE" w:rsidRPr="008E76A1" w:rsidRDefault="00BB7CAC" w:rsidP="008E76A1">
            <w:pPr>
              <w:pStyle w:val="TableParagraph"/>
              <w:spacing w:line="187" w:lineRule="exact"/>
              <w:ind w:lef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76A1">
              <w:rPr>
                <w:rFonts w:ascii="Arial" w:hAnsi="Arial" w:cs="Arial"/>
                <w:sz w:val="18"/>
                <w:szCs w:val="18"/>
              </w:rPr>
              <w:t>Geren</w:t>
            </w:r>
            <w:r>
              <w:rPr>
                <w:rFonts w:ascii="Arial" w:hAnsi="Arial" w:cs="Arial"/>
                <w:sz w:val="18"/>
                <w:szCs w:val="18"/>
              </w:rPr>
              <w:t>te</w:t>
            </w:r>
            <w:r w:rsidRPr="008E76A1">
              <w:rPr>
                <w:rFonts w:ascii="Arial" w:hAnsi="Arial" w:cs="Arial"/>
                <w:sz w:val="18"/>
                <w:szCs w:val="18"/>
              </w:rPr>
              <w:t>,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Direc</w:t>
            </w:r>
            <w:r>
              <w:rPr>
                <w:rFonts w:ascii="Arial" w:hAnsi="Arial" w:cs="Arial"/>
                <w:sz w:val="18"/>
                <w:szCs w:val="18"/>
              </w:rPr>
              <w:t>tor (a)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Desarrollo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y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Bienestar</w:t>
            </w:r>
            <w:r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Social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y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pacing w:val="1"/>
                <w:sz w:val="18"/>
                <w:szCs w:val="18"/>
              </w:rPr>
              <w:t>el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Director (a)</w:t>
            </w:r>
            <w:r w:rsidRPr="00EB7B53">
              <w:rPr>
                <w:rFonts w:ascii="Arial" w:hAnsi="Arial"/>
                <w:color w:val="000000" w:themeColor="text1"/>
                <w:sz w:val="18"/>
                <w:szCs w:val="18"/>
              </w:rPr>
              <w:t xml:space="preserve"> Administrativ</w:t>
            </w:r>
            <w:r>
              <w:rPr>
                <w:rFonts w:ascii="Arial" w:hAnsi="Arial"/>
                <w:color w:val="000000" w:themeColor="text1"/>
                <w:sz w:val="18"/>
                <w:szCs w:val="18"/>
              </w:rPr>
              <w:t>o (a) y Financiero (a)</w:t>
            </w:r>
          </w:p>
        </w:tc>
        <w:tc>
          <w:tcPr>
            <w:tcW w:w="1727" w:type="dxa"/>
          </w:tcPr>
          <w:p w:rsidR="007B1CBE" w:rsidRPr="008E76A1" w:rsidRDefault="00022527" w:rsidP="008E76A1">
            <w:pPr>
              <w:pStyle w:val="TableParagraph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76A1">
              <w:rPr>
                <w:rFonts w:ascii="Arial" w:hAnsi="Arial" w:cs="Arial"/>
                <w:sz w:val="18"/>
                <w:szCs w:val="18"/>
              </w:rPr>
              <w:t>Documento</w:t>
            </w:r>
          </w:p>
        </w:tc>
        <w:tc>
          <w:tcPr>
            <w:tcW w:w="1108" w:type="dxa"/>
          </w:tcPr>
          <w:p w:rsidR="007B1CBE" w:rsidRPr="008E76A1" w:rsidRDefault="007B1CB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CBE" w:rsidRPr="008E76A1" w:rsidTr="008E76A1">
        <w:trPr>
          <w:trHeight w:val="787"/>
        </w:trPr>
        <w:tc>
          <w:tcPr>
            <w:tcW w:w="670" w:type="dxa"/>
          </w:tcPr>
          <w:p w:rsidR="007B1CBE" w:rsidRPr="008E76A1" w:rsidRDefault="007B1CB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B1CBE" w:rsidRPr="008E76A1" w:rsidRDefault="007B1CBE">
            <w:pPr>
              <w:pStyle w:val="TableParagrap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B1CBE" w:rsidRPr="008E76A1" w:rsidRDefault="00022527">
            <w:pPr>
              <w:pStyle w:val="TableParagraph"/>
              <w:ind w:right="17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8E76A1">
              <w:rPr>
                <w:rFonts w:ascii="Arial" w:hAnsi="Arial" w:cs="Arial"/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2420" w:type="dxa"/>
          </w:tcPr>
          <w:p w:rsidR="007B1CBE" w:rsidRPr="008E76A1" w:rsidRDefault="00022527" w:rsidP="008E76A1">
            <w:pPr>
              <w:pStyle w:val="TableParagraph"/>
              <w:ind w:right="98"/>
              <w:rPr>
                <w:rFonts w:ascii="Arial" w:hAnsi="Arial" w:cs="Arial"/>
                <w:sz w:val="18"/>
                <w:szCs w:val="18"/>
              </w:rPr>
            </w:pPr>
            <w:r w:rsidRPr="008E76A1">
              <w:rPr>
                <w:rFonts w:ascii="Arial" w:hAnsi="Arial" w:cs="Arial"/>
                <w:sz w:val="18"/>
                <w:szCs w:val="18"/>
              </w:rPr>
              <w:t>Verificar el</w:t>
            </w:r>
            <w:r w:rsidR="008E76A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cumplimento</w:t>
            </w:r>
            <w:r w:rsidR="008E76A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pacing w:val="-48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los</w:t>
            </w:r>
            <w:r w:rsid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tiempos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</w:t>
            </w:r>
            <w:r w:rsid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compensación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de</w:t>
            </w:r>
            <w:r w:rsidRPr="008E76A1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los</w:t>
            </w:r>
            <w:r w:rsidR="008E76A1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funcionarios</w:t>
            </w:r>
            <w:r w:rsidR="008E76A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E76A1">
              <w:rPr>
                <w:rFonts w:ascii="Arial" w:hAnsi="Arial" w:cs="Arial"/>
                <w:sz w:val="18"/>
                <w:szCs w:val="18"/>
              </w:rPr>
              <w:t>autorizados.</w:t>
            </w:r>
          </w:p>
        </w:tc>
        <w:tc>
          <w:tcPr>
            <w:tcW w:w="3006" w:type="dxa"/>
          </w:tcPr>
          <w:p w:rsidR="007B1CBE" w:rsidRPr="008E76A1" w:rsidRDefault="008E76A1" w:rsidP="008E76A1">
            <w:pPr>
              <w:pStyle w:val="TableParagraph"/>
              <w:ind w:left="10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76A1">
              <w:rPr>
                <w:rFonts w:ascii="Arial" w:hAnsi="Arial" w:cs="Arial"/>
                <w:sz w:val="18"/>
                <w:szCs w:val="18"/>
              </w:rPr>
              <w:t>Profesional Especializado Grado 21 del Grupo de Gestión del Talento Humano y Desarrollo Organizacional</w:t>
            </w:r>
          </w:p>
        </w:tc>
        <w:tc>
          <w:tcPr>
            <w:tcW w:w="1727" w:type="dxa"/>
          </w:tcPr>
          <w:p w:rsidR="007B1CBE" w:rsidRPr="008E76A1" w:rsidRDefault="007B1CB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8" w:type="dxa"/>
          </w:tcPr>
          <w:p w:rsidR="007B1CBE" w:rsidRPr="008E76A1" w:rsidRDefault="007B1CBE">
            <w:pPr>
              <w:pStyle w:val="TableParagrap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7B1CBE" w:rsidRDefault="007B1CBE">
      <w:pPr>
        <w:pStyle w:val="Textoindependiente"/>
        <w:spacing w:before="1"/>
        <w:rPr>
          <w:sz w:val="17"/>
        </w:rPr>
      </w:pPr>
    </w:p>
    <w:p w:rsidR="008E76A1" w:rsidRPr="005C0ED4" w:rsidRDefault="00022527" w:rsidP="005C0ED4">
      <w:pPr>
        <w:pStyle w:val="Ttulo1"/>
        <w:numPr>
          <w:ilvl w:val="0"/>
          <w:numId w:val="6"/>
        </w:numPr>
        <w:tabs>
          <w:tab w:val="left" w:pos="483"/>
        </w:tabs>
        <w:spacing w:before="94"/>
        <w:ind w:left="482" w:hanging="362"/>
      </w:pPr>
      <w:r w:rsidRPr="008E76A1">
        <w:t>REGISTROS.</w:t>
      </w:r>
    </w:p>
    <w:p w:rsidR="008E76A1" w:rsidRPr="008E76A1" w:rsidRDefault="00022527" w:rsidP="008E76A1">
      <w:pPr>
        <w:pStyle w:val="Prrafodelista"/>
        <w:numPr>
          <w:ilvl w:val="0"/>
          <w:numId w:val="10"/>
        </w:numPr>
        <w:tabs>
          <w:tab w:val="left" w:pos="841"/>
          <w:tab w:val="left" w:pos="842"/>
        </w:tabs>
        <w:spacing w:before="93" w:line="252" w:lineRule="exact"/>
        <w:rPr>
          <w:rFonts w:ascii="Arial" w:hAnsi="Arial" w:cs="Arial"/>
          <w:sz w:val="20"/>
        </w:rPr>
      </w:pPr>
      <w:r w:rsidRPr="008E76A1">
        <w:rPr>
          <w:rFonts w:ascii="Arial" w:hAnsi="Arial" w:cs="Arial"/>
        </w:rPr>
        <w:t>Certificado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Disponibilidad</w:t>
      </w:r>
      <w:r w:rsidRPr="008E76A1">
        <w:rPr>
          <w:rFonts w:ascii="Arial" w:hAnsi="Arial" w:cs="Arial"/>
          <w:spacing w:val="-2"/>
        </w:rPr>
        <w:t xml:space="preserve"> </w:t>
      </w:r>
      <w:r w:rsidRPr="008E76A1">
        <w:rPr>
          <w:rFonts w:ascii="Arial" w:hAnsi="Arial" w:cs="Arial"/>
        </w:rPr>
        <w:t>Presupuestal</w:t>
      </w:r>
    </w:p>
    <w:p w:rsidR="008E76A1" w:rsidRPr="008E76A1" w:rsidRDefault="00022527" w:rsidP="008E76A1">
      <w:pPr>
        <w:pStyle w:val="Prrafodelista"/>
        <w:numPr>
          <w:ilvl w:val="0"/>
          <w:numId w:val="10"/>
        </w:numPr>
        <w:tabs>
          <w:tab w:val="left" w:pos="841"/>
          <w:tab w:val="left" w:pos="842"/>
        </w:tabs>
        <w:spacing w:before="93" w:line="252" w:lineRule="exact"/>
        <w:rPr>
          <w:rFonts w:ascii="Arial" w:hAnsi="Arial" w:cs="Arial"/>
          <w:sz w:val="20"/>
        </w:rPr>
      </w:pPr>
      <w:r w:rsidRPr="008E76A1">
        <w:rPr>
          <w:rFonts w:ascii="Arial" w:hAnsi="Arial" w:cs="Arial"/>
        </w:rPr>
        <w:t>Obligación</w:t>
      </w:r>
    </w:p>
    <w:p w:rsidR="007B1CBE" w:rsidRPr="008E76A1" w:rsidRDefault="00022527" w:rsidP="008E76A1">
      <w:pPr>
        <w:pStyle w:val="Prrafodelista"/>
        <w:numPr>
          <w:ilvl w:val="0"/>
          <w:numId w:val="10"/>
        </w:numPr>
        <w:tabs>
          <w:tab w:val="left" w:pos="841"/>
          <w:tab w:val="left" w:pos="842"/>
        </w:tabs>
        <w:spacing w:before="93" w:line="252" w:lineRule="exact"/>
        <w:rPr>
          <w:rFonts w:ascii="Arial" w:hAnsi="Arial" w:cs="Arial"/>
          <w:sz w:val="20"/>
        </w:rPr>
      </w:pPr>
      <w:r w:rsidRPr="008E76A1">
        <w:rPr>
          <w:rFonts w:ascii="Arial" w:hAnsi="Arial" w:cs="Arial"/>
        </w:rPr>
        <w:t>Orden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de pago</w:t>
      </w:r>
    </w:p>
    <w:p w:rsidR="007B1CBE" w:rsidRDefault="00022527">
      <w:pPr>
        <w:spacing w:before="86" w:line="217" w:lineRule="exact"/>
        <w:ind w:right="101"/>
        <w:jc w:val="right"/>
        <w:rPr>
          <w:sz w:val="20"/>
        </w:rPr>
      </w:pPr>
      <w:r>
        <w:rPr>
          <w:w w:val="99"/>
          <w:sz w:val="20"/>
        </w:rPr>
        <w:t>4</w:t>
      </w:r>
    </w:p>
    <w:p w:rsidR="007B1CBE" w:rsidRPr="008E76A1" w:rsidRDefault="00022527">
      <w:pPr>
        <w:pStyle w:val="Ttulo1"/>
        <w:numPr>
          <w:ilvl w:val="0"/>
          <w:numId w:val="6"/>
        </w:numPr>
        <w:tabs>
          <w:tab w:val="left" w:pos="483"/>
        </w:tabs>
        <w:spacing w:line="240" w:lineRule="exact"/>
        <w:ind w:left="482" w:hanging="362"/>
      </w:pPr>
      <w:r w:rsidRPr="008E76A1">
        <w:t>NORMATIVA.</w:t>
      </w:r>
    </w:p>
    <w:p w:rsidR="007B1CBE" w:rsidRPr="008E76A1" w:rsidRDefault="007B1CBE">
      <w:pPr>
        <w:pStyle w:val="Textoindependiente"/>
        <w:spacing w:before="7"/>
        <w:rPr>
          <w:rFonts w:ascii="Arial" w:hAnsi="Arial" w:cs="Arial"/>
          <w:b/>
        </w:rPr>
      </w:pPr>
    </w:p>
    <w:p w:rsidR="007B1CBE" w:rsidRPr="008E76A1" w:rsidRDefault="00022527" w:rsidP="007C2F30">
      <w:pPr>
        <w:pStyle w:val="Prrafodelista"/>
        <w:numPr>
          <w:ilvl w:val="0"/>
          <w:numId w:val="1"/>
        </w:numPr>
        <w:tabs>
          <w:tab w:val="left" w:pos="843"/>
        </w:tabs>
        <w:spacing w:line="237" w:lineRule="auto"/>
        <w:ind w:right="1249" w:hanging="360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Decreto 720 de 1978, por el cual se establece el sistema de clasificación y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nomenclatura</w:t>
      </w:r>
      <w:r w:rsidRPr="008E76A1">
        <w:rPr>
          <w:rFonts w:ascii="Arial" w:hAnsi="Arial" w:cs="Arial"/>
          <w:spacing w:val="-10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8"/>
        </w:rPr>
        <w:t xml:space="preserve"> </w:t>
      </w:r>
      <w:r w:rsidRPr="008E76A1">
        <w:rPr>
          <w:rFonts w:ascii="Arial" w:hAnsi="Arial" w:cs="Arial"/>
        </w:rPr>
        <w:t>los</w:t>
      </w:r>
      <w:r w:rsidRPr="008E76A1">
        <w:rPr>
          <w:rFonts w:ascii="Arial" w:hAnsi="Arial" w:cs="Arial"/>
          <w:spacing w:val="-9"/>
        </w:rPr>
        <w:t xml:space="preserve"> </w:t>
      </w:r>
      <w:r w:rsidRPr="008E76A1">
        <w:rPr>
          <w:rFonts w:ascii="Arial" w:hAnsi="Arial" w:cs="Arial"/>
        </w:rPr>
        <w:t>empleos</w:t>
      </w:r>
      <w:r w:rsidRPr="008E76A1">
        <w:rPr>
          <w:rFonts w:ascii="Arial" w:hAnsi="Arial" w:cs="Arial"/>
          <w:spacing w:val="-8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9"/>
        </w:rPr>
        <w:t xml:space="preserve"> </w:t>
      </w:r>
      <w:r w:rsidRPr="008E76A1">
        <w:rPr>
          <w:rFonts w:ascii="Arial" w:hAnsi="Arial" w:cs="Arial"/>
        </w:rPr>
        <w:t>la</w:t>
      </w:r>
      <w:r w:rsidRPr="008E76A1">
        <w:rPr>
          <w:rFonts w:ascii="Arial" w:hAnsi="Arial" w:cs="Arial"/>
          <w:spacing w:val="-9"/>
        </w:rPr>
        <w:t xml:space="preserve"> </w:t>
      </w:r>
      <w:r w:rsidRPr="008E76A1">
        <w:rPr>
          <w:rFonts w:ascii="Arial" w:hAnsi="Arial" w:cs="Arial"/>
        </w:rPr>
        <w:t>Contraloría</w:t>
      </w:r>
      <w:r w:rsidRPr="008E76A1">
        <w:rPr>
          <w:rFonts w:ascii="Arial" w:hAnsi="Arial" w:cs="Arial"/>
          <w:spacing w:val="-8"/>
        </w:rPr>
        <w:t xml:space="preserve"> </w:t>
      </w:r>
      <w:r w:rsidRPr="008E76A1">
        <w:rPr>
          <w:rFonts w:ascii="Arial" w:hAnsi="Arial" w:cs="Arial"/>
        </w:rPr>
        <w:t>General</w:t>
      </w:r>
      <w:r w:rsidRPr="008E76A1">
        <w:rPr>
          <w:rFonts w:ascii="Arial" w:hAnsi="Arial" w:cs="Arial"/>
          <w:spacing w:val="-1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8"/>
        </w:rPr>
        <w:t xml:space="preserve"> </w:t>
      </w:r>
      <w:r w:rsidRPr="008E76A1">
        <w:rPr>
          <w:rFonts w:ascii="Arial" w:hAnsi="Arial" w:cs="Arial"/>
        </w:rPr>
        <w:t>la</w:t>
      </w:r>
      <w:r w:rsidRPr="008E76A1">
        <w:rPr>
          <w:rFonts w:ascii="Arial" w:hAnsi="Arial" w:cs="Arial"/>
          <w:spacing w:val="-10"/>
        </w:rPr>
        <w:t xml:space="preserve"> </w:t>
      </w:r>
      <w:r w:rsidRPr="008E76A1">
        <w:rPr>
          <w:rFonts w:ascii="Arial" w:hAnsi="Arial" w:cs="Arial"/>
        </w:rPr>
        <w:t>República,</w:t>
      </w:r>
      <w:r w:rsidRPr="008E76A1">
        <w:rPr>
          <w:rFonts w:ascii="Arial" w:hAnsi="Arial" w:cs="Arial"/>
          <w:spacing w:val="-5"/>
        </w:rPr>
        <w:t xml:space="preserve"> </w:t>
      </w:r>
      <w:r w:rsidRPr="008E76A1">
        <w:rPr>
          <w:rFonts w:ascii="Arial" w:hAnsi="Arial" w:cs="Arial"/>
        </w:rPr>
        <w:t>se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fijan</w:t>
      </w:r>
      <w:r w:rsidRPr="008E76A1">
        <w:rPr>
          <w:rFonts w:ascii="Arial" w:hAnsi="Arial" w:cs="Arial"/>
          <w:spacing w:val="-58"/>
        </w:rPr>
        <w:t xml:space="preserve"> </w:t>
      </w:r>
      <w:r w:rsidRPr="008E76A1">
        <w:rPr>
          <w:rFonts w:ascii="Arial" w:hAnsi="Arial" w:cs="Arial"/>
        </w:rPr>
        <w:t>las escalas de remuneración correspondientes a dichos empleos y se dictan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otras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disposiciones.</w:t>
      </w:r>
    </w:p>
    <w:p w:rsidR="007B1CBE" w:rsidRPr="008E76A1" w:rsidRDefault="007B1CBE" w:rsidP="007C2F30">
      <w:pPr>
        <w:pStyle w:val="Textoindependiente"/>
        <w:spacing w:before="8"/>
        <w:ind w:right="1249"/>
        <w:rPr>
          <w:rFonts w:ascii="Arial" w:hAnsi="Arial" w:cs="Arial"/>
        </w:rPr>
      </w:pPr>
    </w:p>
    <w:p w:rsidR="007B1CBE" w:rsidRPr="008E76A1" w:rsidRDefault="00022527" w:rsidP="007C2F30">
      <w:pPr>
        <w:pStyle w:val="Prrafodelista"/>
        <w:numPr>
          <w:ilvl w:val="0"/>
          <w:numId w:val="1"/>
        </w:numPr>
        <w:tabs>
          <w:tab w:val="left" w:pos="843"/>
        </w:tabs>
        <w:ind w:right="1249" w:hanging="360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Decreto 1042 de 1978, por el cual se establece el sistema de nomenclatura y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clasificación de los empleos de los ministerios, departamentos administrativos,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superintendencias,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establecimientos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públicos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y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unidades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administrativas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especiales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orden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nacional,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se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fijan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las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escalas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remuneración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correspondientes</w:t>
      </w:r>
      <w:r w:rsidRPr="008E76A1">
        <w:rPr>
          <w:rFonts w:ascii="Arial" w:hAnsi="Arial" w:cs="Arial"/>
          <w:spacing w:val="-1"/>
        </w:rPr>
        <w:t xml:space="preserve"> </w:t>
      </w:r>
      <w:r w:rsidRPr="008E76A1">
        <w:rPr>
          <w:rFonts w:ascii="Arial" w:hAnsi="Arial" w:cs="Arial"/>
        </w:rPr>
        <w:t>a</w:t>
      </w:r>
      <w:r w:rsidRPr="008E76A1">
        <w:rPr>
          <w:rFonts w:ascii="Arial" w:hAnsi="Arial" w:cs="Arial"/>
          <w:spacing w:val="-3"/>
        </w:rPr>
        <w:t xml:space="preserve"> </w:t>
      </w:r>
      <w:r w:rsidRPr="008E76A1">
        <w:rPr>
          <w:rFonts w:ascii="Arial" w:hAnsi="Arial" w:cs="Arial"/>
        </w:rPr>
        <w:t>dichos empleos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y se dictan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otras</w:t>
      </w:r>
      <w:r w:rsidRPr="008E76A1">
        <w:rPr>
          <w:rFonts w:ascii="Arial" w:hAnsi="Arial" w:cs="Arial"/>
          <w:spacing w:val="-4"/>
        </w:rPr>
        <w:t xml:space="preserve"> </w:t>
      </w:r>
      <w:r w:rsidRPr="008E76A1">
        <w:rPr>
          <w:rFonts w:ascii="Arial" w:hAnsi="Arial" w:cs="Arial"/>
        </w:rPr>
        <w:t>disposiciones.</w:t>
      </w:r>
    </w:p>
    <w:p w:rsidR="007B1CBE" w:rsidRPr="008E76A1" w:rsidRDefault="007B1CBE" w:rsidP="007C2F30">
      <w:pPr>
        <w:pStyle w:val="Textoindependiente"/>
        <w:spacing w:before="2"/>
        <w:ind w:right="1249"/>
        <w:rPr>
          <w:rFonts w:ascii="Arial" w:hAnsi="Arial" w:cs="Arial"/>
        </w:rPr>
      </w:pPr>
    </w:p>
    <w:p w:rsidR="007B1CBE" w:rsidRPr="008E76A1" w:rsidRDefault="00022527" w:rsidP="007C2F30">
      <w:pPr>
        <w:pStyle w:val="Prrafodelista"/>
        <w:numPr>
          <w:ilvl w:val="0"/>
          <w:numId w:val="1"/>
        </w:numPr>
        <w:tabs>
          <w:tab w:val="left" w:pos="843"/>
        </w:tabs>
        <w:spacing w:line="237" w:lineRule="auto"/>
        <w:ind w:right="1249" w:hanging="360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Decreto por el cual se fijan las remuneraciones de los empleos que sean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desempeñados por empleados públicos de la Rama Ejecutiva, Corporaciones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Autónomas</w:t>
      </w:r>
      <w:r w:rsidRPr="008E76A1">
        <w:rPr>
          <w:rFonts w:ascii="Arial" w:hAnsi="Arial" w:cs="Arial"/>
          <w:spacing w:val="-14"/>
        </w:rPr>
        <w:t xml:space="preserve"> </w:t>
      </w:r>
      <w:r w:rsidRPr="008E76A1">
        <w:rPr>
          <w:rFonts w:ascii="Arial" w:hAnsi="Arial" w:cs="Arial"/>
        </w:rPr>
        <w:t>Regionales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y</w:t>
      </w:r>
      <w:r w:rsidRPr="008E76A1">
        <w:rPr>
          <w:rFonts w:ascii="Arial" w:hAnsi="Arial" w:cs="Arial"/>
          <w:spacing w:val="-14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-13"/>
        </w:rPr>
        <w:t xml:space="preserve"> </w:t>
      </w:r>
      <w:r w:rsidRPr="008E76A1">
        <w:rPr>
          <w:rFonts w:ascii="Arial" w:hAnsi="Arial" w:cs="Arial"/>
        </w:rPr>
        <w:t>Desarrollo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Sostenible,</w:t>
      </w:r>
      <w:r w:rsidRPr="008E76A1">
        <w:rPr>
          <w:rFonts w:ascii="Arial" w:hAnsi="Arial" w:cs="Arial"/>
          <w:spacing w:val="-12"/>
        </w:rPr>
        <w:t xml:space="preserve"> </w:t>
      </w:r>
      <w:r w:rsidRPr="008E76A1">
        <w:rPr>
          <w:rFonts w:ascii="Arial" w:hAnsi="Arial" w:cs="Arial"/>
        </w:rPr>
        <w:t>correspondiente</w:t>
      </w:r>
      <w:r w:rsidRPr="008E76A1">
        <w:rPr>
          <w:rFonts w:ascii="Arial" w:hAnsi="Arial" w:cs="Arial"/>
          <w:spacing w:val="-13"/>
        </w:rPr>
        <w:t xml:space="preserve"> </w:t>
      </w:r>
      <w:r w:rsidRPr="008E76A1">
        <w:rPr>
          <w:rFonts w:ascii="Arial" w:hAnsi="Arial" w:cs="Arial"/>
        </w:rPr>
        <w:t>a</w:t>
      </w:r>
      <w:r w:rsidRPr="008E76A1">
        <w:rPr>
          <w:rFonts w:ascii="Arial" w:hAnsi="Arial" w:cs="Arial"/>
          <w:spacing w:val="-13"/>
        </w:rPr>
        <w:t xml:space="preserve"> </w:t>
      </w:r>
      <w:r w:rsidRPr="008E76A1">
        <w:rPr>
          <w:rFonts w:ascii="Arial" w:hAnsi="Arial" w:cs="Arial"/>
        </w:rPr>
        <w:t>cada</w:t>
      </w:r>
      <w:r w:rsidRPr="008E76A1">
        <w:rPr>
          <w:rFonts w:ascii="Arial" w:hAnsi="Arial" w:cs="Arial"/>
          <w:spacing w:val="-15"/>
        </w:rPr>
        <w:t xml:space="preserve"> </w:t>
      </w:r>
      <w:r w:rsidRPr="008E76A1">
        <w:rPr>
          <w:rFonts w:ascii="Arial" w:hAnsi="Arial" w:cs="Arial"/>
        </w:rPr>
        <w:t>año.</w:t>
      </w:r>
    </w:p>
    <w:p w:rsidR="007B1CBE" w:rsidRPr="008E76A1" w:rsidRDefault="007B1CBE" w:rsidP="007C2F30">
      <w:pPr>
        <w:pStyle w:val="Textoindependiente"/>
        <w:spacing w:before="10"/>
        <w:ind w:right="1249"/>
        <w:rPr>
          <w:rFonts w:ascii="Arial" w:hAnsi="Arial" w:cs="Arial"/>
          <w:sz w:val="21"/>
        </w:rPr>
      </w:pPr>
    </w:p>
    <w:p w:rsidR="007B1CBE" w:rsidRPr="008E76A1" w:rsidRDefault="00022527" w:rsidP="007C2F30">
      <w:pPr>
        <w:pStyle w:val="Prrafodelista"/>
        <w:numPr>
          <w:ilvl w:val="0"/>
          <w:numId w:val="1"/>
        </w:numPr>
        <w:tabs>
          <w:tab w:val="left" w:pos="843"/>
        </w:tabs>
        <w:spacing w:before="1" w:line="237" w:lineRule="auto"/>
        <w:ind w:right="1249" w:hanging="360"/>
        <w:jc w:val="both"/>
        <w:rPr>
          <w:rFonts w:ascii="Arial" w:hAnsi="Arial" w:cs="Arial"/>
        </w:rPr>
      </w:pPr>
      <w:r w:rsidRPr="008E76A1">
        <w:rPr>
          <w:rFonts w:ascii="Arial" w:hAnsi="Arial" w:cs="Arial"/>
        </w:rPr>
        <w:t>Resolución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211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2015,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por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la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cual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se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delegan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algunas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funciones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y</w:t>
      </w:r>
      <w:r w:rsidRPr="008E76A1">
        <w:rPr>
          <w:rFonts w:ascii="Arial" w:hAnsi="Arial" w:cs="Arial"/>
          <w:spacing w:val="1"/>
        </w:rPr>
        <w:t xml:space="preserve"> </w:t>
      </w:r>
      <w:r w:rsidRPr="008E76A1">
        <w:rPr>
          <w:rFonts w:ascii="Arial" w:hAnsi="Arial" w:cs="Arial"/>
        </w:rPr>
        <w:t>competencias administrativas, proferida por el Fondo de Bienestar Social de la</w:t>
      </w:r>
      <w:r w:rsidRPr="008E76A1">
        <w:rPr>
          <w:rFonts w:ascii="Arial" w:hAnsi="Arial" w:cs="Arial"/>
          <w:spacing w:val="-59"/>
        </w:rPr>
        <w:t xml:space="preserve"> </w:t>
      </w:r>
      <w:r w:rsidRPr="008E76A1">
        <w:rPr>
          <w:rFonts w:ascii="Arial" w:hAnsi="Arial" w:cs="Arial"/>
        </w:rPr>
        <w:t>CGR.</w:t>
      </w:r>
    </w:p>
    <w:p w:rsidR="007B1CBE" w:rsidRPr="008E76A1" w:rsidRDefault="007B1CBE">
      <w:pPr>
        <w:pStyle w:val="Textoindependiente"/>
        <w:spacing w:before="6"/>
        <w:rPr>
          <w:rFonts w:ascii="Arial" w:hAnsi="Arial" w:cs="Arial"/>
          <w:sz w:val="25"/>
        </w:rPr>
      </w:pPr>
    </w:p>
    <w:p w:rsidR="007B1CBE" w:rsidRPr="005C0ED4" w:rsidRDefault="005C0ED4" w:rsidP="009E1085">
      <w:pPr>
        <w:pStyle w:val="Ttulo1"/>
        <w:numPr>
          <w:ilvl w:val="0"/>
          <w:numId w:val="6"/>
        </w:numPr>
        <w:tabs>
          <w:tab w:val="left" w:pos="483"/>
        </w:tabs>
        <w:ind w:left="482" w:right="101" w:hanging="362"/>
        <w:rPr>
          <w:sz w:val="20"/>
        </w:rPr>
      </w:pPr>
      <w:r>
        <w:t>ANEXOS.</w:t>
      </w:r>
    </w:p>
    <w:sectPr w:rsidR="007B1CBE" w:rsidRPr="005C0ED4" w:rsidSect="005C0ED4">
      <w:headerReference w:type="default" r:id="rId7"/>
      <w:footerReference w:type="default" r:id="rId8"/>
      <w:pgSz w:w="12240" w:h="15840"/>
      <w:pgMar w:top="1680" w:right="480" w:bottom="1620" w:left="1580" w:header="713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FD0" w:rsidRDefault="00AB1FD0">
      <w:r>
        <w:separator/>
      </w:r>
    </w:p>
  </w:endnote>
  <w:endnote w:type="continuationSeparator" w:id="0">
    <w:p w:rsidR="00AB1FD0" w:rsidRDefault="00AB1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547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395"/>
      <w:gridCol w:w="2164"/>
      <w:gridCol w:w="2988"/>
    </w:tblGrid>
    <w:tr w:rsidR="004858C1" w:rsidRPr="004858C1" w:rsidTr="008E76A1">
      <w:trPr>
        <w:trHeight w:val="290"/>
      </w:trPr>
      <w:tc>
        <w:tcPr>
          <w:tcW w:w="4395" w:type="dxa"/>
          <w:shd w:val="clear" w:color="auto" w:fill="8EAADB"/>
        </w:tcPr>
        <w:p w:rsidR="004858C1" w:rsidRPr="00C11718" w:rsidRDefault="00C11718" w:rsidP="008E76A1">
          <w:pPr>
            <w:spacing w:line="0" w:lineRule="atLeast"/>
            <w:jc w:val="both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C11718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 – Aprobó </w:t>
          </w:r>
        </w:p>
      </w:tc>
      <w:tc>
        <w:tcPr>
          <w:tcW w:w="2164" w:type="dxa"/>
          <w:shd w:val="clear" w:color="auto" w:fill="8EAADB"/>
        </w:tcPr>
        <w:p w:rsidR="004858C1" w:rsidRPr="00C11718" w:rsidRDefault="00C11718" w:rsidP="004858C1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C11718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</w:t>
          </w:r>
        </w:p>
      </w:tc>
      <w:tc>
        <w:tcPr>
          <w:tcW w:w="2988" w:type="dxa"/>
          <w:shd w:val="clear" w:color="auto" w:fill="8EAADB"/>
        </w:tcPr>
        <w:p w:rsidR="004858C1" w:rsidRPr="00C11718" w:rsidRDefault="00C11718" w:rsidP="004858C1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C11718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Publicación </w:t>
          </w:r>
        </w:p>
      </w:tc>
    </w:tr>
    <w:tr w:rsidR="004858C1" w:rsidRPr="004858C1" w:rsidTr="008E76A1">
      <w:trPr>
        <w:trHeight w:val="290"/>
      </w:trPr>
      <w:sdt>
        <w:sdtPr>
          <w:rPr>
            <w:rFonts w:ascii="Arial" w:eastAsia="Calibri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106550906"/>
          <w:placeholder>
            <w:docPart w:val="B414589BD532429AB44A205F411DF694"/>
          </w:placeholder>
          <w:text/>
        </w:sdtPr>
        <w:sdtEndPr/>
        <w:sdtContent>
          <w:tc>
            <w:tcPr>
              <w:tcW w:w="4395" w:type="dxa"/>
            </w:tcPr>
            <w:p w:rsidR="004858C1" w:rsidRPr="004858C1" w:rsidRDefault="005C0ED4" w:rsidP="004858C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393687">
                <w:rPr>
                  <w:rFonts w:ascii="Arial" w:eastAsia="Calibri" w:hAnsi="Arial" w:cs="Arial"/>
                  <w:sz w:val="16"/>
                  <w:szCs w:val="16"/>
                </w:rPr>
                <w:t>Grupo de Gestión del Talento Humano y Desarrollo Organizacional - Dirección de Gestión Corporativa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2099820106"/>
          <w:placeholder>
            <w:docPart w:val="A2F7367660C249CEB6E2D1710D69F604"/>
          </w:placeholder>
          <w:text/>
        </w:sdtPr>
        <w:sdtEndPr/>
        <w:sdtContent>
          <w:tc>
            <w:tcPr>
              <w:tcW w:w="2164" w:type="dxa"/>
            </w:tcPr>
            <w:p w:rsidR="004858C1" w:rsidRPr="004858C1" w:rsidRDefault="004858C1" w:rsidP="004858C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4858C1">
                <w:rPr>
                  <w:rFonts w:ascii="Arial" w:eastAsia="Calibri" w:hAnsi="Arial" w:cs="Arial"/>
                  <w:sz w:val="16"/>
                  <w:szCs w:val="16"/>
                  <w:lang w:val="es-CO" w:eastAsia="es-CO"/>
                </w:rPr>
                <w:t>Grupo de Planeación</w:t>
              </w:r>
            </w:p>
          </w:tc>
        </w:sdtContent>
      </w:sdt>
      <w:tc>
        <w:tcPr>
          <w:tcW w:w="2988" w:type="dxa"/>
        </w:tcPr>
        <w:p w:rsidR="004858C1" w:rsidRPr="004858C1" w:rsidRDefault="004858C1" w:rsidP="00177A42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4858C1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-1469279516"/>
              <w:placeholder>
                <w:docPart w:val="625CFFD43C5A4EC8BDCDB57B29913863"/>
              </w:placeholder>
              <w:text/>
            </w:sdtPr>
            <w:sdtEndPr/>
            <w:sdtContent>
              <w:r w:rsidR="00177A42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31 de mayo de 2024</w:t>
              </w:r>
            </w:sdtContent>
          </w:sdt>
        </w:p>
      </w:tc>
    </w:tr>
  </w:tbl>
  <w:p w:rsidR="007B1CBE" w:rsidRDefault="007B1CBE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FD0" w:rsidRDefault="00AB1FD0">
      <w:r>
        <w:separator/>
      </w:r>
    </w:p>
  </w:footnote>
  <w:footnote w:type="continuationSeparator" w:id="0">
    <w:p w:rsidR="00AB1FD0" w:rsidRDefault="00AB1F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F937BF" w:rsidRPr="00F937BF" w:rsidTr="00F937BF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F937BF" w:rsidRPr="00F937BF" w:rsidRDefault="00F937BF" w:rsidP="00F937B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F937BF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0E1A2287" wp14:editId="1BAB3D22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F937BF" w:rsidRPr="00F937BF" w:rsidRDefault="00F937BF" w:rsidP="00F937B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F937BF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Humana</w:t>
          </w:r>
        </w:p>
        <w:p w:rsidR="00F937BF" w:rsidRPr="00F937BF" w:rsidRDefault="00F937BF" w:rsidP="00F937BF">
          <w:pPr>
            <w:spacing w:before="1" w:line="195" w:lineRule="exact"/>
            <w:ind w:left="107"/>
            <w:jc w:val="center"/>
            <w:rPr>
              <w:rFonts w:ascii="Calibri" w:eastAsia="Calibri" w:hAnsi="Calibri" w:cs="Calibri"/>
              <w:color w:val="000000"/>
              <w:sz w:val="16"/>
            </w:rPr>
          </w:pPr>
          <w:r w:rsidRPr="00F937BF">
            <w:rPr>
              <w:rFonts w:ascii="Arial" w:eastAsia="Calibri" w:hAnsi="Arial" w:cs="Arial"/>
              <w:color w:val="000000"/>
              <w:sz w:val="16"/>
            </w:rPr>
            <w:t>Procedimiento Reconocimiento y Pago de Horas Extras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F937BF" w:rsidRPr="00F937BF" w:rsidRDefault="00F937BF" w:rsidP="00F937B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F937BF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F937BF" w:rsidRPr="00F937BF" w:rsidRDefault="00F937BF" w:rsidP="00F937B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F937BF">
            <w:rPr>
              <w:rFonts w:ascii="Arial" w:eastAsia="Calibri" w:hAnsi="Arial" w:cs="Arial"/>
              <w:color w:val="000000"/>
              <w:sz w:val="16"/>
              <w:lang w:val="es-CO"/>
            </w:rPr>
            <w:t>PT-A-3040-11</w:t>
          </w:r>
        </w:p>
      </w:tc>
    </w:tr>
    <w:tr w:rsidR="00F937BF" w:rsidRPr="00F937BF" w:rsidTr="00F937BF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F937BF" w:rsidRPr="00F937BF" w:rsidRDefault="00F937BF" w:rsidP="00F937BF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F937BF" w:rsidRPr="00F937BF" w:rsidRDefault="00F937BF" w:rsidP="00F937B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F937BF" w:rsidRPr="00F937BF" w:rsidRDefault="00F937BF" w:rsidP="00F937B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F937BF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F937BF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F937BF" w:rsidRPr="00F937BF" w:rsidRDefault="00177A42" w:rsidP="00F937BF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3</w:t>
          </w:r>
        </w:p>
      </w:tc>
    </w:tr>
  </w:tbl>
  <w:p w:rsidR="007B1CBE" w:rsidRDefault="007B1CBE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61322"/>
    <w:multiLevelType w:val="hybridMultilevel"/>
    <w:tmpl w:val="61440B8E"/>
    <w:lvl w:ilvl="0" w:tplc="9A925D5A">
      <w:numFmt w:val="bullet"/>
      <w:lvlText w:val=""/>
      <w:lvlJc w:val="left"/>
      <w:pPr>
        <w:ind w:left="841" w:hanging="361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DE7A723E">
      <w:numFmt w:val="bullet"/>
      <w:lvlText w:val="•"/>
      <w:lvlJc w:val="left"/>
      <w:pPr>
        <w:ind w:left="1774" w:hanging="361"/>
      </w:pPr>
      <w:rPr>
        <w:rFonts w:hint="default"/>
        <w:lang w:val="es-ES" w:eastAsia="en-US" w:bidi="ar-SA"/>
      </w:rPr>
    </w:lvl>
    <w:lvl w:ilvl="2" w:tplc="3C5ACC46">
      <w:numFmt w:val="bullet"/>
      <w:lvlText w:val="•"/>
      <w:lvlJc w:val="left"/>
      <w:pPr>
        <w:ind w:left="2708" w:hanging="361"/>
      </w:pPr>
      <w:rPr>
        <w:rFonts w:hint="default"/>
        <w:lang w:val="es-ES" w:eastAsia="en-US" w:bidi="ar-SA"/>
      </w:rPr>
    </w:lvl>
    <w:lvl w:ilvl="3" w:tplc="2E1E8ACC">
      <w:numFmt w:val="bullet"/>
      <w:lvlText w:val="•"/>
      <w:lvlJc w:val="left"/>
      <w:pPr>
        <w:ind w:left="3642" w:hanging="361"/>
      </w:pPr>
      <w:rPr>
        <w:rFonts w:hint="default"/>
        <w:lang w:val="es-ES" w:eastAsia="en-US" w:bidi="ar-SA"/>
      </w:rPr>
    </w:lvl>
    <w:lvl w:ilvl="4" w:tplc="38A2F560">
      <w:numFmt w:val="bullet"/>
      <w:lvlText w:val="•"/>
      <w:lvlJc w:val="left"/>
      <w:pPr>
        <w:ind w:left="4576" w:hanging="361"/>
      </w:pPr>
      <w:rPr>
        <w:rFonts w:hint="default"/>
        <w:lang w:val="es-ES" w:eastAsia="en-US" w:bidi="ar-SA"/>
      </w:rPr>
    </w:lvl>
    <w:lvl w:ilvl="5" w:tplc="2752DEE0">
      <w:numFmt w:val="bullet"/>
      <w:lvlText w:val="•"/>
      <w:lvlJc w:val="left"/>
      <w:pPr>
        <w:ind w:left="5510" w:hanging="361"/>
      </w:pPr>
      <w:rPr>
        <w:rFonts w:hint="default"/>
        <w:lang w:val="es-ES" w:eastAsia="en-US" w:bidi="ar-SA"/>
      </w:rPr>
    </w:lvl>
    <w:lvl w:ilvl="6" w:tplc="B9266102">
      <w:numFmt w:val="bullet"/>
      <w:lvlText w:val="•"/>
      <w:lvlJc w:val="left"/>
      <w:pPr>
        <w:ind w:left="6444" w:hanging="361"/>
      </w:pPr>
      <w:rPr>
        <w:rFonts w:hint="default"/>
        <w:lang w:val="es-ES" w:eastAsia="en-US" w:bidi="ar-SA"/>
      </w:rPr>
    </w:lvl>
    <w:lvl w:ilvl="7" w:tplc="E382B31A">
      <w:numFmt w:val="bullet"/>
      <w:lvlText w:val="•"/>
      <w:lvlJc w:val="left"/>
      <w:pPr>
        <w:ind w:left="7378" w:hanging="361"/>
      </w:pPr>
      <w:rPr>
        <w:rFonts w:hint="default"/>
        <w:lang w:val="es-ES" w:eastAsia="en-US" w:bidi="ar-SA"/>
      </w:rPr>
    </w:lvl>
    <w:lvl w:ilvl="8" w:tplc="6EE85362">
      <w:numFmt w:val="bullet"/>
      <w:lvlText w:val="•"/>
      <w:lvlJc w:val="left"/>
      <w:pPr>
        <w:ind w:left="8312" w:hanging="361"/>
      </w:pPr>
      <w:rPr>
        <w:rFonts w:hint="default"/>
        <w:lang w:val="es-ES" w:eastAsia="en-US" w:bidi="ar-SA"/>
      </w:rPr>
    </w:lvl>
  </w:abstractNum>
  <w:abstractNum w:abstractNumId="1" w15:restartNumberingAfterBreak="0">
    <w:nsid w:val="0D1337D5"/>
    <w:multiLevelType w:val="hybridMultilevel"/>
    <w:tmpl w:val="69FE9C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D4CCE"/>
    <w:multiLevelType w:val="multilevel"/>
    <w:tmpl w:val="9F7E4A8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16" w:hanging="1800"/>
      </w:pPr>
      <w:rPr>
        <w:rFonts w:hint="default"/>
      </w:rPr>
    </w:lvl>
  </w:abstractNum>
  <w:abstractNum w:abstractNumId="3" w15:restartNumberingAfterBreak="0">
    <w:nsid w:val="10ED7AF4"/>
    <w:multiLevelType w:val="multilevel"/>
    <w:tmpl w:val="CFBE2CE4"/>
    <w:lvl w:ilvl="0">
      <w:start w:val="1"/>
      <w:numFmt w:val="decimal"/>
      <w:lvlText w:val="%1."/>
      <w:lvlJc w:val="left"/>
      <w:pPr>
        <w:ind w:left="481" w:hanging="361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93" w:hanging="361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575" w:hanging="36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51" w:hanging="3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26" w:hanging="3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02" w:hanging="3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77" w:hanging="3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53" w:hanging="3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28" w:hanging="361"/>
      </w:pPr>
      <w:rPr>
        <w:rFonts w:hint="default"/>
        <w:lang w:val="es-ES" w:eastAsia="en-US" w:bidi="ar-SA"/>
      </w:rPr>
    </w:lvl>
  </w:abstractNum>
  <w:abstractNum w:abstractNumId="4" w15:restartNumberingAfterBreak="0">
    <w:nsid w:val="23412F2D"/>
    <w:multiLevelType w:val="hybridMultilevel"/>
    <w:tmpl w:val="28500A5C"/>
    <w:lvl w:ilvl="0" w:tplc="240A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" w15:restartNumberingAfterBreak="0">
    <w:nsid w:val="36965A18"/>
    <w:multiLevelType w:val="hybridMultilevel"/>
    <w:tmpl w:val="08029378"/>
    <w:lvl w:ilvl="0" w:tplc="D1D460F0">
      <w:numFmt w:val="bullet"/>
      <w:lvlText w:val=""/>
      <w:lvlJc w:val="left"/>
      <w:pPr>
        <w:ind w:left="841" w:hanging="360"/>
      </w:pPr>
      <w:rPr>
        <w:rFonts w:hint="default"/>
        <w:w w:val="99"/>
        <w:lang w:val="es-ES" w:eastAsia="en-US" w:bidi="ar-SA"/>
      </w:rPr>
    </w:lvl>
    <w:lvl w:ilvl="1" w:tplc="425055A0">
      <w:numFmt w:val="bullet"/>
      <w:lvlText w:val="•"/>
      <w:lvlJc w:val="left"/>
      <w:pPr>
        <w:ind w:left="1774" w:hanging="360"/>
      </w:pPr>
      <w:rPr>
        <w:rFonts w:hint="default"/>
        <w:lang w:val="es-ES" w:eastAsia="en-US" w:bidi="ar-SA"/>
      </w:rPr>
    </w:lvl>
    <w:lvl w:ilvl="2" w:tplc="67548DA0">
      <w:numFmt w:val="bullet"/>
      <w:lvlText w:val="•"/>
      <w:lvlJc w:val="left"/>
      <w:pPr>
        <w:ind w:left="2708" w:hanging="360"/>
      </w:pPr>
      <w:rPr>
        <w:rFonts w:hint="default"/>
        <w:lang w:val="es-ES" w:eastAsia="en-US" w:bidi="ar-SA"/>
      </w:rPr>
    </w:lvl>
    <w:lvl w:ilvl="3" w:tplc="B4AE24D6">
      <w:numFmt w:val="bullet"/>
      <w:lvlText w:val="•"/>
      <w:lvlJc w:val="left"/>
      <w:pPr>
        <w:ind w:left="3642" w:hanging="360"/>
      </w:pPr>
      <w:rPr>
        <w:rFonts w:hint="default"/>
        <w:lang w:val="es-ES" w:eastAsia="en-US" w:bidi="ar-SA"/>
      </w:rPr>
    </w:lvl>
    <w:lvl w:ilvl="4" w:tplc="8312ADE6">
      <w:numFmt w:val="bullet"/>
      <w:lvlText w:val="•"/>
      <w:lvlJc w:val="left"/>
      <w:pPr>
        <w:ind w:left="4576" w:hanging="360"/>
      </w:pPr>
      <w:rPr>
        <w:rFonts w:hint="default"/>
        <w:lang w:val="es-ES" w:eastAsia="en-US" w:bidi="ar-SA"/>
      </w:rPr>
    </w:lvl>
    <w:lvl w:ilvl="5" w:tplc="EE328D40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6" w:tplc="7AF8FF32">
      <w:numFmt w:val="bullet"/>
      <w:lvlText w:val="•"/>
      <w:lvlJc w:val="left"/>
      <w:pPr>
        <w:ind w:left="6444" w:hanging="360"/>
      </w:pPr>
      <w:rPr>
        <w:rFonts w:hint="default"/>
        <w:lang w:val="es-ES" w:eastAsia="en-US" w:bidi="ar-SA"/>
      </w:rPr>
    </w:lvl>
    <w:lvl w:ilvl="7" w:tplc="C6645FF6">
      <w:numFmt w:val="bullet"/>
      <w:lvlText w:val="•"/>
      <w:lvlJc w:val="left"/>
      <w:pPr>
        <w:ind w:left="7378" w:hanging="360"/>
      </w:pPr>
      <w:rPr>
        <w:rFonts w:hint="default"/>
        <w:lang w:val="es-ES" w:eastAsia="en-US" w:bidi="ar-SA"/>
      </w:rPr>
    </w:lvl>
    <w:lvl w:ilvl="8" w:tplc="D9B6A23E">
      <w:numFmt w:val="bullet"/>
      <w:lvlText w:val="•"/>
      <w:lvlJc w:val="left"/>
      <w:pPr>
        <w:ind w:left="8312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3DE65977"/>
    <w:multiLevelType w:val="hybridMultilevel"/>
    <w:tmpl w:val="E2D81792"/>
    <w:lvl w:ilvl="0" w:tplc="8F32D3F2">
      <w:numFmt w:val="bullet"/>
      <w:lvlText w:val=""/>
      <w:lvlJc w:val="left"/>
      <w:pPr>
        <w:ind w:left="404" w:hanging="284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77CAF546">
      <w:numFmt w:val="bullet"/>
      <w:lvlText w:val="•"/>
      <w:lvlJc w:val="left"/>
      <w:pPr>
        <w:ind w:left="1378" w:hanging="284"/>
      </w:pPr>
      <w:rPr>
        <w:rFonts w:hint="default"/>
        <w:lang w:val="es-ES" w:eastAsia="en-US" w:bidi="ar-SA"/>
      </w:rPr>
    </w:lvl>
    <w:lvl w:ilvl="2" w:tplc="402E82DC">
      <w:numFmt w:val="bullet"/>
      <w:lvlText w:val="•"/>
      <w:lvlJc w:val="left"/>
      <w:pPr>
        <w:ind w:left="2356" w:hanging="284"/>
      </w:pPr>
      <w:rPr>
        <w:rFonts w:hint="default"/>
        <w:lang w:val="es-ES" w:eastAsia="en-US" w:bidi="ar-SA"/>
      </w:rPr>
    </w:lvl>
    <w:lvl w:ilvl="3" w:tplc="91E8DE82">
      <w:numFmt w:val="bullet"/>
      <w:lvlText w:val="•"/>
      <w:lvlJc w:val="left"/>
      <w:pPr>
        <w:ind w:left="3334" w:hanging="284"/>
      </w:pPr>
      <w:rPr>
        <w:rFonts w:hint="default"/>
        <w:lang w:val="es-ES" w:eastAsia="en-US" w:bidi="ar-SA"/>
      </w:rPr>
    </w:lvl>
    <w:lvl w:ilvl="4" w:tplc="C58C4902">
      <w:numFmt w:val="bullet"/>
      <w:lvlText w:val="•"/>
      <w:lvlJc w:val="left"/>
      <w:pPr>
        <w:ind w:left="4312" w:hanging="284"/>
      </w:pPr>
      <w:rPr>
        <w:rFonts w:hint="default"/>
        <w:lang w:val="es-ES" w:eastAsia="en-US" w:bidi="ar-SA"/>
      </w:rPr>
    </w:lvl>
    <w:lvl w:ilvl="5" w:tplc="5CD2724A">
      <w:numFmt w:val="bullet"/>
      <w:lvlText w:val="•"/>
      <w:lvlJc w:val="left"/>
      <w:pPr>
        <w:ind w:left="5290" w:hanging="284"/>
      </w:pPr>
      <w:rPr>
        <w:rFonts w:hint="default"/>
        <w:lang w:val="es-ES" w:eastAsia="en-US" w:bidi="ar-SA"/>
      </w:rPr>
    </w:lvl>
    <w:lvl w:ilvl="6" w:tplc="0FC8B07C">
      <w:numFmt w:val="bullet"/>
      <w:lvlText w:val="•"/>
      <w:lvlJc w:val="left"/>
      <w:pPr>
        <w:ind w:left="6268" w:hanging="284"/>
      </w:pPr>
      <w:rPr>
        <w:rFonts w:hint="default"/>
        <w:lang w:val="es-ES" w:eastAsia="en-US" w:bidi="ar-SA"/>
      </w:rPr>
    </w:lvl>
    <w:lvl w:ilvl="7" w:tplc="0762B57E">
      <w:numFmt w:val="bullet"/>
      <w:lvlText w:val="•"/>
      <w:lvlJc w:val="left"/>
      <w:pPr>
        <w:ind w:left="7246" w:hanging="284"/>
      </w:pPr>
      <w:rPr>
        <w:rFonts w:hint="default"/>
        <w:lang w:val="es-ES" w:eastAsia="en-US" w:bidi="ar-SA"/>
      </w:rPr>
    </w:lvl>
    <w:lvl w:ilvl="8" w:tplc="2012CB92">
      <w:numFmt w:val="bullet"/>
      <w:lvlText w:val="•"/>
      <w:lvlJc w:val="left"/>
      <w:pPr>
        <w:ind w:left="8224" w:hanging="284"/>
      </w:pPr>
      <w:rPr>
        <w:rFonts w:hint="default"/>
        <w:lang w:val="es-ES" w:eastAsia="en-US" w:bidi="ar-SA"/>
      </w:rPr>
    </w:lvl>
  </w:abstractNum>
  <w:abstractNum w:abstractNumId="7" w15:restartNumberingAfterBreak="0">
    <w:nsid w:val="51CF49BA"/>
    <w:multiLevelType w:val="multilevel"/>
    <w:tmpl w:val="51E29F7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7BF52F4"/>
    <w:multiLevelType w:val="hybridMultilevel"/>
    <w:tmpl w:val="56DEE0D4"/>
    <w:lvl w:ilvl="0" w:tplc="B8869832">
      <w:start w:val="1"/>
      <w:numFmt w:val="lowerLetter"/>
      <w:lvlText w:val="%1."/>
      <w:lvlJc w:val="left"/>
      <w:pPr>
        <w:ind w:left="481" w:hanging="36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5D2CEAA6">
      <w:start w:val="1"/>
      <w:numFmt w:val="decimal"/>
      <w:lvlText w:val="%2."/>
      <w:lvlJc w:val="left"/>
      <w:pPr>
        <w:ind w:left="829" w:hanging="425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2" w:tplc="7A1E4D7E">
      <w:numFmt w:val="bullet"/>
      <w:lvlText w:val="•"/>
      <w:lvlJc w:val="left"/>
      <w:pPr>
        <w:ind w:left="1860" w:hanging="425"/>
      </w:pPr>
      <w:rPr>
        <w:rFonts w:hint="default"/>
        <w:lang w:val="es-ES" w:eastAsia="en-US" w:bidi="ar-SA"/>
      </w:rPr>
    </w:lvl>
    <w:lvl w:ilvl="3" w:tplc="2DEC2A7C">
      <w:numFmt w:val="bullet"/>
      <w:lvlText w:val="•"/>
      <w:lvlJc w:val="left"/>
      <w:pPr>
        <w:ind w:left="2900" w:hanging="425"/>
      </w:pPr>
      <w:rPr>
        <w:rFonts w:hint="default"/>
        <w:lang w:val="es-ES" w:eastAsia="en-US" w:bidi="ar-SA"/>
      </w:rPr>
    </w:lvl>
    <w:lvl w:ilvl="4" w:tplc="61905E78">
      <w:numFmt w:val="bullet"/>
      <w:lvlText w:val="•"/>
      <w:lvlJc w:val="left"/>
      <w:pPr>
        <w:ind w:left="3940" w:hanging="425"/>
      </w:pPr>
      <w:rPr>
        <w:rFonts w:hint="default"/>
        <w:lang w:val="es-ES" w:eastAsia="en-US" w:bidi="ar-SA"/>
      </w:rPr>
    </w:lvl>
    <w:lvl w:ilvl="5" w:tplc="AFEC68FC">
      <w:numFmt w:val="bullet"/>
      <w:lvlText w:val="•"/>
      <w:lvlJc w:val="left"/>
      <w:pPr>
        <w:ind w:left="4980" w:hanging="425"/>
      </w:pPr>
      <w:rPr>
        <w:rFonts w:hint="default"/>
        <w:lang w:val="es-ES" w:eastAsia="en-US" w:bidi="ar-SA"/>
      </w:rPr>
    </w:lvl>
    <w:lvl w:ilvl="6" w:tplc="14DC9780">
      <w:numFmt w:val="bullet"/>
      <w:lvlText w:val="•"/>
      <w:lvlJc w:val="left"/>
      <w:pPr>
        <w:ind w:left="6020" w:hanging="425"/>
      </w:pPr>
      <w:rPr>
        <w:rFonts w:hint="default"/>
        <w:lang w:val="es-ES" w:eastAsia="en-US" w:bidi="ar-SA"/>
      </w:rPr>
    </w:lvl>
    <w:lvl w:ilvl="7" w:tplc="B7F0E622">
      <w:numFmt w:val="bullet"/>
      <w:lvlText w:val="•"/>
      <w:lvlJc w:val="left"/>
      <w:pPr>
        <w:ind w:left="7060" w:hanging="425"/>
      </w:pPr>
      <w:rPr>
        <w:rFonts w:hint="default"/>
        <w:lang w:val="es-ES" w:eastAsia="en-US" w:bidi="ar-SA"/>
      </w:rPr>
    </w:lvl>
    <w:lvl w:ilvl="8" w:tplc="69AA0B1E">
      <w:numFmt w:val="bullet"/>
      <w:lvlText w:val="•"/>
      <w:lvlJc w:val="left"/>
      <w:pPr>
        <w:ind w:left="8100" w:hanging="425"/>
      </w:pPr>
      <w:rPr>
        <w:rFonts w:hint="default"/>
        <w:lang w:val="es-ES" w:eastAsia="en-US" w:bidi="ar-SA"/>
      </w:rPr>
    </w:lvl>
  </w:abstractNum>
  <w:abstractNum w:abstractNumId="9" w15:restartNumberingAfterBreak="0">
    <w:nsid w:val="7C98155A"/>
    <w:multiLevelType w:val="hybridMultilevel"/>
    <w:tmpl w:val="C33086D0"/>
    <w:lvl w:ilvl="0" w:tplc="830A832E">
      <w:start w:val="1"/>
      <w:numFmt w:val="upperRoman"/>
      <w:lvlText w:val="%1."/>
      <w:lvlJc w:val="left"/>
      <w:pPr>
        <w:ind w:left="786" w:hanging="284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F606D98E">
      <w:numFmt w:val="bullet"/>
      <w:lvlText w:val="•"/>
      <w:lvlJc w:val="left"/>
      <w:pPr>
        <w:ind w:left="1720" w:hanging="284"/>
      </w:pPr>
      <w:rPr>
        <w:rFonts w:hint="default"/>
        <w:lang w:val="es-ES" w:eastAsia="en-US" w:bidi="ar-SA"/>
      </w:rPr>
    </w:lvl>
    <w:lvl w:ilvl="2" w:tplc="C9F06F12">
      <w:numFmt w:val="bullet"/>
      <w:lvlText w:val="•"/>
      <w:lvlJc w:val="left"/>
      <w:pPr>
        <w:ind w:left="2660" w:hanging="284"/>
      </w:pPr>
      <w:rPr>
        <w:rFonts w:hint="default"/>
        <w:lang w:val="es-ES" w:eastAsia="en-US" w:bidi="ar-SA"/>
      </w:rPr>
    </w:lvl>
    <w:lvl w:ilvl="3" w:tplc="941C9612">
      <w:numFmt w:val="bullet"/>
      <w:lvlText w:val="•"/>
      <w:lvlJc w:val="left"/>
      <w:pPr>
        <w:ind w:left="3600" w:hanging="284"/>
      </w:pPr>
      <w:rPr>
        <w:rFonts w:hint="default"/>
        <w:lang w:val="es-ES" w:eastAsia="en-US" w:bidi="ar-SA"/>
      </w:rPr>
    </w:lvl>
    <w:lvl w:ilvl="4" w:tplc="9B56A1CA">
      <w:numFmt w:val="bullet"/>
      <w:lvlText w:val="•"/>
      <w:lvlJc w:val="left"/>
      <w:pPr>
        <w:ind w:left="4540" w:hanging="284"/>
      </w:pPr>
      <w:rPr>
        <w:rFonts w:hint="default"/>
        <w:lang w:val="es-ES" w:eastAsia="en-US" w:bidi="ar-SA"/>
      </w:rPr>
    </w:lvl>
    <w:lvl w:ilvl="5" w:tplc="3A3EB08A">
      <w:numFmt w:val="bullet"/>
      <w:lvlText w:val="•"/>
      <w:lvlJc w:val="left"/>
      <w:pPr>
        <w:ind w:left="5480" w:hanging="284"/>
      </w:pPr>
      <w:rPr>
        <w:rFonts w:hint="default"/>
        <w:lang w:val="es-ES" w:eastAsia="en-US" w:bidi="ar-SA"/>
      </w:rPr>
    </w:lvl>
    <w:lvl w:ilvl="6" w:tplc="3CBEAEF6">
      <w:numFmt w:val="bullet"/>
      <w:lvlText w:val="•"/>
      <w:lvlJc w:val="left"/>
      <w:pPr>
        <w:ind w:left="6420" w:hanging="284"/>
      </w:pPr>
      <w:rPr>
        <w:rFonts w:hint="default"/>
        <w:lang w:val="es-ES" w:eastAsia="en-US" w:bidi="ar-SA"/>
      </w:rPr>
    </w:lvl>
    <w:lvl w:ilvl="7" w:tplc="CA86318E">
      <w:numFmt w:val="bullet"/>
      <w:lvlText w:val="•"/>
      <w:lvlJc w:val="left"/>
      <w:pPr>
        <w:ind w:left="7360" w:hanging="284"/>
      </w:pPr>
      <w:rPr>
        <w:rFonts w:hint="default"/>
        <w:lang w:val="es-ES" w:eastAsia="en-US" w:bidi="ar-SA"/>
      </w:rPr>
    </w:lvl>
    <w:lvl w:ilvl="8" w:tplc="73AE688E">
      <w:numFmt w:val="bullet"/>
      <w:lvlText w:val="•"/>
      <w:lvlJc w:val="left"/>
      <w:pPr>
        <w:ind w:left="8300" w:hanging="284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3"/>
  </w:num>
  <w:num w:numId="7">
    <w:abstractNumId w:val="2"/>
  </w:num>
  <w:num w:numId="8">
    <w:abstractNumId w:val="7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CBE"/>
    <w:rsid w:val="00022527"/>
    <w:rsid w:val="000631B6"/>
    <w:rsid w:val="000D111A"/>
    <w:rsid w:val="00177A42"/>
    <w:rsid w:val="001D7C07"/>
    <w:rsid w:val="00213E4A"/>
    <w:rsid w:val="00315874"/>
    <w:rsid w:val="0036598D"/>
    <w:rsid w:val="004858C1"/>
    <w:rsid w:val="005C0ED4"/>
    <w:rsid w:val="00621098"/>
    <w:rsid w:val="007B1CBE"/>
    <w:rsid w:val="007C2F30"/>
    <w:rsid w:val="007D087B"/>
    <w:rsid w:val="00850EB1"/>
    <w:rsid w:val="008D20FD"/>
    <w:rsid w:val="008E76A1"/>
    <w:rsid w:val="0091071C"/>
    <w:rsid w:val="00AB1FD0"/>
    <w:rsid w:val="00AC4D9D"/>
    <w:rsid w:val="00AF0332"/>
    <w:rsid w:val="00BB7CAC"/>
    <w:rsid w:val="00C11718"/>
    <w:rsid w:val="00CC482D"/>
    <w:rsid w:val="00DE7FE2"/>
    <w:rsid w:val="00EE65F1"/>
    <w:rsid w:val="00F93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90B937C-FA00-46E1-8C1D-0E4A680DF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482" w:hanging="3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48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E7F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E7FE2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E7F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E7FE2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F937BF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08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414589BD532429AB44A205F411DF6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E6C52F-F0EB-45D8-A42E-B6BD6829D071}"/>
      </w:docPartPr>
      <w:docPartBody>
        <w:p w:rsidR="00E37D9B" w:rsidRDefault="00344CBC" w:rsidP="00344CBC">
          <w:pPr>
            <w:pStyle w:val="B414589BD532429AB44A205F411DF69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2F7367660C249CEB6E2D1710D69F6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7E055-AE66-49B4-9778-23C3EDAC187C}"/>
      </w:docPartPr>
      <w:docPartBody>
        <w:p w:rsidR="00E37D9B" w:rsidRDefault="00344CBC" w:rsidP="00344CBC">
          <w:pPr>
            <w:pStyle w:val="A2F7367660C249CEB6E2D1710D69F604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625CFFD43C5A4EC8BDCDB57B299138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DDDF5-A0E4-4BEC-80E0-E1733E70A71D}"/>
      </w:docPartPr>
      <w:docPartBody>
        <w:p w:rsidR="00E37D9B" w:rsidRDefault="00344CBC" w:rsidP="00344CBC">
          <w:pPr>
            <w:pStyle w:val="625CFFD43C5A4EC8BDCDB57B2991386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CBC"/>
    <w:rsid w:val="000C1AD9"/>
    <w:rsid w:val="001F4663"/>
    <w:rsid w:val="00344CBC"/>
    <w:rsid w:val="00586841"/>
    <w:rsid w:val="005C0D31"/>
    <w:rsid w:val="00677780"/>
    <w:rsid w:val="006D5CFA"/>
    <w:rsid w:val="007B4D7D"/>
    <w:rsid w:val="008822A0"/>
    <w:rsid w:val="00A66978"/>
    <w:rsid w:val="00C16CD5"/>
    <w:rsid w:val="00E3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37D9B"/>
    <w:rPr>
      <w:color w:val="808080"/>
    </w:rPr>
  </w:style>
  <w:style w:type="paragraph" w:customStyle="1" w:styleId="C9323BA3B0DB421C95CF8D245D9D9DDC">
    <w:name w:val="C9323BA3B0DB421C95CF8D245D9D9DDC"/>
    <w:rsid w:val="00344CBC"/>
  </w:style>
  <w:style w:type="paragraph" w:customStyle="1" w:styleId="723A6D719E0141A1B2260071235E337F">
    <w:name w:val="723A6D719E0141A1B2260071235E337F"/>
    <w:rsid w:val="00344CBC"/>
  </w:style>
  <w:style w:type="paragraph" w:customStyle="1" w:styleId="AB298861144F43349CB203F4CB406D6B">
    <w:name w:val="AB298861144F43349CB203F4CB406D6B"/>
    <w:rsid w:val="00344CBC"/>
  </w:style>
  <w:style w:type="paragraph" w:customStyle="1" w:styleId="9AAA8E7710074560BD1AEE95DE091066">
    <w:name w:val="9AAA8E7710074560BD1AEE95DE091066"/>
    <w:rsid w:val="00344CBC"/>
  </w:style>
  <w:style w:type="paragraph" w:customStyle="1" w:styleId="E896AFAC00AF4DEF934FDF88797427EA">
    <w:name w:val="E896AFAC00AF4DEF934FDF88797427EA"/>
    <w:rsid w:val="00344CBC"/>
  </w:style>
  <w:style w:type="paragraph" w:customStyle="1" w:styleId="615478291BC2489994268D6F89BFFFFC">
    <w:name w:val="615478291BC2489994268D6F89BFFFFC"/>
    <w:rsid w:val="00344CBC"/>
  </w:style>
  <w:style w:type="paragraph" w:customStyle="1" w:styleId="ABAE365303BC4DFB93746E602E004951">
    <w:name w:val="ABAE365303BC4DFB93746E602E004951"/>
    <w:rsid w:val="00344CBC"/>
  </w:style>
  <w:style w:type="paragraph" w:customStyle="1" w:styleId="D37F50C6DD174700B0581EFFB44892B4">
    <w:name w:val="D37F50C6DD174700B0581EFFB44892B4"/>
    <w:rsid w:val="00344CBC"/>
  </w:style>
  <w:style w:type="paragraph" w:customStyle="1" w:styleId="E63978F08EAD4344B9EB187AEDB900A9">
    <w:name w:val="E63978F08EAD4344B9EB187AEDB900A9"/>
    <w:rsid w:val="00344CBC"/>
  </w:style>
  <w:style w:type="paragraph" w:customStyle="1" w:styleId="B414589BD532429AB44A205F411DF694">
    <w:name w:val="B414589BD532429AB44A205F411DF694"/>
    <w:rsid w:val="00344CBC"/>
  </w:style>
  <w:style w:type="paragraph" w:customStyle="1" w:styleId="A2F7367660C249CEB6E2D1710D69F604">
    <w:name w:val="A2F7367660C249CEB6E2D1710D69F604"/>
    <w:rsid w:val="00344CBC"/>
  </w:style>
  <w:style w:type="paragraph" w:customStyle="1" w:styleId="625CFFD43C5A4EC8BDCDB57B29913863">
    <w:name w:val="625CFFD43C5A4EC8BDCDB57B29913863"/>
    <w:rsid w:val="00344CBC"/>
  </w:style>
  <w:style w:type="paragraph" w:customStyle="1" w:styleId="81BCAA6BDB9C41F6951E22118485E276">
    <w:name w:val="81BCAA6BDB9C41F6951E22118485E276"/>
    <w:rsid w:val="00E37D9B"/>
  </w:style>
  <w:style w:type="paragraph" w:customStyle="1" w:styleId="8F9C03B9828E463CA02DB5A2B7D245C0">
    <w:name w:val="8F9C03B9828E463CA02DB5A2B7D245C0"/>
    <w:rsid w:val="00E37D9B"/>
  </w:style>
  <w:style w:type="paragraph" w:customStyle="1" w:styleId="D74C29228F4B40ADA8AAD3448436DCF1">
    <w:name w:val="D74C29228F4B40ADA8AAD3448436DCF1"/>
    <w:rsid w:val="00E37D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1371</Words>
  <Characters>7543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PT-A-430-11 Reconocimiento y pago de horas extras</vt:lpstr>
    </vt:vector>
  </TitlesOfParts>
  <Company>HP</Company>
  <LinksUpToDate>false</LinksUpToDate>
  <CharactersWithSpaces>8897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PT-A-430-11 Reconocimiento y pago de horas extras</dc:title>
  <dc:creator>Familia</dc:creator>
  <cp:lastModifiedBy>Jairo Rico Bolivar</cp:lastModifiedBy>
  <cp:revision>2</cp:revision>
  <dcterms:created xsi:type="dcterms:W3CDTF">2024-06-04T14:31:00Z</dcterms:created>
  <dcterms:modified xsi:type="dcterms:W3CDTF">2024-06-04T14:31:00Z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2020-09-14T00:00:00Z</vt:filetime>
  </property>
  <property fmtid="{D5CDD505-2E9C-101B-9397-08002B2CF9AE}" pid="3" name="LastSaved">
    <vt:filetime>2023-06-22T00:00:00Z</vt:filetime>
  </property>
</Properties>
</file>