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7B6F" w:rsidRDefault="00BE7B6F" w:rsidP="00BE7B6F">
      <w:pPr>
        <w:pStyle w:val="Prrafodelista"/>
        <w:numPr>
          <w:ilvl w:val="0"/>
          <w:numId w:val="2"/>
        </w:numPr>
        <w:ind w:left="426" w:hanging="426"/>
        <w:jc w:val="both"/>
        <w:rPr>
          <w:rFonts w:ascii="Arial" w:hAnsi="Arial" w:cs="Arial"/>
        </w:rPr>
      </w:pPr>
      <w:r w:rsidRPr="00BE7B6F">
        <w:rPr>
          <w:rFonts w:ascii="Arial" w:hAnsi="Arial" w:cs="Arial"/>
          <w:b/>
        </w:rPr>
        <w:t>OBJETIVO.</w:t>
      </w:r>
      <w:r w:rsidRPr="00BE7B6F">
        <w:rPr>
          <w:rFonts w:ascii="Arial" w:hAnsi="Arial" w:cs="Arial"/>
        </w:rPr>
        <w:t xml:space="preserve"> Establecer los lineamientos para el trámite de reconocimiento, liquidación, pago y cobro de las incapacidades y licencias de los funcionarios públicos del Fondo de Bienestar Social de la Contraloría General de la República.</w:t>
      </w:r>
    </w:p>
    <w:p w:rsidR="00BE7B6F" w:rsidRDefault="00BE7B6F" w:rsidP="00BE7B6F">
      <w:pPr>
        <w:pStyle w:val="Prrafodelista"/>
        <w:ind w:left="426"/>
        <w:jc w:val="both"/>
        <w:rPr>
          <w:rFonts w:ascii="Arial" w:hAnsi="Arial" w:cs="Arial"/>
        </w:rPr>
      </w:pPr>
    </w:p>
    <w:p w:rsidR="00BE7B6F" w:rsidRDefault="00BE7B6F" w:rsidP="00BE7B6F">
      <w:pPr>
        <w:pStyle w:val="Prrafodelista"/>
        <w:numPr>
          <w:ilvl w:val="0"/>
          <w:numId w:val="2"/>
        </w:numPr>
        <w:ind w:left="426" w:hanging="426"/>
        <w:jc w:val="both"/>
        <w:rPr>
          <w:rFonts w:ascii="Arial" w:hAnsi="Arial" w:cs="Arial"/>
        </w:rPr>
      </w:pPr>
      <w:r w:rsidRPr="00BE7B6F">
        <w:rPr>
          <w:rFonts w:ascii="Arial" w:hAnsi="Arial" w:cs="Arial"/>
          <w:b/>
        </w:rPr>
        <w:t>ALCANCE</w:t>
      </w:r>
      <w:r w:rsidRPr="00BE7B6F">
        <w:rPr>
          <w:rFonts w:ascii="Arial" w:hAnsi="Arial" w:cs="Arial"/>
        </w:rPr>
        <w:t>. Estos lineamientos deben ser aplicados por todos los funcionarios de la Entidad a quien se le haya ordenado una incapacidad, licencia de maternidad o paternidad.</w:t>
      </w:r>
    </w:p>
    <w:p w:rsidR="00BE7B6F" w:rsidRPr="00BE7B6F" w:rsidRDefault="00BE7B6F" w:rsidP="00BE7B6F">
      <w:pPr>
        <w:pStyle w:val="Prrafodelista"/>
        <w:rPr>
          <w:rFonts w:ascii="Arial" w:hAnsi="Arial" w:cs="Arial"/>
          <w:b/>
        </w:rPr>
      </w:pPr>
    </w:p>
    <w:p w:rsidR="00BE7B6F" w:rsidRDefault="00BE7B6F" w:rsidP="000E09C7">
      <w:pPr>
        <w:pStyle w:val="Prrafodelista"/>
        <w:numPr>
          <w:ilvl w:val="0"/>
          <w:numId w:val="2"/>
        </w:numPr>
        <w:ind w:left="426" w:hanging="426"/>
        <w:jc w:val="both"/>
        <w:rPr>
          <w:rFonts w:ascii="Arial" w:hAnsi="Arial" w:cs="Arial"/>
        </w:rPr>
      </w:pPr>
      <w:r w:rsidRPr="00BE7B6F">
        <w:rPr>
          <w:rFonts w:ascii="Arial" w:hAnsi="Arial" w:cs="Arial"/>
          <w:b/>
        </w:rPr>
        <w:t>RESPONSABLE.</w:t>
      </w:r>
      <w:r w:rsidRPr="00BE7B6F">
        <w:rPr>
          <w:rFonts w:ascii="Arial" w:hAnsi="Arial" w:cs="Arial"/>
        </w:rPr>
        <w:t xml:space="preserve"> </w:t>
      </w:r>
      <w:r w:rsidR="000E09C7" w:rsidRPr="000E09C7">
        <w:rPr>
          <w:rFonts w:ascii="Arial" w:hAnsi="Arial" w:cs="Arial"/>
        </w:rPr>
        <w:t>Profesional Especializado Grado 21 del Grupo de Gestión del Talento Humano y Desarrollo Organizacional</w:t>
      </w:r>
      <w:r w:rsidRPr="00BE7B6F">
        <w:rPr>
          <w:rFonts w:ascii="Arial" w:hAnsi="Arial" w:cs="Arial"/>
        </w:rPr>
        <w:t>.</w:t>
      </w:r>
    </w:p>
    <w:p w:rsidR="00BE7B6F" w:rsidRPr="00BE7B6F" w:rsidRDefault="00BE7B6F" w:rsidP="00BE7B6F">
      <w:pPr>
        <w:pStyle w:val="Prrafodelista"/>
        <w:rPr>
          <w:rFonts w:ascii="Arial" w:hAnsi="Arial" w:cs="Arial"/>
        </w:rPr>
      </w:pPr>
    </w:p>
    <w:p w:rsidR="00BE7B6F" w:rsidRPr="00BE7B6F" w:rsidRDefault="00BE7B6F" w:rsidP="00BE7B6F">
      <w:pPr>
        <w:pStyle w:val="Prrafodelista"/>
        <w:numPr>
          <w:ilvl w:val="0"/>
          <w:numId w:val="2"/>
        </w:numPr>
        <w:ind w:left="426" w:hanging="426"/>
        <w:jc w:val="both"/>
        <w:rPr>
          <w:rFonts w:ascii="Arial" w:hAnsi="Arial" w:cs="Arial"/>
          <w:b/>
        </w:rPr>
      </w:pPr>
      <w:r w:rsidRPr="00BE7B6F">
        <w:rPr>
          <w:rFonts w:ascii="Arial" w:hAnsi="Arial" w:cs="Arial"/>
          <w:b/>
        </w:rPr>
        <w:t>DEFINICIONES</w:t>
      </w:r>
    </w:p>
    <w:p w:rsidR="00BE7B6F" w:rsidRPr="00BE7B6F" w:rsidRDefault="00BE7B6F" w:rsidP="00BE7B6F">
      <w:pPr>
        <w:pStyle w:val="Prrafodelista"/>
        <w:ind w:left="426"/>
        <w:jc w:val="both"/>
        <w:rPr>
          <w:rFonts w:ascii="Arial" w:hAnsi="Arial" w:cs="Arial"/>
          <w:b/>
        </w:rPr>
      </w:pPr>
    </w:p>
    <w:p w:rsidR="00BE7B6F" w:rsidRDefault="00BE7B6F" w:rsidP="00BE7B6F">
      <w:pPr>
        <w:pStyle w:val="Prrafodelista"/>
        <w:numPr>
          <w:ilvl w:val="1"/>
          <w:numId w:val="2"/>
        </w:numPr>
        <w:ind w:left="851" w:hanging="491"/>
        <w:jc w:val="both"/>
        <w:rPr>
          <w:rFonts w:ascii="Arial" w:hAnsi="Arial" w:cs="Arial"/>
        </w:rPr>
      </w:pPr>
      <w:r w:rsidRPr="00BE7B6F">
        <w:rPr>
          <w:rFonts w:ascii="Arial" w:hAnsi="Arial" w:cs="Arial"/>
          <w:b/>
        </w:rPr>
        <w:t>Auxilio por Incapacidad.</w:t>
      </w:r>
      <w:r w:rsidRPr="00BE7B6F">
        <w:rPr>
          <w:rFonts w:ascii="Arial" w:hAnsi="Arial" w:cs="Arial"/>
        </w:rPr>
        <w:t xml:space="preserve"> El auxilio por incapacidad se define como el reconocimiento de la prestación de tipo económico y pago de la misma que hacen las EPS a sus afiliados cotizantes no pensionados, por todo el tiempo en que estén inhabilitados física o mentalmente para desempeñar en forma temporal su profesión u oficio habitual.</w:t>
      </w:r>
    </w:p>
    <w:p w:rsidR="00BE7B6F" w:rsidRDefault="00BE7B6F" w:rsidP="00BE7B6F">
      <w:pPr>
        <w:pStyle w:val="Prrafodelista"/>
        <w:ind w:left="851"/>
        <w:jc w:val="both"/>
        <w:rPr>
          <w:rFonts w:ascii="Arial" w:hAnsi="Arial" w:cs="Arial"/>
        </w:rPr>
      </w:pPr>
    </w:p>
    <w:p w:rsidR="00BE7B6F" w:rsidRDefault="00BE7B6F" w:rsidP="00BE7B6F">
      <w:pPr>
        <w:pStyle w:val="Prrafodelista"/>
        <w:numPr>
          <w:ilvl w:val="1"/>
          <w:numId w:val="2"/>
        </w:numPr>
        <w:spacing w:after="0"/>
        <w:ind w:left="851" w:hanging="491"/>
        <w:jc w:val="both"/>
        <w:rPr>
          <w:rFonts w:ascii="Arial" w:hAnsi="Arial" w:cs="Arial"/>
        </w:rPr>
      </w:pPr>
      <w:r w:rsidRPr="00BE7B6F">
        <w:rPr>
          <w:rFonts w:ascii="Arial" w:hAnsi="Arial" w:cs="Arial"/>
          <w:b/>
        </w:rPr>
        <w:t>Aportante.</w:t>
      </w:r>
      <w:r w:rsidRPr="00BE7B6F">
        <w:rPr>
          <w:rFonts w:ascii="Arial" w:hAnsi="Arial" w:cs="Arial"/>
        </w:rPr>
        <w:t xml:space="preserve"> Persona natural o jurídica obligada a realizar los aportes al Sistema General de Seguridad Social.</w:t>
      </w:r>
    </w:p>
    <w:p w:rsidR="00BE7B6F" w:rsidRPr="00BE7B6F" w:rsidRDefault="00BE7B6F" w:rsidP="00BE7B6F">
      <w:pPr>
        <w:spacing w:after="0"/>
        <w:jc w:val="both"/>
        <w:rPr>
          <w:rFonts w:ascii="Arial" w:hAnsi="Arial" w:cs="Arial"/>
        </w:rPr>
      </w:pPr>
    </w:p>
    <w:p w:rsidR="00BE7B6F" w:rsidRDefault="00BE7B6F" w:rsidP="00BE7B6F">
      <w:pPr>
        <w:pStyle w:val="Prrafodelista"/>
        <w:numPr>
          <w:ilvl w:val="1"/>
          <w:numId w:val="2"/>
        </w:numPr>
        <w:spacing w:after="0"/>
        <w:ind w:left="851" w:hanging="491"/>
        <w:jc w:val="both"/>
        <w:rPr>
          <w:rFonts w:ascii="Arial" w:hAnsi="Arial" w:cs="Arial"/>
        </w:rPr>
      </w:pPr>
      <w:r w:rsidRPr="00BE7B6F">
        <w:rPr>
          <w:rFonts w:ascii="Arial" w:hAnsi="Arial" w:cs="Arial"/>
          <w:b/>
        </w:rPr>
        <w:t>Certificado de Incapacidad</w:t>
      </w:r>
      <w:r w:rsidRPr="00BE7B6F">
        <w:rPr>
          <w:rFonts w:ascii="Arial" w:hAnsi="Arial" w:cs="Arial"/>
        </w:rPr>
        <w:t>. Documento único oficial que expiden las EPS a</w:t>
      </w:r>
      <w:r w:rsidRPr="00BE7B6F">
        <w:rPr>
          <w:rFonts w:ascii="Arial" w:hAnsi="Arial" w:cs="Arial"/>
        </w:rPr>
        <w:tab/>
        <w:t>1 través de los profesionales de la salud autorizados.</w:t>
      </w:r>
    </w:p>
    <w:p w:rsidR="00BE7B6F" w:rsidRPr="00BE7B6F" w:rsidRDefault="00BE7B6F" w:rsidP="00BE7B6F">
      <w:pPr>
        <w:spacing w:after="0"/>
        <w:jc w:val="both"/>
        <w:rPr>
          <w:rFonts w:ascii="Arial" w:hAnsi="Arial" w:cs="Arial"/>
        </w:rPr>
      </w:pPr>
    </w:p>
    <w:p w:rsidR="00BE7B6F" w:rsidRPr="00BE7B6F" w:rsidRDefault="00BE7B6F" w:rsidP="00BE7B6F">
      <w:pPr>
        <w:pStyle w:val="Prrafodelista"/>
        <w:numPr>
          <w:ilvl w:val="1"/>
          <w:numId w:val="2"/>
        </w:numPr>
        <w:spacing w:after="0"/>
        <w:ind w:left="851" w:hanging="491"/>
        <w:jc w:val="both"/>
        <w:rPr>
          <w:rFonts w:ascii="Arial" w:hAnsi="Arial" w:cs="Arial"/>
        </w:rPr>
      </w:pPr>
      <w:r w:rsidRPr="00BE7B6F">
        <w:rPr>
          <w:rFonts w:ascii="Arial" w:hAnsi="Arial" w:cs="Arial"/>
          <w:b/>
        </w:rPr>
        <w:t>EC / EG.</w:t>
      </w:r>
      <w:r w:rsidRPr="00BE7B6F">
        <w:rPr>
          <w:rFonts w:ascii="Arial" w:hAnsi="Arial" w:cs="Arial"/>
        </w:rPr>
        <w:t xml:space="preserve"> Enfermedad Común / Enfermedad General.</w:t>
      </w:r>
    </w:p>
    <w:p w:rsidR="00BE7B6F" w:rsidRDefault="00BE7B6F" w:rsidP="00BE7B6F">
      <w:pPr>
        <w:pStyle w:val="Prrafodelista"/>
        <w:spacing w:after="0"/>
        <w:ind w:left="851"/>
        <w:jc w:val="both"/>
        <w:rPr>
          <w:rFonts w:ascii="Arial" w:hAnsi="Arial" w:cs="Arial"/>
        </w:rPr>
      </w:pPr>
    </w:p>
    <w:p w:rsidR="00BE7B6F" w:rsidRDefault="00BE7B6F" w:rsidP="00BE7B6F">
      <w:pPr>
        <w:pStyle w:val="Prrafodelista"/>
        <w:numPr>
          <w:ilvl w:val="1"/>
          <w:numId w:val="2"/>
        </w:numPr>
        <w:spacing w:after="0"/>
        <w:ind w:left="851" w:hanging="491"/>
        <w:jc w:val="both"/>
        <w:rPr>
          <w:rFonts w:ascii="Arial" w:hAnsi="Arial" w:cs="Arial"/>
        </w:rPr>
      </w:pPr>
      <w:r w:rsidRPr="00BE7B6F">
        <w:rPr>
          <w:rFonts w:ascii="Arial" w:hAnsi="Arial" w:cs="Arial"/>
          <w:b/>
        </w:rPr>
        <w:t>Enfermedad Laboral (E.L.)</w:t>
      </w:r>
      <w:r w:rsidRPr="00BE7B6F">
        <w:rPr>
          <w:rFonts w:ascii="Arial" w:hAnsi="Arial" w:cs="Arial"/>
        </w:rPr>
        <w:t xml:space="preserve"> Enfermedad laboral.</w:t>
      </w:r>
    </w:p>
    <w:p w:rsidR="00BE7B6F" w:rsidRDefault="00BE7B6F" w:rsidP="00BE7B6F">
      <w:pPr>
        <w:pStyle w:val="Prrafodelista"/>
        <w:spacing w:after="0"/>
        <w:ind w:left="851"/>
        <w:jc w:val="both"/>
        <w:rPr>
          <w:rFonts w:ascii="Arial" w:hAnsi="Arial" w:cs="Arial"/>
        </w:rPr>
      </w:pPr>
    </w:p>
    <w:p w:rsidR="00BE7B6F" w:rsidRDefault="00BE7B6F" w:rsidP="00BE7B6F">
      <w:pPr>
        <w:pStyle w:val="Prrafodelista"/>
        <w:numPr>
          <w:ilvl w:val="1"/>
          <w:numId w:val="2"/>
        </w:numPr>
        <w:spacing w:after="0"/>
        <w:ind w:left="851" w:hanging="491"/>
        <w:jc w:val="both"/>
        <w:rPr>
          <w:rFonts w:ascii="Arial" w:hAnsi="Arial" w:cs="Arial"/>
        </w:rPr>
      </w:pPr>
      <w:r w:rsidRPr="00BE7B6F">
        <w:rPr>
          <w:rFonts w:ascii="Arial" w:hAnsi="Arial" w:cs="Arial"/>
          <w:b/>
        </w:rPr>
        <w:t>Empleador</w:t>
      </w:r>
      <w:r w:rsidRPr="00BE7B6F">
        <w:rPr>
          <w:rFonts w:ascii="Arial" w:hAnsi="Arial" w:cs="Arial"/>
        </w:rPr>
        <w:t>. Es la persona natural o jurídica que ejerce la posición dominante en la relación laboral, impartiendo órdenes y pagando por la prestación del servicio. Para el presente documento, entiéndase como empleador al Fondo de Bienestar Social de la Contraloría General de la República.</w:t>
      </w:r>
    </w:p>
    <w:p w:rsidR="00BE7B6F" w:rsidRPr="00BE7B6F" w:rsidRDefault="00BE7B6F" w:rsidP="00BE7B6F">
      <w:pPr>
        <w:spacing w:after="0"/>
        <w:jc w:val="both"/>
        <w:rPr>
          <w:rFonts w:ascii="Arial" w:hAnsi="Arial" w:cs="Arial"/>
        </w:rPr>
      </w:pPr>
    </w:p>
    <w:p w:rsidR="00BE7B6F" w:rsidRDefault="00BE7B6F" w:rsidP="00BE7B6F">
      <w:pPr>
        <w:pStyle w:val="Prrafodelista"/>
        <w:numPr>
          <w:ilvl w:val="1"/>
          <w:numId w:val="2"/>
        </w:numPr>
        <w:ind w:left="851" w:hanging="491"/>
        <w:jc w:val="both"/>
        <w:rPr>
          <w:rFonts w:ascii="Arial" w:hAnsi="Arial" w:cs="Arial"/>
        </w:rPr>
      </w:pPr>
      <w:r w:rsidRPr="00BE7B6F">
        <w:rPr>
          <w:rFonts w:ascii="Arial" w:hAnsi="Arial" w:cs="Arial"/>
          <w:b/>
        </w:rPr>
        <w:t>Hospitalización</w:t>
      </w:r>
      <w:r w:rsidRPr="00BE7B6F">
        <w:rPr>
          <w:rFonts w:ascii="Arial" w:hAnsi="Arial" w:cs="Arial"/>
        </w:rPr>
        <w:t>. Periodo de tiempo que una persona con detrimentos de salud pasa en un hospital hasta tanto se le otorgue el alta médica.</w:t>
      </w:r>
    </w:p>
    <w:p w:rsidR="00BE7B6F" w:rsidRDefault="00BE7B6F" w:rsidP="00BE7B6F">
      <w:pPr>
        <w:pStyle w:val="Prrafodelista"/>
        <w:ind w:left="851"/>
        <w:jc w:val="both"/>
        <w:rPr>
          <w:rFonts w:ascii="Arial" w:hAnsi="Arial" w:cs="Arial"/>
        </w:rPr>
      </w:pPr>
    </w:p>
    <w:p w:rsidR="00BE7B6F" w:rsidRDefault="00BE7B6F" w:rsidP="00BE7B6F">
      <w:pPr>
        <w:pStyle w:val="Prrafodelista"/>
        <w:numPr>
          <w:ilvl w:val="1"/>
          <w:numId w:val="2"/>
        </w:numPr>
        <w:spacing w:after="0"/>
        <w:ind w:left="851" w:hanging="491"/>
        <w:jc w:val="both"/>
        <w:rPr>
          <w:rFonts w:ascii="Arial" w:hAnsi="Arial" w:cs="Arial"/>
        </w:rPr>
      </w:pPr>
      <w:r w:rsidRPr="00BE7B6F">
        <w:rPr>
          <w:rFonts w:ascii="Arial" w:hAnsi="Arial" w:cs="Arial"/>
          <w:b/>
        </w:rPr>
        <w:t>Incapacidad</w:t>
      </w:r>
      <w:r w:rsidRPr="00BE7B6F">
        <w:rPr>
          <w:rFonts w:ascii="Arial" w:hAnsi="Arial" w:cs="Arial"/>
        </w:rPr>
        <w:t>. Es tiempo de rehabilitación o recuperación que se otorga como consecuencia del acaecimiento de una contingencia de origen común o laboral que causa algún tipo de inhabilidad física o mental de manera temporal o permanente, que impide a la persona el desarrollo de las actividades cotidianas.</w:t>
      </w:r>
    </w:p>
    <w:p w:rsidR="00BE7B6F" w:rsidRPr="00BE7B6F" w:rsidRDefault="00BE7B6F" w:rsidP="00BE7B6F">
      <w:pPr>
        <w:spacing w:after="0"/>
        <w:jc w:val="both"/>
        <w:rPr>
          <w:rFonts w:ascii="Arial" w:hAnsi="Arial" w:cs="Arial"/>
        </w:rPr>
      </w:pPr>
      <w:bookmarkStart w:id="0" w:name="_GoBack"/>
      <w:bookmarkEnd w:id="0"/>
    </w:p>
    <w:p w:rsidR="00BE7B6F" w:rsidRDefault="00BE7B6F" w:rsidP="00BE7B6F">
      <w:pPr>
        <w:pStyle w:val="Prrafodelista"/>
        <w:numPr>
          <w:ilvl w:val="1"/>
          <w:numId w:val="2"/>
        </w:numPr>
        <w:ind w:left="851" w:hanging="491"/>
        <w:jc w:val="both"/>
        <w:rPr>
          <w:rFonts w:ascii="Arial" w:hAnsi="Arial" w:cs="Arial"/>
        </w:rPr>
      </w:pPr>
      <w:r w:rsidRPr="00BE7B6F">
        <w:rPr>
          <w:rFonts w:ascii="Arial" w:hAnsi="Arial" w:cs="Arial"/>
          <w:b/>
        </w:rPr>
        <w:t>Incapacidad de Origen Común.</w:t>
      </w:r>
      <w:r w:rsidRPr="00BE7B6F">
        <w:rPr>
          <w:rFonts w:ascii="Arial" w:hAnsi="Arial" w:cs="Arial"/>
        </w:rPr>
        <w:t xml:space="preserve"> Es la Licencia otorgada a causa de una enfermedad o accidente de origen común que no guarda relación con el desarrollo del trabajo.</w:t>
      </w:r>
    </w:p>
    <w:p w:rsidR="00BE7B6F" w:rsidRPr="00BE7B6F" w:rsidRDefault="00BE7B6F" w:rsidP="00BE7B6F">
      <w:pPr>
        <w:pStyle w:val="Prrafodelista"/>
        <w:rPr>
          <w:rFonts w:ascii="Arial" w:hAnsi="Arial" w:cs="Arial"/>
          <w:b/>
        </w:rPr>
      </w:pPr>
    </w:p>
    <w:p w:rsidR="00BE7B6F" w:rsidRDefault="00BE7B6F" w:rsidP="00BE7B6F">
      <w:pPr>
        <w:pStyle w:val="Prrafodelista"/>
        <w:numPr>
          <w:ilvl w:val="1"/>
          <w:numId w:val="2"/>
        </w:numPr>
        <w:ind w:left="851" w:hanging="491"/>
        <w:jc w:val="both"/>
        <w:rPr>
          <w:rFonts w:ascii="Arial" w:hAnsi="Arial" w:cs="Arial"/>
        </w:rPr>
      </w:pPr>
      <w:r>
        <w:rPr>
          <w:rFonts w:ascii="Arial" w:hAnsi="Arial" w:cs="Arial"/>
          <w:b/>
        </w:rPr>
        <w:lastRenderedPageBreak/>
        <w:t xml:space="preserve"> </w:t>
      </w:r>
      <w:r w:rsidRPr="00BE7B6F">
        <w:rPr>
          <w:rFonts w:ascii="Arial" w:hAnsi="Arial" w:cs="Arial"/>
          <w:b/>
        </w:rPr>
        <w:t>Incapacidad de Origen Profesional.</w:t>
      </w:r>
      <w:r w:rsidRPr="00BE7B6F">
        <w:rPr>
          <w:rFonts w:ascii="Arial" w:hAnsi="Arial" w:cs="Arial"/>
        </w:rPr>
        <w:t xml:space="preserve"> Se presenta cuando un funcionario sufre un accidente de trabajo o una enfermedad laboral, que según el cuadro agudo de la enfermedad o lesión que genere el afiliado al Sistema General de Riesgos Laborales, le impida desempeñar su capacidad laboral por un tiempo determinado.</w:t>
      </w:r>
    </w:p>
    <w:p w:rsidR="00BE7B6F" w:rsidRPr="00BE7B6F" w:rsidRDefault="00BE7B6F" w:rsidP="00BE7B6F">
      <w:pPr>
        <w:pStyle w:val="Prrafodelista"/>
        <w:rPr>
          <w:rFonts w:ascii="Arial" w:hAnsi="Arial" w:cs="Arial"/>
        </w:rPr>
      </w:pPr>
    </w:p>
    <w:p w:rsidR="00BE7B6F" w:rsidRDefault="00BE7B6F" w:rsidP="00BE7B6F">
      <w:pPr>
        <w:pStyle w:val="Prrafodelista"/>
        <w:numPr>
          <w:ilvl w:val="1"/>
          <w:numId w:val="2"/>
        </w:numPr>
        <w:ind w:left="851" w:hanging="491"/>
        <w:jc w:val="both"/>
        <w:rPr>
          <w:rFonts w:ascii="Arial" w:hAnsi="Arial" w:cs="Arial"/>
        </w:rPr>
      </w:pPr>
      <w:r>
        <w:rPr>
          <w:rFonts w:ascii="Arial" w:hAnsi="Arial" w:cs="Arial"/>
        </w:rPr>
        <w:t xml:space="preserve"> </w:t>
      </w:r>
      <w:r w:rsidRPr="00BE7B6F">
        <w:rPr>
          <w:rFonts w:ascii="Arial" w:hAnsi="Arial" w:cs="Arial"/>
          <w:b/>
        </w:rPr>
        <w:t>Incapacidad Médico – Legal</w:t>
      </w:r>
      <w:r w:rsidRPr="00BE7B6F">
        <w:rPr>
          <w:rFonts w:ascii="Arial" w:hAnsi="Arial" w:cs="Arial"/>
        </w:rPr>
        <w:t>. Es tiempo de rehabilitación o recuperación que se otorga como consecuencia del acaecimiento de una contingencia derivada de un delito, que causa algún tipo de inhabilidad física o mental de manera temporal o permanente, que impide a la persona el desarrollo de las actividades cotidianas. La presente tiene como finalidad tasar la pena a imponer al victimario y, por consiguiente, este documento no hace las veces de la incapacidad emitida por una entidad de Seguridad Social.</w:t>
      </w:r>
    </w:p>
    <w:p w:rsidR="00BE7B6F" w:rsidRPr="00BE7B6F" w:rsidRDefault="00BE7B6F" w:rsidP="00BE7B6F">
      <w:pPr>
        <w:pStyle w:val="Prrafodelista"/>
        <w:rPr>
          <w:rFonts w:ascii="Arial" w:hAnsi="Arial" w:cs="Arial"/>
        </w:rPr>
      </w:pPr>
    </w:p>
    <w:p w:rsidR="00BE7B6F" w:rsidRDefault="00BE7B6F" w:rsidP="00BE7B6F">
      <w:pPr>
        <w:pStyle w:val="Prrafodelista"/>
        <w:numPr>
          <w:ilvl w:val="1"/>
          <w:numId w:val="2"/>
        </w:numPr>
        <w:ind w:left="851" w:hanging="491"/>
        <w:jc w:val="both"/>
        <w:rPr>
          <w:rFonts w:ascii="Arial" w:hAnsi="Arial" w:cs="Arial"/>
        </w:rPr>
      </w:pPr>
      <w:r>
        <w:rPr>
          <w:rFonts w:ascii="Arial" w:hAnsi="Arial" w:cs="Arial"/>
          <w:b/>
        </w:rPr>
        <w:t xml:space="preserve"> </w:t>
      </w:r>
      <w:r w:rsidRPr="00BE7B6F">
        <w:rPr>
          <w:rFonts w:ascii="Arial" w:hAnsi="Arial" w:cs="Arial"/>
          <w:b/>
        </w:rPr>
        <w:t>Incapacidad Permanente Parcial</w:t>
      </w:r>
      <w:r w:rsidRPr="00BE7B6F">
        <w:rPr>
          <w:rFonts w:ascii="Arial" w:hAnsi="Arial" w:cs="Arial"/>
        </w:rPr>
        <w:t>. Prestación reconocida directamente por la ARL, conforme con lo preceptuado en el artículo 5 de la Ley 776 de 2002 y Decreto 2466 de 1994.</w:t>
      </w:r>
    </w:p>
    <w:p w:rsidR="00BE7B6F" w:rsidRPr="00BE7B6F" w:rsidRDefault="00BE7B6F" w:rsidP="00BE7B6F">
      <w:pPr>
        <w:pStyle w:val="Prrafodelista"/>
        <w:rPr>
          <w:rFonts w:ascii="Arial" w:hAnsi="Arial" w:cs="Arial"/>
        </w:rPr>
      </w:pPr>
    </w:p>
    <w:p w:rsidR="00BE7B6F" w:rsidRDefault="00BE7B6F" w:rsidP="00BE7B6F">
      <w:pPr>
        <w:pStyle w:val="Prrafodelista"/>
        <w:numPr>
          <w:ilvl w:val="1"/>
          <w:numId w:val="2"/>
        </w:numPr>
        <w:ind w:left="851" w:hanging="491"/>
        <w:jc w:val="both"/>
        <w:rPr>
          <w:rFonts w:ascii="Arial" w:hAnsi="Arial" w:cs="Arial"/>
        </w:rPr>
      </w:pPr>
      <w:r>
        <w:rPr>
          <w:rFonts w:ascii="Arial" w:hAnsi="Arial" w:cs="Arial"/>
        </w:rPr>
        <w:t xml:space="preserve"> </w:t>
      </w:r>
      <w:r w:rsidRPr="00BE7B6F">
        <w:rPr>
          <w:rFonts w:ascii="Arial" w:hAnsi="Arial" w:cs="Arial"/>
          <w:b/>
        </w:rPr>
        <w:t>Incapacidad Temporal.</w:t>
      </w:r>
      <w:r w:rsidRPr="00BE7B6F">
        <w:rPr>
          <w:rFonts w:ascii="Arial" w:hAnsi="Arial" w:cs="Arial"/>
        </w:rPr>
        <w:t xml:space="preserve"> Aquella que, según el cuadro agudo de la enfermedad o lesión que presente el afiliado al Sistema General de Riesgos Profesionales, le impida desempeñar su capacidad laboral por un tiempo determinado.</w:t>
      </w:r>
    </w:p>
    <w:p w:rsidR="00BE7B6F" w:rsidRPr="00BE7B6F" w:rsidRDefault="00BE7B6F" w:rsidP="00BE7B6F">
      <w:pPr>
        <w:pStyle w:val="Prrafodelista"/>
        <w:rPr>
          <w:rFonts w:ascii="Arial" w:hAnsi="Arial" w:cs="Arial"/>
        </w:rPr>
      </w:pPr>
    </w:p>
    <w:p w:rsidR="00BE7B6F" w:rsidRDefault="00BE7B6F" w:rsidP="00603A00">
      <w:pPr>
        <w:pStyle w:val="Prrafodelista"/>
        <w:numPr>
          <w:ilvl w:val="1"/>
          <w:numId w:val="2"/>
        </w:numPr>
        <w:ind w:left="851" w:hanging="491"/>
        <w:jc w:val="both"/>
        <w:rPr>
          <w:rFonts w:ascii="Arial" w:hAnsi="Arial" w:cs="Arial"/>
        </w:rPr>
      </w:pPr>
      <w:r w:rsidRPr="00BE7B6F">
        <w:rPr>
          <w:rFonts w:ascii="Arial" w:hAnsi="Arial" w:cs="Arial"/>
        </w:rPr>
        <w:t xml:space="preserve"> </w:t>
      </w:r>
      <w:r w:rsidRPr="00BE7B6F">
        <w:rPr>
          <w:rFonts w:ascii="Arial" w:hAnsi="Arial" w:cs="Arial"/>
          <w:b/>
        </w:rPr>
        <w:t>Ingreso Base de Cotización (IBC).</w:t>
      </w:r>
      <w:r w:rsidRPr="00BE7B6F">
        <w:rPr>
          <w:rFonts w:ascii="Arial" w:hAnsi="Arial" w:cs="Arial"/>
        </w:rPr>
        <w:t xml:space="preserve"> Monto del salario sobre el cual se aplica el porcentaje de liquidación para el pago de incapacidades y licencias.</w:t>
      </w:r>
    </w:p>
    <w:p w:rsidR="00BE7B6F" w:rsidRPr="00BE7B6F" w:rsidRDefault="00BE7B6F" w:rsidP="00BE7B6F">
      <w:pPr>
        <w:pStyle w:val="Prrafodelista"/>
        <w:rPr>
          <w:rFonts w:ascii="Arial" w:hAnsi="Arial" w:cs="Arial"/>
        </w:rPr>
      </w:pPr>
    </w:p>
    <w:p w:rsidR="00BE7B6F" w:rsidRPr="00BE7B6F" w:rsidRDefault="00BE7B6F" w:rsidP="00BE7B6F">
      <w:pPr>
        <w:pStyle w:val="Prrafodelista"/>
        <w:numPr>
          <w:ilvl w:val="1"/>
          <w:numId w:val="2"/>
        </w:numPr>
        <w:ind w:left="851" w:hanging="491"/>
        <w:jc w:val="both"/>
        <w:rPr>
          <w:rFonts w:ascii="Arial" w:hAnsi="Arial" w:cs="Arial"/>
        </w:rPr>
      </w:pPr>
      <w:r>
        <w:rPr>
          <w:rFonts w:ascii="Arial" w:hAnsi="Arial" w:cs="Arial"/>
        </w:rPr>
        <w:t xml:space="preserve"> </w:t>
      </w:r>
      <w:r w:rsidRPr="00BE7B6F">
        <w:rPr>
          <w:rFonts w:ascii="Arial" w:hAnsi="Arial" w:cs="Arial"/>
          <w:b/>
        </w:rPr>
        <w:t>Licencia de Maternidad.</w:t>
      </w:r>
      <w:r w:rsidRPr="00BE7B6F">
        <w:rPr>
          <w:rFonts w:ascii="Arial" w:hAnsi="Arial" w:cs="Arial"/>
        </w:rPr>
        <w:t xml:space="preserve"> Es el reconocimiento de tipo económico que hace la EPS a la progenitora del recién nacido, a la madre adoptante del menor de 18 años o al padre adoptante cuando éste carezca de cónyuge o compañera permanente.</w:t>
      </w:r>
    </w:p>
    <w:p w:rsidR="00BE7B6F" w:rsidRDefault="00BE7B6F" w:rsidP="00BE7B6F">
      <w:pPr>
        <w:ind w:left="851"/>
        <w:jc w:val="both"/>
        <w:rPr>
          <w:rFonts w:ascii="Arial" w:hAnsi="Arial" w:cs="Arial"/>
        </w:rPr>
      </w:pPr>
      <w:r w:rsidRPr="00BE7B6F">
        <w:rPr>
          <w:rFonts w:ascii="Arial" w:hAnsi="Arial" w:cs="Arial"/>
        </w:rPr>
        <w:t>La funcionaria que se encuentra en estado de embarazo debe comunicar por escrito, debidamente radicado a su jefe inmediato y al Área de Talento Humano, adjuntado el certificado médico que pruebe su estado, para los registros a que haya lugar.</w:t>
      </w:r>
    </w:p>
    <w:p w:rsidR="00BE7B6F" w:rsidRDefault="00BE7B6F" w:rsidP="00BE7B6F">
      <w:pPr>
        <w:ind w:left="851"/>
        <w:jc w:val="both"/>
        <w:rPr>
          <w:rFonts w:ascii="Arial" w:hAnsi="Arial" w:cs="Arial"/>
        </w:rPr>
      </w:pPr>
      <w:r w:rsidRPr="00BE7B6F">
        <w:rPr>
          <w:rFonts w:ascii="Arial" w:hAnsi="Arial" w:cs="Arial"/>
        </w:rPr>
        <w:t>En licencia por maternidad se recibe por parte de la EPS, un auxilio económico equivalente al cien por ciento (100%) del IBC para salud, siempre y cuando el funcionario haya cotizado como mínimo el mismo tiempo que duró la gestación o prop</w:t>
      </w:r>
      <w:r>
        <w:rPr>
          <w:rFonts w:ascii="Arial" w:hAnsi="Arial" w:cs="Arial"/>
        </w:rPr>
        <w:t>orcional a los meses cotizados.</w:t>
      </w:r>
    </w:p>
    <w:p w:rsidR="000E09C7" w:rsidRDefault="00BE7B6F" w:rsidP="000E09C7">
      <w:pPr>
        <w:pStyle w:val="Prrafodelista"/>
        <w:numPr>
          <w:ilvl w:val="1"/>
          <w:numId w:val="2"/>
        </w:numPr>
        <w:ind w:left="993" w:hanging="633"/>
        <w:jc w:val="both"/>
        <w:rPr>
          <w:rFonts w:ascii="Arial" w:hAnsi="Arial" w:cs="Arial"/>
        </w:rPr>
      </w:pPr>
      <w:r w:rsidRPr="00BE7B6F">
        <w:rPr>
          <w:rFonts w:ascii="Arial" w:hAnsi="Arial" w:cs="Arial"/>
          <w:b/>
        </w:rPr>
        <w:t>Licencia de Paternidad</w:t>
      </w:r>
      <w:r w:rsidRPr="00BE7B6F">
        <w:rPr>
          <w:rFonts w:ascii="Arial" w:hAnsi="Arial" w:cs="Arial"/>
        </w:rPr>
        <w:t>. Corresponde al descanso remunerado por 8 días hábiles que se le reconoce al esposo o compañero permanente de la mujer en estado de gravidez, después de la época de parto.</w:t>
      </w:r>
    </w:p>
    <w:p w:rsidR="000E09C7" w:rsidRDefault="000E09C7" w:rsidP="000E09C7">
      <w:pPr>
        <w:pStyle w:val="Prrafodelista"/>
        <w:ind w:left="993"/>
        <w:jc w:val="both"/>
        <w:rPr>
          <w:rFonts w:ascii="Arial" w:hAnsi="Arial" w:cs="Arial"/>
        </w:rPr>
      </w:pPr>
    </w:p>
    <w:p w:rsidR="00BE7B6F" w:rsidRPr="000E09C7" w:rsidRDefault="00BE7B6F" w:rsidP="000E09C7">
      <w:pPr>
        <w:pStyle w:val="Prrafodelista"/>
        <w:numPr>
          <w:ilvl w:val="1"/>
          <w:numId w:val="2"/>
        </w:numPr>
        <w:ind w:left="993" w:hanging="633"/>
        <w:jc w:val="both"/>
        <w:rPr>
          <w:rFonts w:ascii="Arial" w:hAnsi="Arial" w:cs="Arial"/>
        </w:rPr>
      </w:pPr>
      <w:r w:rsidRPr="000E09C7">
        <w:rPr>
          <w:rFonts w:ascii="Arial" w:hAnsi="Arial" w:cs="Arial"/>
          <w:b/>
        </w:rPr>
        <w:t>Prórroga de Incapacidad</w:t>
      </w:r>
      <w:r w:rsidRPr="000E09C7">
        <w:rPr>
          <w:rFonts w:ascii="Arial" w:hAnsi="Arial" w:cs="Arial"/>
        </w:rPr>
        <w:t>. Tiempo de incapacidad posterior a la inicial por la misma enfermedad o diagnóstico, cuando entre uno y otro no haya interrupción mayor de 30 días calendario.</w:t>
      </w:r>
    </w:p>
    <w:p w:rsidR="00BE7B6F" w:rsidRPr="00BE7B6F" w:rsidRDefault="00BE7B6F" w:rsidP="00BE7B6F">
      <w:pPr>
        <w:pStyle w:val="Prrafodelista"/>
        <w:rPr>
          <w:rFonts w:ascii="Arial" w:hAnsi="Arial" w:cs="Arial"/>
        </w:rPr>
      </w:pPr>
    </w:p>
    <w:p w:rsidR="00BE7B6F" w:rsidRDefault="00BE7B6F" w:rsidP="00BE7B6F">
      <w:pPr>
        <w:pStyle w:val="Prrafodelista"/>
        <w:numPr>
          <w:ilvl w:val="1"/>
          <w:numId w:val="2"/>
        </w:numPr>
        <w:rPr>
          <w:rFonts w:ascii="Arial" w:hAnsi="Arial" w:cs="Arial"/>
        </w:rPr>
      </w:pPr>
      <w:r w:rsidRPr="00BE7B6F">
        <w:rPr>
          <w:rFonts w:ascii="Arial" w:hAnsi="Arial" w:cs="Arial"/>
          <w:b/>
        </w:rPr>
        <w:lastRenderedPageBreak/>
        <w:t>UVT.</w:t>
      </w:r>
      <w:r w:rsidRPr="00BE7B6F">
        <w:rPr>
          <w:rFonts w:ascii="Arial" w:hAnsi="Arial" w:cs="Arial"/>
        </w:rPr>
        <w:t xml:space="preserve"> La Unidad de Valor Tributario es una unidad de medida de valor que busca estandarizar y facilitar el cumplimiento de las obligaciones tributarias, así como todos los cobros, sanciones, multas, tasas, tarifas, estampillas, presupuestos y costos estatales.</w:t>
      </w:r>
    </w:p>
    <w:p w:rsidR="00BE7B6F" w:rsidRPr="00BE7B6F" w:rsidRDefault="00BE7B6F" w:rsidP="00BE7B6F">
      <w:pPr>
        <w:pStyle w:val="Prrafodelista"/>
        <w:rPr>
          <w:rFonts w:ascii="Arial" w:hAnsi="Arial" w:cs="Arial"/>
        </w:rPr>
      </w:pPr>
    </w:p>
    <w:p w:rsidR="00BE7B6F" w:rsidRPr="00BE7B6F" w:rsidRDefault="00BE7B6F" w:rsidP="00BE7B6F">
      <w:pPr>
        <w:pStyle w:val="Prrafodelista"/>
        <w:ind w:left="1080"/>
        <w:rPr>
          <w:rFonts w:ascii="Arial" w:hAnsi="Arial" w:cs="Arial"/>
        </w:rPr>
      </w:pPr>
    </w:p>
    <w:p w:rsidR="00BE7B6F" w:rsidRDefault="00BE7B6F" w:rsidP="00BE7B6F">
      <w:pPr>
        <w:pStyle w:val="Prrafodelista"/>
        <w:numPr>
          <w:ilvl w:val="0"/>
          <w:numId w:val="2"/>
        </w:numPr>
        <w:spacing w:after="0"/>
        <w:jc w:val="both"/>
        <w:rPr>
          <w:rFonts w:ascii="Arial" w:hAnsi="Arial" w:cs="Arial"/>
          <w:b/>
        </w:rPr>
      </w:pPr>
      <w:r w:rsidRPr="00BE7B6F">
        <w:rPr>
          <w:rFonts w:ascii="Arial" w:hAnsi="Arial" w:cs="Arial"/>
          <w:b/>
        </w:rPr>
        <w:t>DOCUMENTOS DE REFERENCIA.</w:t>
      </w:r>
    </w:p>
    <w:p w:rsidR="00BE7B6F" w:rsidRDefault="00BE7B6F" w:rsidP="00BE7B6F">
      <w:pPr>
        <w:pStyle w:val="Prrafodelista"/>
        <w:spacing w:after="0"/>
        <w:jc w:val="both"/>
        <w:rPr>
          <w:rFonts w:ascii="Arial" w:hAnsi="Arial" w:cs="Arial"/>
          <w:b/>
        </w:rPr>
      </w:pPr>
    </w:p>
    <w:p w:rsidR="00BE7B6F" w:rsidRPr="00BE7B6F" w:rsidRDefault="00BE7B6F" w:rsidP="00BE7B6F">
      <w:pPr>
        <w:pStyle w:val="Prrafodelista"/>
        <w:numPr>
          <w:ilvl w:val="0"/>
          <w:numId w:val="2"/>
        </w:numPr>
        <w:spacing w:after="0"/>
        <w:jc w:val="both"/>
        <w:rPr>
          <w:rFonts w:ascii="Arial" w:hAnsi="Arial" w:cs="Arial"/>
          <w:b/>
        </w:rPr>
      </w:pPr>
      <w:r w:rsidRPr="00BE7B6F">
        <w:rPr>
          <w:rFonts w:ascii="Arial" w:hAnsi="Arial" w:cs="Arial"/>
          <w:b/>
        </w:rPr>
        <w:t>DESARROLLO.</w:t>
      </w:r>
    </w:p>
    <w:p w:rsidR="00BE7B6F" w:rsidRPr="00BE7B6F" w:rsidRDefault="00BE7B6F" w:rsidP="00BE7B6F">
      <w:pPr>
        <w:jc w:val="both"/>
        <w:rPr>
          <w:rFonts w:ascii="Arial" w:hAnsi="Arial" w:cs="Arial"/>
        </w:rPr>
      </w:pPr>
    </w:p>
    <w:p w:rsidR="00BE7B6F" w:rsidRDefault="00BE7B6F" w:rsidP="00BE7B6F">
      <w:pPr>
        <w:jc w:val="both"/>
        <w:rPr>
          <w:rFonts w:ascii="Arial" w:hAnsi="Arial" w:cs="Arial"/>
        </w:rPr>
      </w:pPr>
      <w:r w:rsidRPr="00BE7B6F">
        <w:rPr>
          <w:rFonts w:ascii="Arial" w:hAnsi="Arial" w:cs="Arial"/>
        </w:rPr>
        <w:t xml:space="preserve">El funcionario afectado por incapacidad médica, tiene la obligación de informar a la Gerencia, directores o profesionales de las áreas, quien, a su vez, deberá informar de manera inmediata al </w:t>
      </w:r>
      <w:r w:rsidR="00F140E7" w:rsidRPr="00F140E7">
        <w:rPr>
          <w:rFonts w:ascii="Arial" w:hAnsi="Arial" w:cs="Arial"/>
        </w:rPr>
        <w:t xml:space="preserve">Grupo de Gestión del Talento Humano y Desarrollo Organizacional </w:t>
      </w:r>
      <w:r w:rsidRPr="00BE7B6F">
        <w:rPr>
          <w:rFonts w:ascii="Arial" w:hAnsi="Arial" w:cs="Arial"/>
        </w:rPr>
        <w:t xml:space="preserve">sobre el ausentismo del funcionario, enviando a través </w:t>
      </w:r>
      <w:r w:rsidR="00F140E7">
        <w:rPr>
          <w:rFonts w:ascii="Arial" w:hAnsi="Arial" w:cs="Arial"/>
        </w:rPr>
        <w:t>del correo</w:t>
      </w:r>
      <w:r w:rsidRPr="00BE7B6F">
        <w:rPr>
          <w:rFonts w:ascii="Arial" w:hAnsi="Arial" w:cs="Arial"/>
        </w:rPr>
        <w:t xml:space="preserve"> electrónico</w:t>
      </w:r>
      <w:r w:rsidR="00F140E7">
        <w:rPr>
          <w:rFonts w:ascii="Arial" w:hAnsi="Arial" w:cs="Arial"/>
        </w:rPr>
        <w:t xml:space="preserve"> </w:t>
      </w:r>
      <w:hyperlink r:id="rId7" w:history="1">
        <w:r w:rsidR="00F140E7" w:rsidRPr="00BE4802">
          <w:rPr>
            <w:rStyle w:val="Hipervnculo"/>
            <w:rFonts w:ascii="Arial" w:hAnsi="Arial" w:cs="Arial"/>
          </w:rPr>
          <w:t>talentohumano@fbscgr.gov.co</w:t>
        </w:r>
      </w:hyperlink>
      <w:r w:rsidR="00F140E7">
        <w:rPr>
          <w:rFonts w:ascii="Arial" w:hAnsi="Arial" w:cs="Arial"/>
        </w:rPr>
        <w:t xml:space="preserve"> </w:t>
      </w:r>
      <w:r w:rsidRPr="00BE7B6F">
        <w:rPr>
          <w:rFonts w:ascii="Arial" w:hAnsi="Arial" w:cs="Arial"/>
        </w:rPr>
        <w:t>copia de la incapacidad.</w:t>
      </w:r>
    </w:p>
    <w:tbl>
      <w:tblPr>
        <w:tblStyle w:val="Tablaconcuadrcula"/>
        <w:tblW w:w="9498" w:type="dxa"/>
        <w:tblInd w:w="-289" w:type="dxa"/>
        <w:tblLayout w:type="fixed"/>
        <w:tblLook w:val="01E0" w:firstRow="1" w:lastRow="1" w:firstColumn="1" w:lastColumn="1" w:noHBand="0" w:noVBand="0"/>
      </w:tblPr>
      <w:tblGrid>
        <w:gridCol w:w="568"/>
        <w:gridCol w:w="4252"/>
        <w:gridCol w:w="2127"/>
        <w:gridCol w:w="1559"/>
        <w:gridCol w:w="992"/>
      </w:tblGrid>
      <w:tr w:rsidR="00BE7B6F" w:rsidRPr="0028562C" w:rsidTr="0028562C">
        <w:trPr>
          <w:trHeight w:val="603"/>
        </w:trPr>
        <w:tc>
          <w:tcPr>
            <w:tcW w:w="568" w:type="dxa"/>
            <w:vAlign w:val="center"/>
          </w:tcPr>
          <w:p w:rsidR="00BE7B6F" w:rsidRPr="0028562C" w:rsidRDefault="00BE7B6F" w:rsidP="0028562C">
            <w:pPr>
              <w:jc w:val="center"/>
              <w:rPr>
                <w:rFonts w:ascii="Arial" w:hAnsi="Arial" w:cs="Arial"/>
                <w:b/>
                <w:sz w:val="18"/>
                <w:szCs w:val="18"/>
              </w:rPr>
            </w:pPr>
            <w:r w:rsidRPr="0028562C">
              <w:rPr>
                <w:rFonts w:ascii="Arial" w:hAnsi="Arial" w:cs="Arial"/>
                <w:b/>
                <w:sz w:val="18"/>
                <w:szCs w:val="18"/>
              </w:rPr>
              <w:t>No.</w:t>
            </w:r>
          </w:p>
        </w:tc>
        <w:tc>
          <w:tcPr>
            <w:tcW w:w="4252" w:type="dxa"/>
            <w:vAlign w:val="center"/>
          </w:tcPr>
          <w:p w:rsidR="00BE7B6F" w:rsidRPr="0028562C" w:rsidRDefault="00BE7B6F" w:rsidP="0028562C">
            <w:pPr>
              <w:jc w:val="center"/>
              <w:rPr>
                <w:rFonts w:ascii="Arial" w:hAnsi="Arial" w:cs="Arial"/>
                <w:b/>
                <w:sz w:val="18"/>
                <w:szCs w:val="18"/>
              </w:rPr>
            </w:pPr>
            <w:r w:rsidRPr="0028562C">
              <w:rPr>
                <w:rFonts w:ascii="Arial" w:hAnsi="Arial" w:cs="Arial"/>
                <w:b/>
                <w:sz w:val="18"/>
                <w:szCs w:val="18"/>
              </w:rPr>
              <w:t>Actividades</w:t>
            </w:r>
          </w:p>
        </w:tc>
        <w:tc>
          <w:tcPr>
            <w:tcW w:w="2127" w:type="dxa"/>
            <w:vAlign w:val="center"/>
          </w:tcPr>
          <w:p w:rsidR="00BE7B6F" w:rsidRPr="0028562C" w:rsidRDefault="00BE7B6F" w:rsidP="0028562C">
            <w:pPr>
              <w:jc w:val="center"/>
              <w:rPr>
                <w:rFonts w:ascii="Arial" w:hAnsi="Arial" w:cs="Arial"/>
                <w:b/>
                <w:sz w:val="18"/>
                <w:szCs w:val="18"/>
              </w:rPr>
            </w:pPr>
            <w:r w:rsidRPr="0028562C">
              <w:rPr>
                <w:rFonts w:ascii="Arial" w:hAnsi="Arial" w:cs="Arial"/>
                <w:b/>
                <w:sz w:val="18"/>
                <w:szCs w:val="18"/>
              </w:rPr>
              <w:t>Responsable</w:t>
            </w:r>
          </w:p>
        </w:tc>
        <w:tc>
          <w:tcPr>
            <w:tcW w:w="1559" w:type="dxa"/>
            <w:vAlign w:val="center"/>
          </w:tcPr>
          <w:p w:rsidR="00BE7B6F" w:rsidRPr="0028562C" w:rsidRDefault="00BE7B6F" w:rsidP="0028562C">
            <w:pPr>
              <w:jc w:val="center"/>
              <w:rPr>
                <w:rFonts w:ascii="Arial" w:hAnsi="Arial" w:cs="Arial"/>
                <w:b/>
                <w:sz w:val="18"/>
                <w:szCs w:val="18"/>
              </w:rPr>
            </w:pPr>
            <w:r w:rsidRPr="0028562C">
              <w:rPr>
                <w:rFonts w:ascii="Arial" w:hAnsi="Arial" w:cs="Arial"/>
                <w:b/>
                <w:w w:val="95"/>
                <w:sz w:val="18"/>
                <w:szCs w:val="18"/>
              </w:rPr>
              <w:t>Documento</w:t>
            </w:r>
            <w:r w:rsidRPr="0028562C">
              <w:rPr>
                <w:rFonts w:ascii="Arial" w:hAnsi="Arial" w:cs="Arial"/>
                <w:b/>
                <w:spacing w:val="1"/>
                <w:w w:val="95"/>
                <w:sz w:val="18"/>
                <w:szCs w:val="18"/>
              </w:rPr>
              <w:t xml:space="preserve"> </w:t>
            </w:r>
            <w:r w:rsidRPr="0028562C">
              <w:rPr>
                <w:rFonts w:ascii="Arial" w:hAnsi="Arial" w:cs="Arial"/>
                <w:b/>
                <w:sz w:val="18"/>
                <w:szCs w:val="18"/>
              </w:rPr>
              <w:t>Generado</w:t>
            </w:r>
          </w:p>
        </w:tc>
        <w:tc>
          <w:tcPr>
            <w:tcW w:w="992" w:type="dxa"/>
            <w:vAlign w:val="center"/>
          </w:tcPr>
          <w:p w:rsidR="00BE7B6F" w:rsidRPr="0028562C" w:rsidRDefault="00BE7B6F" w:rsidP="0028562C">
            <w:pPr>
              <w:jc w:val="center"/>
              <w:rPr>
                <w:rFonts w:ascii="Arial" w:hAnsi="Arial" w:cs="Arial"/>
                <w:b/>
                <w:sz w:val="18"/>
                <w:szCs w:val="18"/>
              </w:rPr>
            </w:pPr>
            <w:r w:rsidRPr="0028562C">
              <w:rPr>
                <w:rFonts w:ascii="Arial" w:hAnsi="Arial" w:cs="Arial"/>
                <w:b/>
                <w:sz w:val="18"/>
                <w:szCs w:val="18"/>
              </w:rPr>
              <w:t xml:space="preserve">Punto </w:t>
            </w:r>
            <w:r w:rsidRPr="0028562C">
              <w:rPr>
                <w:rFonts w:ascii="Arial" w:hAnsi="Arial" w:cs="Arial"/>
                <w:b/>
                <w:spacing w:val="-54"/>
                <w:sz w:val="18"/>
                <w:szCs w:val="18"/>
              </w:rPr>
              <w:t xml:space="preserve"> </w:t>
            </w:r>
            <w:r w:rsidRPr="0028562C">
              <w:rPr>
                <w:rFonts w:ascii="Arial" w:hAnsi="Arial" w:cs="Arial"/>
                <w:b/>
                <w:sz w:val="18"/>
                <w:szCs w:val="18"/>
              </w:rPr>
              <w:t>de Control</w:t>
            </w:r>
          </w:p>
        </w:tc>
      </w:tr>
      <w:tr w:rsidR="00BE7B6F" w:rsidRPr="0028562C" w:rsidTr="0028562C">
        <w:trPr>
          <w:trHeight w:val="941"/>
        </w:trPr>
        <w:tc>
          <w:tcPr>
            <w:tcW w:w="568" w:type="dxa"/>
            <w:vAlign w:val="center"/>
          </w:tcPr>
          <w:p w:rsidR="00BE7B6F" w:rsidRPr="0028562C" w:rsidRDefault="00BE7B6F" w:rsidP="0028562C">
            <w:pPr>
              <w:rPr>
                <w:rFonts w:ascii="Arial" w:hAnsi="Arial" w:cs="Arial"/>
                <w:b/>
                <w:sz w:val="18"/>
                <w:szCs w:val="18"/>
              </w:rPr>
            </w:pPr>
            <w:r w:rsidRPr="0028562C">
              <w:rPr>
                <w:rFonts w:ascii="Arial" w:hAnsi="Arial" w:cs="Arial"/>
                <w:b/>
                <w:w w:val="99"/>
                <w:sz w:val="18"/>
                <w:szCs w:val="18"/>
              </w:rPr>
              <w:t>1</w:t>
            </w:r>
          </w:p>
        </w:tc>
        <w:tc>
          <w:tcPr>
            <w:tcW w:w="4252" w:type="dxa"/>
          </w:tcPr>
          <w:p w:rsidR="00BE7B6F" w:rsidRPr="0028562C" w:rsidRDefault="00BE7B6F" w:rsidP="0028562C">
            <w:pPr>
              <w:jc w:val="both"/>
              <w:rPr>
                <w:rFonts w:ascii="Arial" w:hAnsi="Arial" w:cs="Arial"/>
                <w:spacing w:val="1"/>
                <w:sz w:val="18"/>
                <w:szCs w:val="18"/>
              </w:rPr>
            </w:pPr>
            <w:r w:rsidRPr="0028562C">
              <w:rPr>
                <w:rFonts w:ascii="Arial" w:hAnsi="Arial" w:cs="Arial"/>
                <w:sz w:val="18"/>
                <w:szCs w:val="18"/>
              </w:rPr>
              <w:t>Informar a la Gerencia, directores o profesionales de las áreas</w:t>
            </w:r>
            <w:r w:rsidR="0028562C" w:rsidRPr="0028562C">
              <w:rPr>
                <w:rFonts w:ascii="Arial" w:hAnsi="Arial" w:cs="Arial"/>
                <w:sz w:val="18"/>
                <w:szCs w:val="18"/>
              </w:rPr>
              <w:t>,</w:t>
            </w:r>
            <w:r w:rsidR="00F140E7" w:rsidRPr="0028562C">
              <w:rPr>
                <w:rFonts w:ascii="Arial" w:hAnsi="Arial" w:cs="Arial"/>
                <w:sz w:val="18"/>
                <w:szCs w:val="18"/>
              </w:rPr>
              <w:t xml:space="preserve"> </w:t>
            </w:r>
            <w:r w:rsidRPr="0028562C">
              <w:rPr>
                <w:rFonts w:ascii="Arial" w:hAnsi="Arial" w:cs="Arial"/>
                <w:sz w:val="18"/>
                <w:szCs w:val="18"/>
              </w:rPr>
              <w:t xml:space="preserve">copia de la incapacidad el mismo día en que le fue generada a través </w:t>
            </w:r>
            <w:r w:rsidR="00F140E7" w:rsidRPr="0028562C">
              <w:rPr>
                <w:rFonts w:ascii="Arial" w:hAnsi="Arial" w:cs="Arial"/>
                <w:sz w:val="18"/>
                <w:szCs w:val="18"/>
              </w:rPr>
              <w:t>del correo electrónico</w:t>
            </w:r>
            <w:r w:rsidR="00F140E7" w:rsidRPr="0028562C">
              <w:rPr>
                <w:rFonts w:ascii="Arial" w:hAnsi="Arial" w:cs="Arial"/>
                <w:spacing w:val="47"/>
                <w:sz w:val="18"/>
                <w:szCs w:val="18"/>
              </w:rPr>
              <w:t xml:space="preserve"> </w:t>
            </w:r>
            <w:hyperlink r:id="rId8" w:history="1">
              <w:r w:rsidR="00F140E7" w:rsidRPr="0028562C">
                <w:rPr>
                  <w:rStyle w:val="Hipervnculo"/>
                  <w:rFonts w:ascii="Arial" w:hAnsi="Arial" w:cs="Arial"/>
                  <w:spacing w:val="1"/>
                  <w:sz w:val="18"/>
                  <w:szCs w:val="18"/>
                </w:rPr>
                <w:t>talentohumano@fbscgr.gov.co</w:t>
              </w:r>
            </w:hyperlink>
          </w:p>
          <w:p w:rsidR="0028562C" w:rsidRPr="0028562C" w:rsidRDefault="0028562C" w:rsidP="0028562C">
            <w:pPr>
              <w:jc w:val="both"/>
              <w:rPr>
                <w:rFonts w:ascii="Arial" w:hAnsi="Arial" w:cs="Arial"/>
                <w:sz w:val="18"/>
                <w:szCs w:val="18"/>
              </w:rPr>
            </w:pPr>
          </w:p>
        </w:tc>
        <w:tc>
          <w:tcPr>
            <w:tcW w:w="2127" w:type="dxa"/>
          </w:tcPr>
          <w:p w:rsidR="00BE7B6F" w:rsidRPr="0028562C" w:rsidRDefault="00BE7B6F" w:rsidP="0028562C">
            <w:pPr>
              <w:jc w:val="center"/>
              <w:rPr>
                <w:rFonts w:ascii="Arial" w:hAnsi="Arial" w:cs="Arial"/>
                <w:sz w:val="18"/>
                <w:szCs w:val="18"/>
              </w:rPr>
            </w:pPr>
            <w:r w:rsidRPr="0028562C">
              <w:rPr>
                <w:rFonts w:ascii="Arial" w:hAnsi="Arial" w:cs="Arial"/>
                <w:sz w:val="18"/>
                <w:szCs w:val="18"/>
              </w:rPr>
              <w:t>Funcionario titular de</w:t>
            </w:r>
            <w:r w:rsidRPr="0028562C">
              <w:rPr>
                <w:rFonts w:ascii="Arial" w:hAnsi="Arial" w:cs="Arial"/>
                <w:spacing w:val="-53"/>
                <w:sz w:val="18"/>
                <w:szCs w:val="18"/>
              </w:rPr>
              <w:t xml:space="preserve"> </w:t>
            </w:r>
            <w:r w:rsidRPr="0028562C">
              <w:rPr>
                <w:rFonts w:ascii="Arial" w:hAnsi="Arial" w:cs="Arial"/>
                <w:sz w:val="18"/>
                <w:szCs w:val="18"/>
              </w:rPr>
              <w:t>la</w:t>
            </w:r>
            <w:r w:rsidRPr="0028562C">
              <w:rPr>
                <w:rFonts w:ascii="Arial" w:hAnsi="Arial" w:cs="Arial"/>
                <w:spacing w:val="1"/>
                <w:sz w:val="18"/>
                <w:szCs w:val="18"/>
              </w:rPr>
              <w:t xml:space="preserve"> </w:t>
            </w:r>
            <w:r w:rsidRPr="0028562C">
              <w:rPr>
                <w:rFonts w:ascii="Arial" w:hAnsi="Arial" w:cs="Arial"/>
                <w:sz w:val="18"/>
                <w:szCs w:val="18"/>
              </w:rPr>
              <w:t>incapacidad</w:t>
            </w:r>
            <w:r w:rsidRPr="0028562C">
              <w:rPr>
                <w:rFonts w:ascii="Arial" w:hAnsi="Arial" w:cs="Arial"/>
                <w:spacing w:val="1"/>
                <w:sz w:val="18"/>
                <w:szCs w:val="18"/>
              </w:rPr>
              <w:t xml:space="preserve"> </w:t>
            </w:r>
            <w:r w:rsidRPr="0028562C">
              <w:rPr>
                <w:rFonts w:ascii="Arial" w:hAnsi="Arial" w:cs="Arial"/>
                <w:sz w:val="18"/>
                <w:szCs w:val="18"/>
              </w:rPr>
              <w:t>o</w:t>
            </w:r>
            <w:r w:rsidRPr="0028562C">
              <w:rPr>
                <w:rFonts w:ascii="Arial" w:hAnsi="Arial" w:cs="Arial"/>
                <w:spacing w:val="-53"/>
                <w:sz w:val="18"/>
                <w:szCs w:val="18"/>
              </w:rPr>
              <w:t xml:space="preserve"> </w:t>
            </w:r>
            <w:r w:rsidRPr="0028562C">
              <w:rPr>
                <w:rFonts w:ascii="Arial" w:hAnsi="Arial" w:cs="Arial"/>
                <w:sz w:val="18"/>
                <w:szCs w:val="18"/>
              </w:rPr>
              <w:t>licencia.</w:t>
            </w:r>
          </w:p>
        </w:tc>
        <w:tc>
          <w:tcPr>
            <w:tcW w:w="1559" w:type="dxa"/>
          </w:tcPr>
          <w:p w:rsidR="00BE7B6F" w:rsidRPr="0028562C" w:rsidRDefault="00BE7B6F" w:rsidP="0028562C">
            <w:pPr>
              <w:jc w:val="center"/>
              <w:rPr>
                <w:rFonts w:ascii="Arial" w:hAnsi="Arial" w:cs="Arial"/>
                <w:sz w:val="18"/>
                <w:szCs w:val="18"/>
              </w:rPr>
            </w:pPr>
            <w:r w:rsidRPr="0028562C">
              <w:rPr>
                <w:rFonts w:ascii="Arial" w:hAnsi="Arial" w:cs="Arial"/>
                <w:sz w:val="18"/>
                <w:szCs w:val="18"/>
              </w:rPr>
              <w:t>Certificado</w:t>
            </w:r>
            <w:r w:rsidRPr="0028562C">
              <w:rPr>
                <w:rFonts w:ascii="Arial" w:hAnsi="Arial" w:cs="Arial"/>
                <w:spacing w:val="1"/>
                <w:sz w:val="18"/>
                <w:szCs w:val="18"/>
              </w:rPr>
              <w:t xml:space="preserve"> </w:t>
            </w:r>
            <w:r w:rsidRPr="0028562C">
              <w:rPr>
                <w:rFonts w:ascii="Arial" w:hAnsi="Arial" w:cs="Arial"/>
                <w:sz w:val="18"/>
                <w:szCs w:val="18"/>
              </w:rPr>
              <w:t>de</w:t>
            </w:r>
            <w:r w:rsidR="000E09C7" w:rsidRPr="0028562C">
              <w:rPr>
                <w:rFonts w:ascii="Arial" w:hAnsi="Arial" w:cs="Arial"/>
                <w:spacing w:val="1"/>
                <w:sz w:val="18"/>
                <w:szCs w:val="18"/>
              </w:rPr>
              <w:t xml:space="preserve"> </w:t>
            </w:r>
            <w:r w:rsidR="000E09C7" w:rsidRPr="0028562C">
              <w:rPr>
                <w:rFonts w:ascii="Arial" w:hAnsi="Arial" w:cs="Arial"/>
                <w:spacing w:val="-1"/>
                <w:sz w:val="18"/>
                <w:szCs w:val="18"/>
              </w:rPr>
              <w:t>Incapacidad</w:t>
            </w:r>
          </w:p>
        </w:tc>
        <w:tc>
          <w:tcPr>
            <w:tcW w:w="992" w:type="dxa"/>
          </w:tcPr>
          <w:p w:rsidR="00BE7B6F" w:rsidRPr="0028562C" w:rsidRDefault="00BE7B6F" w:rsidP="0028562C">
            <w:pPr>
              <w:jc w:val="center"/>
              <w:rPr>
                <w:rFonts w:ascii="Arial" w:hAnsi="Arial" w:cs="Arial"/>
                <w:sz w:val="18"/>
                <w:szCs w:val="18"/>
              </w:rPr>
            </w:pPr>
          </w:p>
        </w:tc>
      </w:tr>
      <w:tr w:rsidR="00BE7B6F" w:rsidRPr="0028562C" w:rsidTr="0028562C">
        <w:trPr>
          <w:trHeight w:val="1408"/>
        </w:trPr>
        <w:tc>
          <w:tcPr>
            <w:tcW w:w="568" w:type="dxa"/>
            <w:vAlign w:val="center"/>
          </w:tcPr>
          <w:p w:rsidR="00BE7B6F" w:rsidRPr="0028562C" w:rsidRDefault="00BE7B6F" w:rsidP="0028562C">
            <w:pPr>
              <w:rPr>
                <w:rFonts w:ascii="Arial" w:hAnsi="Arial" w:cs="Arial"/>
                <w:b/>
                <w:sz w:val="18"/>
                <w:szCs w:val="18"/>
              </w:rPr>
            </w:pPr>
            <w:r w:rsidRPr="0028562C">
              <w:rPr>
                <w:rFonts w:ascii="Arial" w:hAnsi="Arial" w:cs="Arial"/>
                <w:b/>
                <w:w w:val="99"/>
                <w:sz w:val="18"/>
                <w:szCs w:val="18"/>
              </w:rPr>
              <w:t>2</w:t>
            </w:r>
          </w:p>
        </w:tc>
        <w:tc>
          <w:tcPr>
            <w:tcW w:w="4252" w:type="dxa"/>
          </w:tcPr>
          <w:p w:rsidR="00BE7B6F" w:rsidRPr="0028562C" w:rsidRDefault="00BE7B6F" w:rsidP="0028562C">
            <w:pPr>
              <w:jc w:val="both"/>
              <w:rPr>
                <w:rFonts w:ascii="Arial" w:hAnsi="Arial" w:cs="Arial"/>
                <w:sz w:val="18"/>
                <w:szCs w:val="18"/>
              </w:rPr>
            </w:pPr>
            <w:r w:rsidRPr="0028562C">
              <w:rPr>
                <w:rFonts w:ascii="Arial" w:hAnsi="Arial" w:cs="Arial"/>
                <w:sz w:val="18"/>
                <w:szCs w:val="18"/>
              </w:rPr>
              <w:t>Informar</w:t>
            </w:r>
            <w:r w:rsidRPr="0028562C">
              <w:rPr>
                <w:rFonts w:ascii="Arial" w:hAnsi="Arial" w:cs="Arial"/>
                <w:spacing w:val="-6"/>
                <w:sz w:val="18"/>
                <w:szCs w:val="18"/>
              </w:rPr>
              <w:t xml:space="preserve"> </w:t>
            </w:r>
            <w:r w:rsidRPr="0028562C">
              <w:rPr>
                <w:rFonts w:ascii="Arial" w:hAnsi="Arial" w:cs="Arial"/>
                <w:sz w:val="18"/>
                <w:szCs w:val="18"/>
              </w:rPr>
              <w:t>de</w:t>
            </w:r>
            <w:r w:rsidRPr="0028562C">
              <w:rPr>
                <w:rFonts w:ascii="Arial" w:hAnsi="Arial" w:cs="Arial"/>
                <w:spacing w:val="-6"/>
                <w:sz w:val="18"/>
                <w:szCs w:val="18"/>
              </w:rPr>
              <w:t xml:space="preserve"> </w:t>
            </w:r>
            <w:r w:rsidRPr="0028562C">
              <w:rPr>
                <w:rFonts w:ascii="Arial" w:hAnsi="Arial" w:cs="Arial"/>
                <w:sz w:val="18"/>
                <w:szCs w:val="18"/>
              </w:rPr>
              <w:t>manera</w:t>
            </w:r>
            <w:r w:rsidRPr="0028562C">
              <w:rPr>
                <w:rFonts w:ascii="Arial" w:hAnsi="Arial" w:cs="Arial"/>
                <w:spacing w:val="-7"/>
                <w:sz w:val="18"/>
                <w:szCs w:val="18"/>
              </w:rPr>
              <w:t xml:space="preserve"> </w:t>
            </w:r>
            <w:r w:rsidRPr="0028562C">
              <w:rPr>
                <w:rFonts w:ascii="Arial" w:hAnsi="Arial" w:cs="Arial"/>
                <w:sz w:val="18"/>
                <w:szCs w:val="18"/>
              </w:rPr>
              <w:t>inmediata</w:t>
            </w:r>
            <w:r w:rsidRPr="0028562C">
              <w:rPr>
                <w:rFonts w:ascii="Arial" w:hAnsi="Arial" w:cs="Arial"/>
                <w:spacing w:val="-3"/>
                <w:sz w:val="18"/>
                <w:szCs w:val="18"/>
              </w:rPr>
              <w:t xml:space="preserve"> </w:t>
            </w:r>
            <w:r w:rsidRPr="0028562C">
              <w:rPr>
                <w:rFonts w:ascii="Arial" w:hAnsi="Arial" w:cs="Arial"/>
                <w:sz w:val="18"/>
                <w:szCs w:val="18"/>
              </w:rPr>
              <w:t>al</w:t>
            </w:r>
            <w:r w:rsidRPr="0028562C">
              <w:rPr>
                <w:rFonts w:ascii="Arial" w:hAnsi="Arial" w:cs="Arial"/>
                <w:spacing w:val="-4"/>
                <w:sz w:val="18"/>
                <w:szCs w:val="18"/>
              </w:rPr>
              <w:t xml:space="preserve"> </w:t>
            </w:r>
            <w:r w:rsidR="000E09C7" w:rsidRPr="0028562C">
              <w:rPr>
                <w:rFonts w:ascii="Arial" w:hAnsi="Arial" w:cs="Arial"/>
                <w:sz w:val="18"/>
                <w:szCs w:val="18"/>
              </w:rPr>
              <w:t xml:space="preserve">Grupo de Gestión del Talento Humano y Desarrollo Organizacional </w:t>
            </w:r>
            <w:r w:rsidRPr="0028562C">
              <w:rPr>
                <w:rFonts w:ascii="Arial" w:hAnsi="Arial" w:cs="Arial"/>
                <w:sz w:val="18"/>
                <w:szCs w:val="18"/>
              </w:rPr>
              <w:t>sobre</w:t>
            </w:r>
            <w:r w:rsidRPr="0028562C">
              <w:rPr>
                <w:rFonts w:ascii="Arial" w:hAnsi="Arial" w:cs="Arial"/>
                <w:spacing w:val="-9"/>
                <w:sz w:val="18"/>
                <w:szCs w:val="18"/>
              </w:rPr>
              <w:t xml:space="preserve"> </w:t>
            </w:r>
            <w:r w:rsidRPr="0028562C">
              <w:rPr>
                <w:rFonts w:ascii="Arial" w:hAnsi="Arial" w:cs="Arial"/>
                <w:sz w:val="18"/>
                <w:szCs w:val="18"/>
              </w:rPr>
              <w:t>el</w:t>
            </w:r>
            <w:r w:rsidRPr="0028562C">
              <w:rPr>
                <w:rFonts w:ascii="Arial" w:hAnsi="Arial" w:cs="Arial"/>
                <w:spacing w:val="-9"/>
                <w:sz w:val="18"/>
                <w:szCs w:val="18"/>
              </w:rPr>
              <w:t xml:space="preserve"> </w:t>
            </w:r>
            <w:r w:rsidRPr="0028562C">
              <w:rPr>
                <w:rFonts w:ascii="Arial" w:hAnsi="Arial" w:cs="Arial"/>
                <w:sz w:val="18"/>
                <w:szCs w:val="18"/>
              </w:rPr>
              <w:t>ausentismo</w:t>
            </w:r>
            <w:r w:rsidRPr="0028562C">
              <w:rPr>
                <w:rFonts w:ascii="Arial" w:hAnsi="Arial" w:cs="Arial"/>
                <w:spacing w:val="-11"/>
                <w:sz w:val="18"/>
                <w:szCs w:val="18"/>
              </w:rPr>
              <w:t xml:space="preserve"> </w:t>
            </w:r>
            <w:r w:rsidRPr="0028562C">
              <w:rPr>
                <w:rFonts w:ascii="Arial" w:hAnsi="Arial" w:cs="Arial"/>
                <w:sz w:val="18"/>
                <w:szCs w:val="18"/>
              </w:rPr>
              <w:t>del</w:t>
            </w:r>
            <w:r w:rsidRPr="0028562C">
              <w:rPr>
                <w:rFonts w:ascii="Arial" w:hAnsi="Arial" w:cs="Arial"/>
                <w:spacing w:val="-53"/>
                <w:sz w:val="18"/>
                <w:szCs w:val="18"/>
              </w:rPr>
              <w:t xml:space="preserve"> </w:t>
            </w:r>
            <w:r w:rsidRPr="0028562C">
              <w:rPr>
                <w:rFonts w:ascii="Arial" w:hAnsi="Arial" w:cs="Arial"/>
                <w:sz w:val="18"/>
                <w:szCs w:val="18"/>
              </w:rPr>
              <w:t>funcionario</w:t>
            </w:r>
            <w:r w:rsidRPr="0028562C">
              <w:rPr>
                <w:rFonts w:ascii="Arial" w:hAnsi="Arial" w:cs="Arial"/>
                <w:spacing w:val="1"/>
                <w:sz w:val="18"/>
                <w:szCs w:val="18"/>
              </w:rPr>
              <w:t xml:space="preserve"> </w:t>
            </w:r>
            <w:r w:rsidRPr="0028562C">
              <w:rPr>
                <w:rFonts w:ascii="Arial" w:hAnsi="Arial" w:cs="Arial"/>
                <w:sz w:val="18"/>
                <w:szCs w:val="18"/>
              </w:rPr>
              <w:t>que</w:t>
            </w:r>
            <w:r w:rsidRPr="0028562C">
              <w:rPr>
                <w:rFonts w:ascii="Arial" w:hAnsi="Arial" w:cs="Arial"/>
                <w:spacing w:val="1"/>
                <w:sz w:val="18"/>
                <w:szCs w:val="18"/>
              </w:rPr>
              <w:t xml:space="preserve"> </w:t>
            </w:r>
            <w:r w:rsidRPr="0028562C">
              <w:rPr>
                <w:rFonts w:ascii="Arial" w:hAnsi="Arial" w:cs="Arial"/>
                <w:sz w:val="18"/>
                <w:szCs w:val="18"/>
              </w:rPr>
              <w:t>se</w:t>
            </w:r>
            <w:r w:rsidRPr="0028562C">
              <w:rPr>
                <w:rFonts w:ascii="Arial" w:hAnsi="Arial" w:cs="Arial"/>
                <w:spacing w:val="1"/>
                <w:sz w:val="18"/>
                <w:szCs w:val="18"/>
              </w:rPr>
              <w:t xml:space="preserve"> </w:t>
            </w:r>
            <w:r w:rsidRPr="0028562C">
              <w:rPr>
                <w:rFonts w:ascii="Arial" w:hAnsi="Arial" w:cs="Arial"/>
                <w:sz w:val="18"/>
                <w:szCs w:val="18"/>
              </w:rPr>
              <w:t>encuentra</w:t>
            </w:r>
            <w:r w:rsidRPr="0028562C">
              <w:rPr>
                <w:rFonts w:ascii="Arial" w:hAnsi="Arial" w:cs="Arial"/>
                <w:spacing w:val="-53"/>
                <w:sz w:val="18"/>
                <w:szCs w:val="18"/>
              </w:rPr>
              <w:t xml:space="preserve"> </w:t>
            </w:r>
            <w:r w:rsidRPr="0028562C">
              <w:rPr>
                <w:rFonts w:ascii="Arial" w:hAnsi="Arial" w:cs="Arial"/>
                <w:sz w:val="18"/>
                <w:szCs w:val="18"/>
              </w:rPr>
              <w:t>incapacitado,</w:t>
            </w:r>
            <w:r w:rsidRPr="0028562C">
              <w:rPr>
                <w:rFonts w:ascii="Arial" w:hAnsi="Arial" w:cs="Arial"/>
                <w:spacing w:val="1"/>
                <w:sz w:val="18"/>
                <w:szCs w:val="18"/>
              </w:rPr>
              <w:t xml:space="preserve"> </w:t>
            </w:r>
            <w:r w:rsidRPr="0028562C">
              <w:rPr>
                <w:rFonts w:ascii="Arial" w:hAnsi="Arial" w:cs="Arial"/>
                <w:sz w:val="18"/>
                <w:szCs w:val="18"/>
              </w:rPr>
              <w:t>enviando</w:t>
            </w:r>
            <w:r w:rsidRPr="0028562C">
              <w:rPr>
                <w:rFonts w:ascii="Arial" w:hAnsi="Arial" w:cs="Arial"/>
                <w:spacing w:val="1"/>
                <w:sz w:val="18"/>
                <w:szCs w:val="18"/>
              </w:rPr>
              <w:t xml:space="preserve"> </w:t>
            </w:r>
            <w:r w:rsidRPr="0028562C">
              <w:rPr>
                <w:rFonts w:ascii="Arial" w:hAnsi="Arial" w:cs="Arial"/>
                <w:sz w:val="18"/>
                <w:szCs w:val="18"/>
              </w:rPr>
              <w:t>a</w:t>
            </w:r>
            <w:r w:rsidRPr="0028562C">
              <w:rPr>
                <w:rFonts w:ascii="Arial" w:hAnsi="Arial" w:cs="Arial"/>
                <w:spacing w:val="1"/>
                <w:sz w:val="18"/>
                <w:szCs w:val="18"/>
              </w:rPr>
              <w:t xml:space="preserve"> </w:t>
            </w:r>
            <w:r w:rsidRPr="0028562C">
              <w:rPr>
                <w:rFonts w:ascii="Arial" w:hAnsi="Arial" w:cs="Arial"/>
                <w:sz w:val="18"/>
                <w:szCs w:val="18"/>
              </w:rPr>
              <w:t>través</w:t>
            </w:r>
            <w:r w:rsidRPr="0028562C">
              <w:rPr>
                <w:rFonts w:ascii="Arial" w:hAnsi="Arial" w:cs="Arial"/>
                <w:spacing w:val="1"/>
                <w:sz w:val="18"/>
                <w:szCs w:val="18"/>
              </w:rPr>
              <w:t xml:space="preserve"> </w:t>
            </w:r>
            <w:r w:rsidR="00964A29" w:rsidRPr="0028562C">
              <w:rPr>
                <w:rFonts w:ascii="Arial" w:hAnsi="Arial" w:cs="Arial"/>
                <w:spacing w:val="1"/>
                <w:sz w:val="18"/>
                <w:szCs w:val="18"/>
              </w:rPr>
              <w:t>del correo electrónico</w:t>
            </w:r>
            <w:r w:rsidR="0028562C">
              <w:rPr>
                <w:rFonts w:ascii="Arial" w:hAnsi="Arial" w:cs="Arial"/>
                <w:spacing w:val="1"/>
                <w:sz w:val="18"/>
                <w:szCs w:val="18"/>
              </w:rPr>
              <w:t xml:space="preserve"> </w:t>
            </w:r>
            <w:hyperlink r:id="rId9" w:history="1">
              <w:r w:rsidR="00964A29" w:rsidRPr="0028562C">
                <w:rPr>
                  <w:rStyle w:val="Hipervnculo"/>
                  <w:rFonts w:ascii="Arial" w:hAnsi="Arial" w:cs="Arial"/>
                  <w:spacing w:val="1"/>
                  <w:sz w:val="18"/>
                  <w:szCs w:val="18"/>
                </w:rPr>
                <w:t>talentohumano@fbscgr.gov.co</w:t>
              </w:r>
            </w:hyperlink>
            <w:r w:rsidR="00964A29" w:rsidRPr="0028562C">
              <w:rPr>
                <w:rFonts w:ascii="Arial" w:hAnsi="Arial" w:cs="Arial"/>
                <w:spacing w:val="1"/>
                <w:sz w:val="18"/>
                <w:szCs w:val="18"/>
              </w:rPr>
              <w:t xml:space="preserve"> </w:t>
            </w:r>
            <w:r w:rsidRPr="0028562C">
              <w:rPr>
                <w:rFonts w:ascii="Arial" w:hAnsi="Arial" w:cs="Arial"/>
                <w:sz w:val="18"/>
                <w:szCs w:val="18"/>
              </w:rPr>
              <w:t>copia</w:t>
            </w:r>
            <w:r w:rsidRPr="0028562C">
              <w:rPr>
                <w:rFonts w:ascii="Arial" w:hAnsi="Arial" w:cs="Arial"/>
                <w:spacing w:val="27"/>
                <w:sz w:val="18"/>
                <w:szCs w:val="18"/>
              </w:rPr>
              <w:t xml:space="preserve"> </w:t>
            </w:r>
            <w:r w:rsidRPr="0028562C">
              <w:rPr>
                <w:rFonts w:ascii="Arial" w:hAnsi="Arial" w:cs="Arial"/>
                <w:sz w:val="18"/>
                <w:szCs w:val="18"/>
              </w:rPr>
              <w:t>de</w:t>
            </w:r>
            <w:r w:rsidRPr="0028562C">
              <w:rPr>
                <w:rFonts w:ascii="Arial" w:hAnsi="Arial" w:cs="Arial"/>
                <w:spacing w:val="29"/>
                <w:sz w:val="18"/>
                <w:szCs w:val="18"/>
              </w:rPr>
              <w:t xml:space="preserve"> </w:t>
            </w:r>
            <w:r w:rsidRPr="0028562C">
              <w:rPr>
                <w:rFonts w:ascii="Arial" w:hAnsi="Arial" w:cs="Arial"/>
                <w:sz w:val="18"/>
                <w:szCs w:val="18"/>
              </w:rPr>
              <w:t>la</w:t>
            </w:r>
            <w:r w:rsidR="000E09C7" w:rsidRPr="0028562C">
              <w:rPr>
                <w:rFonts w:ascii="Arial" w:hAnsi="Arial" w:cs="Arial"/>
                <w:sz w:val="18"/>
                <w:szCs w:val="18"/>
              </w:rPr>
              <w:t xml:space="preserve"> </w:t>
            </w:r>
            <w:r w:rsidRPr="0028562C">
              <w:rPr>
                <w:rFonts w:ascii="Arial" w:hAnsi="Arial" w:cs="Arial"/>
                <w:sz w:val="18"/>
                <w:szCs w:val="18"/>
              </w:rPr>
              <w:t>incapacidad.</w:t>
            </w:r>
          </w:p>
          <w:p w:rsidR="0028562C" w:rsidRPr="0028562C" w:rsidRDefault="0028562C" w:rsidP="0028562C">
            <w:pPr>
              <w:jc w:val="both"/>
              <w:rPr>
                <w:rFonts w:ascii="Arial" w:hAnsi="Arial" w:cs="Arial"/>
                <w:sz w:val="18"/>
                <w:szCs w:val="18"/>
              </w:rPr>
            </w:pPr>
          </w:p>
        </w:tc>
        <w:tc>
          <w:tcPr>
            <w:tcW w:w="2127" w:type="dxa"/>
          </w:tcPr>
          <w:p w:rsidR="00BE7B6F" w:rsidRPr="0028562C" w:rsidRDefault="00BE7B6F" w:rsidP="0028562C">
            <w:pPr>
              <w:jc w:val="center"/>
              <w:rPr>
                <w:rFonts w:ascii="Arial" w:hAnsi="Arial" w:cs="Arial"/>
                <w:sz w:val="18"/>
                <w:szCs w:val="18"/>
              </w:rPr>
            </w:pPr>
          </w:p>
          <w:p w:rsidR="00BE7B6F" w:rsidRPr="0028562C" w:rsidRDefault="00BE7B6F" w:rsidP="0028562C">
            <w:pPr>
              <w:jc w:val="center"/>
              <w:rPr>
                <w:rFonts w:ascii="Arial" w:hAnsi="Arial" w:cs="Arial"/>
                <w:sz w:val="18"/>
                <w:szCs w:val="18"/>
              </w:rPr>
            </w:pPr>
            <w:r w:rsidRPr="0028562C">
              <w:rPr>
                <w:rFonts w:ascii="Arial" w:hAnsi="Arial" w:cs="Arial"/>
                <w:sz w:val="18"/>
                <w:szCs w:val="18"/>
              </w:rPr>
              <w:t>Jefe</w:t>
            </w:r>
            <w:r w:rsidRPr="0028562C">
              <w:rPr>
                <w:rFonts w:ascii="Arial" w:hAnsi="Arial" w:cs="Arial"/>
                <w:spacing w:val="-5"/>
                <w:sz w:val="18"/>
                <w:szCs w:val="18"/>
              </w:rPr>
              <w:t xml:space="preserve"> </w:t>
            </w:r>
            <w:r w:rsidRPr="0028562C">
              <w:rPr>
                <w:rFonts w:ascii="Arial" w:hAnsi="Arial" w:cs="Arial"/>
                <w:sz w:val="18"/>
                <w:szCs w:val="18"/>
              </w:rPr>
              <w:t>inmediato</w:t>
            </w:r>
          </w:p>
        </w:tc>
        <w:tc>
          <w:tcPr>
            <w:tcW w:w="1559" w:type="dxa"/>
          </w:tcPr>
          <w:p w:rsidR="00BE7B6F" w:rsidRPr="0028562C" w:rsidRDefault="00BE7B6F" w:rsidP="0028562C">
            <w:pPr>
              <w:jc w:val="center"/>
              <w:rPr>
                <w:rFonts w:ascii="Arial" w:hAnsi="Arial" w:cs="Arial"/>
                <w:sz w:val="18"/>
                <w:szCs w:val="18"/>
              </w:rPr>
            </w:pPr>
          </w:p>
        </w:tc>
        <w:tc>
          <w:tcPr>
            <w:tcW w:w="992" w:type="dxa"/>
          </w:tcPr>
          <w:p w:rsidR="00BE7B6F" w:rsidRPr="0028562C" w:rsidRDefault="00BE7B6F" w:rsidP="0028562C">
            <w:pPr>
              <w:jc w:val="center"/>
              <w:rPr>
                <w:rFonts w:ascii="Arial" w:hAnsi="Arial" w:cs="Arial"/>
                <w:sz w:val="18"/>
                <w:szCs w:val="18"/>
              </w:rPr>
            </w:pPr>
          </w:p>
        </w:tc>
      </w:tr>
      <w:tr w:rsidR="00BE7B6F" w:rsidRPr="0028562C" w:rsidTr="007758D2">
        <w:trPr>
          <w:trHeight w:val="903"/>
        </w:trPr>
        <w:tc>
          <w:tcPr>
            <w:tcW w:w="568" w:type="dxa"/>
            <w:vAlign w:val="center"/>
          </w:tcPr>
          <w:p w:rsidR="00BE7B6F" w:rsidRPr="0028562C" w:rsidRDefault="00BE7B6F" w:rsidP="0028562C">
            <w:pPr>
              <w:rPr>
                <w:rFonts w:ascii="Arial" w:hAnsi="Arial" w:cs="Arial"/>
                <w:b/>
                <w:sz w:val="18"/>
                <w:szCs w:val="18"/>
              </w:rPr>
            </w:pPr>
            <w:r w:rsidRPr="0028562C">
              <w:rPr>
                <w:rFonts w:ascii="Arial" w:hAnsi="Arial" w:cs="Arial"/>
                <w:b/>
                <w:w w:val="99"/>
                <w:sz w:val="18"/>
                <w:szCs w:val="18"/>
              </w:rPr>
              <w:t>3</w:t>
            </w:r>
          </w:p>
        </w:tc>
        <w:tc>
          <w:tcPr>
            <w:tcW w:w="4252" w:type="dxa"/>
          </w:tcPr>
          <w:p w:rsidR="0028562C" w:rsidRDefault="00BE7B6F" w:rsidP="0028562C">
            <w:pPr>
              <w:jc w:val="both"/>
              <w:rPr>
                <w:rFonts w:ascii="Arial" w:hAnsi="Arial" w:cs="Arial"/>
                <w:sz w:val="18"/>
                <w:szCs w:val="18"/>
              </w:rPr>
            </w:pPr>
            <w:r w:rsidRPr="0028562C">
              <w:rPr>
                <w:rFonts w:ascii="Arial" w:hAnsi="Arial" w:cs="Arial"/>
                <w:sz w:val="18"/>
                <w:szCs w:val="18"/>
              </w:rPr>
              <w:t>R</w:t>
            </w:r>
            <w:r w:rsidR="0028562C" w:rsidRPr="0028562C">
              <w:rPr>
                <w:rFonts w:ascii="Arial" w:hAnsi="Arial" w:cs="Arial"/>
                <w:sz w:val="18"/>
                <w:szCs w:val="18"/>
              </w:rPr>
              <w:t>emitir</w:t>
            </w:r>
            <w:r w:rsidRPr="0028562C">
              <w:rPr>
                <w:rFonts w:ascii="Arial" w:hAnsi="Arial" w:cs="Arial"/>
                <w:sz w:val="18"/>
                <w:szCs w:val="18"/>
              </w:rPr>
              <w:t xml:space="preserve"> mediante</w:t>
            </w:r>
            <w:r w:rsidR="0028562C" w:rsidRPr="0028562C">
              <w:rPr>
                <w:rFonts w:ascii="Arial" w:hAnsi="Arial" w:cs="Arial"/>
                <w:sz w:val="18"/>
                <w:szCs w:val="18"/>
              </w:rPr>
              <w:t xml:space="preserve"> </w:t>
            </w:r>
            <w:r w:rsidR="00964A29" w:rsidRPr="0028562C">
              <w:rPr>
                <w:rFonts w:ascii="Arial" w:hAnsi="Arial" w:cs="Arial"/>
                <w:sz w:val="18"/>
                <w:szCs w:val="18"/>
              </w:rPr>
              <w:t xml:space="preserve">correo </w:t>
            </w:r>
            <w:r w:rsidR="00F140E7" w:rsidRPr="0028562C">
              <w:rPr>
                <w:rFonts w:ascii="Arial" w:hAnsi="Arial" w:cs="Arial"/>
                <w:sz w:val="18"/>
                <w:szCs w:val="18"/>
              </w:rPr>
              <w:t>electrónico</w:t>
            </w:r>
            <w:r w:rsidR="00964A29" w:rsidRPr="0028562C">
              <w:rPr>
                <w:rFonts w:ascii="Arial" w:hAnsi="Arial" w:cs="Arial"/>
                <w:sz w:val="18"/>
                <w:szCs w:val="18"/>
              </w:rPr>
              <w:t xml:space="preserve"> </w:t>
            </w:r>
            <w:hyperlink r:id="rId10" w:history="1">
              <w:r w:rsidR="0028562C" w:rsidRPr="0028562C">
                <w:rPr>
                  <w:rStyle w:val="Hipervnculo"/>
                  <w:rFonts w:ascii="Arial" w:hAnsi="Arial" w:cs="Arial"/>
                  <w:sz w:val="18"/>
                  <w:szCs w:val="18"/>
                </w:rPr>
                <w:t>talentohumano@fbscgr.gov.co</w:t>
              </w:r>
            </w:hyperlink>
            <w:r w:rsidR="00964A29" w:rsidRPr="0028562C">
              <w:rPr>
                <w:rFonts w:ascii="Arial" w:hAnsi="Arial" w:cs="Arial"/>
                <w:sz w:val="18"/>
                <w:szCs w:val="18"/>
              </w:rPr>
              <w:t xml:space="preserve"> </w:t>
            </w:r>
            <w:r w:rsidRPr="0028562C">
              <w:rPr>
                <w:rFonts w:ascii="Arial" w:hAnsi="Arial" w:cs="Arial"/>
                <w:sz w:val="18"/>
                <w:szCs w:val="18"/>
              </w:rPr>
              <w:t>el original del certificado de incapacidad</w:t>
            </w:r>
            <w:r w:rsidRPr="0028562C">
              <w:rPr>
                <w:rFonts w:ascii="Arial" w:hAnsi="Arial" w:cs="Arial"/>
                <w:spacing w:val="1"/>
                <w:sz w:val="18"/>
                <w:szCs w:val="18"/>
              </w:rPr>
              <w:t xml:space="preserve"> </w:t>
            </w:r>
            <w:r w:rsidRPr="0028562C">
              <w:rPr>
                <w:rFonts w:ascii="Arial" w:hAnsi="Arial" w:cs="Arial"/>
                <w:sz w:val="18"/>
                <w:szCs w:val="18"/>
              </w:rPr>
              <w:t>correspondiente,</w:t>
            </w:r>
            <w:r w:rsidRPr="0028562C">
              <w:rPr>
                <w:rFonts w:ascii="Arial" w:hAnsi="Arial" w:cs="Arial"/>
                <w:spacing w:val="1"/>
                <w:sz w:val="18"/>
                <w:szCs w:val="18"/>
              </w:rPr>
              <w:t xml:space="preserve"> </w:t>
            </w:r>
            <w:r w:rsidRPr="0028562C">
              <w:rPr>
                <w:rFonts w:ascii="Arial" w:hAnsi="Arial" w:cs="Arial"/>
                <w:sz w:val="18"/>
                <w:szCs w:val="18"/>
              </w:rPr>
              <w:t>de</w:t>
            </w:r>
            <w:r w:rsidRPr="0028562C">
              <w:rPr>
                <w:rFonts w:ascii="Arial" w:hAnsi="Arial" w:cs="Arial"/>
                <w:spacing w:val="1"/>
                <w:sz w:val="18"/>
                <w:szCs w:val="18"/>
              </w:rPr>
              <w:t xml:space="preserve"> </w:t>
            </w:r>
            <w:r w:rsidRPr="0028562C">
              <w:rPr>
                <w:rFonts w:ascii="Arial" w:hAnsi="Arial" w:cs="Arial"/>
                <w:sz w:val="18"/>
                <w:szCs w:val="18"/>
              </w:rPr>
              <w:t>manera</w:t>
            </w:r>
            <w:r w:rsidRPr="0028562C">
              <w:rPr>
                <w:rFonts w:ascii="Arial" w:hAnsi="Arial" w:cs="Arial"/>
                <w:spacing w:val="1"/>
                <w:sz w:val="18"/>
                <w:szCs w:val="18"/>
              </w:rPr>
              <w:t xml:space="preserve"> </w:t>
            </w:r>
            <w:r w:rsidRPr="0028562C">
              <w:rPr>
                <w:rFonts w:ascii="Arial" w:hAnsi="Arial" w:cs="Arial"/>
                <w:sz w:val="18"/>
                <w:szCs w:val="18"/>
              </w:rPr>
              <w:t>oportuna</w:t>
            </w:r>
            <w:r w:rsidR="007758D2">
              <w:rPr>
                <w:rFonts w:ascii="Arial" w:hAnsi="Arial" w:cs="Arial"/>
                <w:sz w:val="18"/>
                <w:szCs w:val="18"/>
              </w:rPr>
              <w:t>, dentro de los tres días siguiente a la incapacidad.</w:t>
            </w:r>
          </w:p>
          <w:p w:rsidR="007758D2" w:rsidRPr="0028562C" w:rsidRDefault="007758D2" w:rsidP="0028562C">
            <w:pPr>
              <w:jc w:val="both"/>
              <w:rPr>
                <w:rFonts w:ascii="Arial" w:hAnsi="Arial" w:cs="Arial"/>
                <w:sz w:val="18"/>
                <w:szCs w:val="18"/>
              </w:rPr>
            </w:pPr>
          </w:p>
        </w:tc>
        <w:tc>
          <w:tcPr>
            <w:tcW w:w="2127" w:type="dxa"/>
          </w:tcPr>
          <w:p w:rsidR="00BE7B6F" w:rsidRPr="0028562C" w:rsidRDefault="00BE7B6F" w:rsidP="0028562C">
            <w:pPr>
              <w:jc w:val="center"/>
              <w:rPr>
                <w:rFonts w:ascii="Arial" w:hAnsi="Arial" w:cs="Arial"/>
                <w:sz w:val="18"/>
                <w:szCs w:val="18"/>
              </w:rPr>
            </w:pPr>
            <w:r w:rsidRPr="0028562C">
              <w:rPr>
                <w:rFonts w:ascii="Arial" w:hAnsi="Arial" w:cs="Arial"/>
                <w:sz w:val="18"/>
                <w:szCs w:val="18"/>
              </w:rPr>
              <w:t>Funcionario titular de</w:t>
            </w:r>
            <w:r w:rsidRPr="0028562C">
              <w:rPr>
                <w:rFonts w:ascii="Arial" w:hAnsi="Arial" w:cs="Arial"/>
                <w:spacing w:val="-53"/>
                <w:sz w:val="18"/>
                <w:szCs w:val="18"/>
              </w:rPr>
              <w:t xml:space="preserve"> </w:t>
            </w:r>
            <w:r w:rsidRPr="0028562C">
              <w:rPr>
                <w:rFonts w:ascii="Arial" w:hAnsi="Arial" w:cs="Arial"/>
                <w:sz w:val="18"/>
                <w:szCs w:val="18"/>
              </w:rPr>
              <w:t>la</w:t>
            </w:r>
            <w:r w:rsidRPr="0028562C">
              <w:rPr>
                <w:rFonts w:ascii="Arial" w:hAnsi="Arial" w:cs="Arial"/>
                <w:spacing w:val="1"/>
                <w:sz w:val="18"/>
                <w:szCs w:val="18"/>
              </w:rPr>
              <w:t xml:space="preserve"> </w:t>
            </w:r>
            <w:r w:rsidRPr="0028562C">
              <w:rPr>
                <w:rFonts w:ascii="Arial" w:hAnsi="Arial" w:cs="Arial"/>
                <w:sz w:val="18"/>
                <w:szCs w:val="18"/>
              </w:rPr>
              <w:t>incapacidad</w:t>
            </w:r>
            <w:r w:rsidRPr="0028562C">
              <w:rPr>
                <w:rFonts w:ascii="Arial" w:hAnsi="Arial" w:cs="Arial"/>
                <w:spacing w:val="1"/>
                <w:sz w:val="18"/>
                <w:szCs w:val="18"/>
              </w:rPr>
              <w:t xml:space="preserve"> </w:t>
            </w:r>
            <w:r w:rsidRPr="0028562C">
              <w:rPr>
                <w:rFonts w:ascii="Arial" w:hAnsi="Arial" w:cs="Arial"/>
                <w:sz w:val="18"/>
                <w:szCs w:val="18"/>
              </w:rPr>
              <w:t>o</w:t>
            </w:r>
            <w:r w:rsidRPr="0028562C">
              <w:rPr>
                <w:rFonts w:ascii="Arial" w:hAnsi="Arial" w:cs="Arial"/>
                <w:spacing w:val="-53"/>
                <w:sz w:val="18"/>
                <w:szCs w:val="18"/>
              </w:rPr>
              <w:t xml:space="preserve"> </w:t>
            </w:r>
            <w:r w:rsidRPr="0028562C">
              <w:rPr>
                <w:rFonts w:ascii="Arial" w:hAnsi="Arial" w:cs="Arial"/>
                <w:sz w:val="18"/>
                <w:szCs w:val="18"/>
              </w:rPr>
              <w:t>licencia.</w:t>
            </w:r>
          </w:p>
        </w:tc>
        <w:tc>
          <w:tcPr>
            <w:tcW w:w="1559" w:type="dxa"/>
          </w:tcPr>
          <w:p w:rsidR="00BE7B6F" w:rsidRPr="0028562C" w:rsidRDefault="00BE7B6F" w:rsidP="0028562C">
            <w:pPr>
              <w:jc w:val="center"/>
              <w:rPr>
                <w:rFonts w:ascii="Arial" w:hAnsi="Arial" w:cs="Arial"/>
                <w:sz w:val="18"/>
                <w:szCs w:val="18"/>
              </w:rPr>
            </w:pPr>
          </w:p>
        </w:tc>
        <w:tc>
          <w:tcPr>
            <w:tcW w:w="992" w:type="dxa"/>
          </w:tcPr>
          <w:p w:rsidR="00BE7B6F" w:rsidRPr="0028562C" w:rsidRDefault="00BE7B6F" w:rsidP="0028562C">
            <w:pPr>
              <w:jc w:val="center"/>
              <w:rPr>
                <w:rFonts w:ascii="Arial" w:hAnsi="Arial" w:cs="Arial"/>
                <w:sz w:val="18"/>
                <w:szCs w:val="18"/>
              </w:rPr>
            </w:pPr>
          </w:p>
        </w:tc>
      </w:tr>
      <w:tr w:rsidR="00BE7B6F" w:rsidRPr="0028562C" w:rsidTr="0028562C">
        <w:trPr>
          <w:trHeight w:val="1616"/>
        </w:trPr>
        <w:tc>
          <w:tcPr>
            <w:tcW w:w="568" w:type="dxa"/>
            <w:vAlign w:val="center"/>
          </w:tcPr>
          <w:p w:rsidR="00BE7B6F" w:rsidRPr="0028562C" w:rsidRDefault="00BE7B6F" w:rsidP="0028562C">
            <w:pPr>
              <w:rPr>
                <w:rFonts w:ascii="Arial" w:hAnsi="Arial" w:cs="Arial"/>
                <w:b/>
                <w:sz w:val="18"/>
                <w:szCs w:val="18"/>
              </w:rPr>
            </w:pPr>
            <w:r w:rsidRPr="0028562C">
              <w:rPr>
                <w:rFonts w:ascii="Arial" w:hAnsi="Arial" w:cs="Arial"/>
                <w:b/>
                <w:w w:val="99"/>
                <w:sz w:val="18"/>
                <w:szCs w:val="18"/>
              </w:rPr>
              <w:t>4</w:t>
            </w:r>
          </w:p>
        </w:tc>
        <w:tc>
          <w:tcPr>
            <w:tcW w:w="4252" w:type="dxa"/>
          </w:tcPr>
          <w:p w:rsidR="00BE7B6F" w:rsidRPr="0028562C" w:rsidRDefault="00BE7B6F" w:rsidP="0028562C">
            <w:pPr>
              <w:jc w:val="both"/>
              <w:rPr>
                <w:rFonts w:ascii="Arial" w:hAnsi="Arial" w:cs="Arial"/>
                <w:spacing w:val="-53"/>
                <w:sz w:val="18"/>
                <w:szCs w:val="18"/>
              </w:rPr>
            </w:pPr>
            <w:r w:rsidRPr="0028562C">
              <w:rPr>
                <w:rFonts w:ascii="Arial" w:hAnsi="Arial" w:cs="Arial"/>
                <w:sz w:val="18"/>
                <w:szCs w:val="18"/>
              </w:rPr>
              <w:t>Remitir</w:t>
            </w:r>
            <w:r w:rsidRPr="0028562C">
              <w:rPr>
                <w:rFonts w:ascii="Arial" w:hAnsi="Arial" w:cs="Arial"/>
                <w:spacing w:val="1"/>
                <w:sz w:val="18"/>
                <w:szCs w:val="18"/>
              </w:rPr>
              <w:t xml:space="preserve"> </w:t>
            </w:r>
            <w:r w:rsidRPr="0028562C">
              <w:rPr>
                <w:rFonts w:ascii="Arial" w:hAnsi="Arial" w:cs="Arial"/>
                <w:sz w:val="18"/>
                <w:szCs w:val="18"/>
              </w:rPr>
              <w:t>de</w:t>
            </w:r>
            <w:r w:rsidRPr="0028562C">
              <w:rPr>
                <w:rFonts w:ascii="Arial" w:hAnsi="Arial" w:cs="Arial"/>
                <w:spacing w:val="1"/>
                <w:sz w:val="18"/>
                <w:szCs w:val="18"/>
              </w:rPr>
              <w:t xml:space="preserve"> </w:t>
            </w:r>
            <w:r w:rsidRPr="0028562C">
              <w:rPr>
                <w:rFonts w:ascii="Arial" w:hAnsi="Arial" w:cs="Arial"/>
                <w:sz w:val="18"/>
                <w:szCs w:val="18"/>
              </w:rPr>
              <w:t>manera</w:t>
            </w:r>
            <w:r w:rsidRPr="0028562C">
              <w:rPr>
                <w:rFonts w:ascii="Arial" w:hAnsi="Arial" w:cs="Arial"/>
                <w:spacing w:val="1"/>
                <w:sz w:val="18"/>
                <w:szCs w:val="18"/>
              </w:rPr>
              <w:t xml:space="preserve"> </w:t>
            </w:r>
            <w:r w:rsidRPr="0028562C">
              <w:rPr>
                <w:rFonts w:ascii="Arial" w:hAnsi="Arial" w:cs="Arial"/>
                <w:sz w:val="18"/>
                <w:szCs w:val="18"/>
              </w:rPr>
              <w:t>inmediata</w:t>
            </w:r>
            <w:r w:rsidRPr="0028562C">
              <w:rPr>
                <w:rFonts w:ascii="Arial" w:hAnsi="Arial" w:cs="Arial"/>
                <w:spacing w:val="1"/>
                <w:sz w:val="18"/>
                <w:szCs w:val="18"/>
              </w:rPr>
              <w:t xml:space="preserve"> </w:t>
            </w:r>
            <w:r w:rsidRPr="0028562C">
              <w:rPr>
                <w:rFonts w:ascii="Arial" w:hAnsi="Arial" w:cs="Arial"/>
                <w:sz w:val="18"/>
                <w:szCs w:val="18"/>
              </w:rPr>
              <w:t>al</w:t>
            </w:r>
            <w:r w:rsidRPr="0028562C">
              <w:rPr>
                <w:rFonts w:ascii="Arial" w:hAnsi="Arial" w:cs="Arial"/>
                <w:spacing w:val="1"/>
                <w:sz w:val="18"/>
                <w:szCs w:val="18"/>
              </w:rPr>
              <w:t xml:space="preserve"> </w:t>
            </w:r>
            <w:r w:rsidRPr="0028562C">
              <w:rPr>
                <w:rFonts w:ascii="Arial" w:hAnsi="Arial" w:cs="Arial"/>
                <w:sz w:val="18"/>
                <w:szCs w:val="18"/>
              </w:rPr>
              <w:t>funcionario encargado de la nómina el</w:t>
            </w:r>
            <w:r w:rsidRPr="0028562C">
              <w:rPr>
                <w:rFonts w:ascii="Arial" w:hAnsi="Arial" w:cs="Arial"/>
                <w:spacing w:val="1"/>
                <w:sz w:val="18"/>
                <w:szCs w:val="18"/>
              </w:rPr>
              <w:t xml:space="preserve"> </w:t>
            </w:r>
            <w:r w:rsidRPr="0028562C">
              <w:rPr>
                <w:rFonts w:ascii="Arial" w:hAnsi="Arial" w:cs="Arial"/>
                <w:sz w:val="18"/>
                <w:szCs w:val="18"/>
              </w:rPr>
              <w:t>certificado de incapacidad quien incluirá</w:t>
            </w:r>
            <w:r w:rsidRPr="0028562C">
              <w:rPr>
                <w:rFonts w:ascii="Arial" w:hAnsi="Arial" w:cs="Arial"/>
                <w:spacing w:val="1"/>
                <w:sz w:val="18"/>
                <w:szCs w:val="18"/>
              </w:rPr>
              <w:t xml:space="preserve"> </w:t>
            </w:r>
            <w:r w:rsidRPr="0028562C">
              <w:rPr>
                <w:rFonts w:ascii="Arial" w:hAnsi="Arial" w:cs="Arial"/>
                <w:spacing w:val="-1"/>
                <w:sz w:val="18"/>
                <w:szCs w:val="18"/>
              </w:rPr>
              <w:t>la</w:t>
            </w:r>
            <w:r w:rsidRPr="0028562C">
              <w:rPr>
                <w:rFonts w:ascii="Arial" w:hAnsi="Arial" w:cs="Arial"/>
                <w:spacing w:val="-13"/>
                <w:sz w:val="18"/>
                <w:szCs w:val="18"/>
              </w:rPr>
              <w:t xml:space="preserve"> </w:t>
            </w:r>
            <w:r w:rsidRPr="0028562C">
              <w:rPr>
                <w:rFonts w:ascii="Arial" w:hAnsi="Arial" w:cs="Arial"/>
                <w:spacing w:val="-1"/>
                <w:sz w:val="18"/>
                <w:szCs w:val="18"/>
              </w:rPr>
              <w:t>novedad</w:t>
            </w:r>
            <w:r w:rsidRPr="0028562C">
              <w:rPr>
                <w:rFonts w:ascii="Arial" w:hAnsi="Arial" w:cs="Arial"/>
                <w:spacing w:val="-11"/>
                <w:sz w:val="18"/>
                <w:szCs w:val="18"/>
              </w:rPr>
              <w:t xml:space="preserve"> </w:t>
            </w:r>
            <w:r w:rsidRPr="0028562C">
              <w:rPr>
                <w:rFonts w:ascii="Arial" w:hAnsi="Arial" w:cs="Arial"/>
                <w:spacing w:val="-1"/>
                <w:sz w:val="18"/>
                <w:szCs w:val="18"/>
              </w:rPr>
              <w:t>en</w:t>
            </w:r>
            <w:r w:rsidRPr="0028562C">
              <w:rPr>
                <w:rFonts w:ascii="Arial" w:hAnsi="Arial" w:cs="Arial"/>
                <w:spacing w:val="-13"/>
                <w:sz w:val="18"/>
                <w:szCs w:val="18"/>
              </w:rPr>
              <w:t xml:space="preserve"> </w:t>
            </w:r>
            <w:r w:rsidRPr="0028562C">
              <w:rPr>
                <w:rFonts w:ascii="Arial" w:hAnsi="Arial" w:cs="Arial"/>
                <w:spacing w:val="-1"/>
                <w:sz w:val="18"/>
                <w:szCs w:val="18"/>
              </w:rPr>
              <w:t>la</w:t>
            </w:r>
            <w:r w:rsidRPr="0028562C">
              <w:rPr>
                <w:rFonts w:ascii="Arial" w:hAnsi="Arial" w:cs="Arial"/>
                <w:spacing w:val="-12"/>
                <w:sz w:val="18"/>
                <w:szCs w:val="18"/>
              </w:rPr>
              <w:t xml:space="preserve"> </w:t>
            </w:r>
            <w:r w:rsidRPr="0028562C">
              <w:rPr>
                <w:rFonts w:ascii="Arial" w:hAnsi="Arial" w:cs="Arial"/>
                <w:sz w:val="18"/>
                <w:szCs w:val="18"/>
              </w:rPr>
              <w:t>nómina</w:t>
            </w:r>
            <w:r w:rsidRPr="0028562C">
              <w:rPr>
                <w:rFonts w:ascii="Arial" w:hAnsi="Arial" w:cs="Arial"/>
                <w:spacing w:val="-13"/>
                <w:sz w:val="18"/>
                <w:szCs w:val="18"/>
              </w:rPr>
              <w:t xml:space="preserve"> </w:t>
            </w:r>
            <w:r w:rsidRPr="0028562C">
              <w:rPr>
                <w:rFonts w:ascii="Arial" w:hAnsi="Arial" w:cs="Arial"/>
                <w:sz w:val="18"/>
                <w:szCs w:val="18"/>
              </w:rPr>
              <w:t>correspondiente</w:t>
            </w:r>
            <w:r w:rsidRPr="0028562C">
              <w:rPr>
                <w:rFonts w:ascii="Arial" w:hAnsi="Arial" w:cs="Arial"/>
                <w:spacing w:val="-53"/>
                <w:sz w:val="18"/>
                <w:szCs w:val="18"/>
              </w:rPr>
              <w:t xml:space="preserve"> </w:t>
            </w:r>
            <w:r w:rsidRPr="0028562C">
              <w:rPr>
                <w:rFonts w:ascii="Arial" w:hAnsi="Arial" w:cs="Arial"/>
                <w:sz w:val="18"/>
                <w:szCs w:val="18"/>
              </w:rPr>
              <w:t>y el profesional especializado</w:t>
            </w:r>
            <w:r w:rsidRPr="0028562C">
              <w:rPr>
                <w:rFonts w:ascii="Arial" w:hAnsi="Arial" w:cs="Arial"/>
                <w:spacing w:val="1"/>
                <w:sz w:val="18"/>
                <w:szCs w:val="18"/>
              </w:rPr>
              <w:t xml:space="preserve"> </w:t>
            </w:r>
            <w:r w:rsidRPr="0028562C">
              <w:rPr>
                <w:rFonts w:ascii="Arial" w:hAnsi="Arial" w:cs="Arial"/>
                <w:sz w:val="18"/>
                <w:szCs w:val="18"/>
              </w:rPr>
              <w:t>de</w:t>
            </w:r>
            <w:r w:rsidRPr="0028562C">
              <w:rPr>
                <w:rFonts w:ascii="Arial" w:hAnsi="Arial" w:cs="Arial"/>
                <w:spacing w:val="1"/>
                <w:sz w:val="18"/>
                <w:szCs w:val="18"/>
              </w:rPr>
              <w:t xml:space="preserve"> </w:t>
            </w:r>
            <w:r w:rsidRPr="0028562C">
              <w:rPr>
                <w:rFonts w:ascii="Arial" w:hAnsi="Arial" w:cs="Arial"/>
                <w:sz w:val="18"/>
                <w:szCs w:val="18"/>
              </w:rPr>
              <w:t>SST</w:t>
            </w:r>
            <w:r w:rsidRPr="0028562C">
              <w:rPr>
                <w:rFonts w:ascii="Arial" w:hAnsi="Arial" w:cs="Arial"/>
                <w:spacing w:val="1"/>
                <w:sz w:val="18"/>
                <w:szCs w:val="18"/>
              </w:rPr>
              <w:t xml:space="preserve"> </w:t>
            </w:r>
            <w:r w:rsidRPr="0028562C">
              <w:rPr>
                <w:rFonts w:ascii="Arial" w:hAnsi="Arial" w:cs="Arial"/>
                <w:sz w:val="18"/>
                <w:szCs w:val="18"/>
              </w:rPr>
              <w:t>como</w:t>
            </w:r>
            <w:r w:rsidRPr="0028562C">
              <w:rPr>
                <w:rFonts w:ascii="Arial" w:hAnsi="Arial" w:cs="Arial"/>
                <w:spacing w:val="1"/>
                <w:sz w:val="18"/>
                <w:szCs w:val="18"/>
              </w:rPr>
              <w:t xml:space="preserve"> </w:t>
            </w:r>
            <w:r w:rsidRPr="0028562C">
              <w:rPr>
                <w:rFonts w:ascii="Arial" w:hAnsi="Arial" w:cs="Arial"/>
                <w:sz w:val="18"/>
                <w:szCs w:val="18"/>
              </w:rPr>
              <w:t>control</w:t>
            </w:r>
            <w:r w:rsidRPr="0028562C">
              <w:rPr>
                <w:rFonts w:ascii="Arial" w:hAnsi="Arial" w:cs="Arial"/>
                <w:spacing w:val="1"/>
                <w:sz w:val="18"/>
                <w:szCs w:val="18"/>
              </w:rPr>
              <w:t xml:space="preserve"> </w:t>
            </w:r>
            <w:r w:rsidRPr="0028562C">
              <w:rPr>
                <w:rFonts w:ascii="Arial" w:hAnsi="Arial" w:cs="Arial"/>
                <w:sz w:val="18"/>
                <w:szCs w:val="18"/>
              </w:rPr>
              <w:t>e</w:t>
            </w:r>
            <w:r w:rsidRPr="0028562C">
              <w:rPr>
                <w:rFonts w:ascii="Arial" w:hAnsi="Arial" w:cs="Arial"/>
                <w:spacing w:val="1"/>
                <w:sz w:val="18"/>
                <w:szCs w:val="18"/>
              </w:rPr>
              <w:t xml:space="preserve"> </w:t>
            </w:r>
            <w:r w:rsidRPr="0028562C">
              <w:rPr>
                <w:rFonts w:ascii="Arial" w:hAnsi="Arial" w:cs="Arial"/>
                <w:sz w:val="18"/>
                <w:szCs w:val="18"/>
              </w:rPr>
              <w:t>insumo</w:t>
            </w:r>
            <w:r w:rsidRPr="0028562C">
              <w:rPr>
                <w:rFonts w:ascii="Arial" w:hAnsi="Arial" w:cs="Arial"/>
                <w:spacing w:val="1"/>
                <w:sz w:val="18"/>
                <w:szCs w:val="18"/>
              </w:rPr>
              <w:t xml:space="preserve"> </w:t>
            </w:r>
            <w:r w:rsidRPr="0028562C">
              <w:rPr>
                <w:rFonts w:ascii="Arial" w:hAnsi="Arial" w:cs="Arial"/>
                <w:sz w:val="18"/>
                <w:szCs w:val="18"/>
              </w:rPr>
              <w:t>para</w:t>
            </w:r>
            <w:r w:rsidRPr="0028562C">
              <w:rPr>
                <w:rFonts w:ascii="Arial" w:hAnsi="Arial" w:cs="Arial"/>
                <w:spacing w:val="1"/>
                <w:sz w:val="18"/>
                <w:szCs w:val="18"/>
              </w:rPr>
              <w:t xml:space="preserve"> </w:t>
            </w:r>
            <w:r w:rsidRPr="0028562C">
              <w:rPr>
                <w:rFonts w:ascii="Arial" w:hAnsi="Arial" w:cs="Arial"/>
                <w:sz w:val="18"/>
                <w:szCs w:val="18"/>
              </w:rPr>
              <w:t>las</w:t>
            </w:r>
            <w:r w:rsidRPr="0028562C">
              <w:rPr>
                <w:rFonts w:ascii="Arial" w:hAnsi="Arial" w:cs="Arial"/>
                <w:spacing w:val="1"/>
                <w:sz w:val="18"/>
                <w:szCs w:val="18"/>
              </w:rPr>
              <w:t xml:space="preserve"> </w:t>
            </w:r>
            <w:r w:rsidRPr="0028562C">
              <w:rPr>
                <w:rFonts w:ascii="Arial" w:hAnsi="Arial" w:cs="Arial"/>
                <w:w w:val="95"/>
                <w:sz w:val="18"/>
                <w:szCs w:val="18"/>
              </w:rPr>
              <w:t>estadísticas de ausentismo de la entidad.</w:t>
            </w:r>
            <w:r w:rsidRPr="0028562C">
              <w:rPr>
                <w:rFonts w:ascii="Arial" w:hAnsi="Arial" w:cs="Arial"/>
                <w:spacing w:val="1"/>
                <w:w w:val="95"/>
                <w:sz w:val="18"/>
                <w:szCs w:val="18"/>
              </w:rPr>
              <w:t xml:space="preserve"> </w:t>
            </w:r>
            <w:r w:rsidRPr="0028562C">
              <w:rPr>
                <w:rFonts w:ascii="Arial" w:hAnsi="Arial" w:cs="Arial"/>
                <w:sz w:val="18"/>
                <w:szCs w:val="18"/>
              </w:rPr>
              <w:t>Asimismo,</w:t>
            </w:r>
            <w:r w:rsidRPr="0028562C">
              <w:rPr>
                <w:rFonts w:ascii="Arial" w:hAnsi="Arial" w:cs="Arial"/>
                <w:spacing w:val="1"/>
                <w:sz w:val="18"/>
                <w:szCs w:val="18"/>
              </w:rPr>
              <w:t xml:space="preserve"> </w:t>
            </w:r>
            <w:r w:rsidRPr="0028562C">
              <w:rPr>
                <w:rFonts w:ascii="Arial" w:hAnsi="Arial" w:cs="Arial"/>
                <w:sz w:val="18"/>
                <w:szCs w:val="18"/>
              </w:rPr>
              <w:t>proyectará</w:t>
            </w:r>
            <w:r w:rsidRPr="0028562C">
              <w:rPr>
                <w:rFonts w:ascii="Arial" w:hAnsi="Arial" w:cs="Arial"/>
                <w:spacing w:val="1"/>
                <w:sz w:val="18"/>
                <w:szCs w:val="18"/>
              </w:rPr>
              <w:t xml:space="preserve"> </w:t>
            </w:r>
            <w:r w:rsidRPr="0028562C">
              <w:rPr>
                <w:rFonts w:ascii="Arial" w:hAnsi="Arial" w:cs="Arial"/>
                <w:sz w:val="18"/>
                <w:szCs w:val="18"/>
              </w:rPr>
              <w:t>el</w:t>
            </w:r>
            <w:r w:rsidRPr="0028562C">
              <w:rPr>
                <w:rFonts w:ascii="Arial" w:hAnsi="Arial" w:cs="Arial"/>
                <w:spacing w:val="1"/>
                <w:sz w:val="18"/>
                <w:szCs w:val="18"/>
              </w:rPr>
              <w:t xml:space="preserve"> </w:t>
            </w:r>
            <w:r w:rsidRPr="0028562C">
              <w:rPr>
                <w:rFonts w:ascii="Arial" w:hAnsi="Arial" w:cs="Arial"/>
                <w:sz w:val="18"/>
                <w:szCs w:val="18"/>
              </w:rPr>
              <w:t>acto</w:t>
            </w:r>
            <w:r w:rsidRPr="0028562C">
              <w:rPr>
                <w:rFonts w:ascii="Arial" w:hAnsi="Arial" w:cs="Arial"/>
                <w:spacing w:val="-53"/>
                <w:sz w:val="18"/>
                <w:szCs w:val="18"/>
              </w:rPr>
              <w:t xml:space="preserve"> </w:t>
            </w:r>
            <w:r w:rsidR="00964A29" w:rsidRPr="0028562C">
              <w:rPr>
                <w:rFonts w:ascii="Arial" w:hAnsi="Arial" w:cs="Arial"/>
                <w:spacing w:val="-53"/>
                <w:sz w:val="18"/>
                <w:szCs w:val="18"/>
              </w:rPr>
              <w:t xml:space="preserve">   </w:t>
            </w:r>
            <w:r w:rsidR="00F140E7" w:rsidRPr="0028562C">
              <w:rPr>
                <w:rFonts w:ascii="Arial" w:hAnsi="Arial" w:cs="Arial"/>
                <w:spacing w:val="-53"/>
                <w:sz w:val="18"/>
                <w:szCs w:val="18"/>
              </w:rPr>
              <w:t xml:space="preserve">     </w:t>
            </w:r>
            <w:r w:rsidRPr="0028562C">
              <w:rPr>
                <w:rFonts w:ascii="Arial" w:hAnsi="Arial" w:cs="Arial"/>
                <w:sz w:val="18"/>
                <w:szCs w:val="18"/>
              </w:rPr>
              <w:t>administrativo</w:t>
            </w:r>
            <w:r w:rsidRPr="0028562C">
              <w:rPr>
                <w:rFonts w:ascii="Arial" w:hAnsi="Arial" w:cs="Arial"/>
                <w:spacing w:val="29"/>
                <w:sz w:val="18"/>
                <w:szCs w:val="18"/>
              </w:rPr>
              <w:t xml:space="preserve"> </w:t>
            </w:r>
            <w:r w:rsidRPr="0028562C">
              <w:rPr>
                <w:rFonts w:ascii="Arial" w:hAnsi="Arial" w:cs="Arial"/>
                <w:sz w:val="18"/>
                <w:szCs w:val="18"/>
              </w:rPr>
              <w:t>que</w:t>
            </w:r>
            <w:r w:rsidRPr="0028562C">
              <w:rPr>
                <w:rFonts w:ascii="Arial" w:hAnsi="Arial" w:cs="Arial"/>
                <w:spacing w:val="31"/>
                <w:sz w:val="18"/>
                <w:szCs w:val="18"/>
              </w:rPr>
              <w:t xml:space="preserve"> </w:t>
            </w:r>
            <w:r w:rsidRPr="0028562C">
              <w:rPr>
                <w:rFonts w:ascii="Arial" w:hAnsi="Arial" w:cs="Arial"/>
                <w:sz w:val="18"/>
                <w:szCs w:val="18"/>
              </w:rPr>
              <w:t>ordena</w:t>
            </w:r>
            <w:r w:rsidRPr="0028562C">
              <w:rPr>
                <w:rFonts w:ascii="Arial" w:hAnsi="Arial" w:cs="Arial"/>
                <w:spacing w:val="29"/>
                <w:sz w:val="18"/>
                <w:szCs w:val="18"/>
              </w:rPr>
              <w:t xml:space="preserve"> </w:t>
            </w:r>
            <w:r w:rsidRPr="0028562C">
              <w:rPr>
                <w:rFonts w:ascii="Arial" w:hAnsi="Arial" w:cs="Arial"/>
                <w:sz w:val="18"/>
                <w:szCs w:val="18"/>
              </w:rPr>
              <w:t>el</w:t>
            </w:r>
            <w:r w:rsidR="000E09C7" w:rsidRPr="0028562C">
              <w:rPr>
                <w:rFonts w:ascii="Arial" w:hAnsi="Arial" w:cs="Arial"/>
                <w:sz w:val="18"/>
                <w:szCs w:val="18"/>
              </w:rPr>
              <w:t xml:space="preserve"> </w:t>
            </w:r>
            <w:r w:rsidRPr="0028562C">
              <w:rPr>
                <w:rFonts w:ascii="Arial" w:hAnsi="Arial" w:cs="Arial"/>
                <w:sz w:val="18"/>
                <w:szCs w:val="18"/>
              </w:rPr>
              <w:t>reconocimiento.</w:t>
            </w:r>
          </w:p>
        </w:tc>
        <w:tc>
          <w:tcPr>
            <w:tcW w:w="2127" w:type="dxa"/>
          </w:tcPr>
          <w:p w:rsidR="00BE7B6F" w:rsidRPr="0028562C" w:rsidRDefault="000E09C7"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w:t>
            </w:r>
          </w:p>
        </w:tc>
        <w:tc>
          <w:tcPr>
            <w:tcW w:w="1559" w:type="dxa"/>
          </w:tcPr>
          <w:p w:rsidR="00BE7B6F" w:rsidRPr="0028562C" w:rsidRDefault="00BE7B6F" w:rsidP="0028562C">
            <w:pPr>
              <w:jc w:val="center"/>
              <w:rPr>
                <w:rFonts w:ascii="Arial" w:hAnsi="Arial" w:cs="Arial"/>
                <w:sz w:val="18"/>
                <w:szCs w:val="18"/>
              </w:rPr>
            </w:pPr>
            <w:r w:rsidRPr="0028562C">
              <w:rPr>
                <w:rFonts w:ascii="Arial" w:hAnsi="Arial" w:cs="Arial"/>
                <w:sz w:val="18"/>
                <w:szCs w:val="18"/>
              </w:rPr>
              <w:t>Acto</w:t>
            </w:r>
            <w:r w:rsidR="000E09C7" w:rsidRPr="0028562C">
              <w:rPr>
                <w:rFonts w:ascii="Arial" w:hAnsi="Arial" w:cs="Arial"/>
                <w:spacing w:val="1"/>
                <w:sz w:val="18"/>
                <w:szCs w:val="18"/>
              </w:rPr>
              <w:t xml:space="preserve"> </w:t>
            </w:r>
            <w:r w:rsidR="000E09C7" w:rsidRPr="0028562C">
              <w:rPr>
                <w:rFonts w:ascii="Arial" w:hAnsi="Arial" w:cs="Arial"/>
                <w:sz w:val="18"/>
                <w:szCs w:val="18"/>
              </w:rPr>
              <w:t>administrativ</w:t>
            </w:r>
            <w:r w:rsidRPr="0028562C">
              <w:rPr>
                <w:rFonts w:ascii="Arial" w:hAnsi="Arial" w:cs="Arial"/>
                <w:sz w:val="18"/>
                <w:szCs w:val="18"/>
              </w:rPr>
              <w:t>o</w:t>
            </w:r>
            <w:r w:rsidR="000E09C7" w:rsidRPr="0028562C">
              <w:rPr>
                <w:rFonts w:ascii="Arial" w:hAnsi="Arial" w:cs="Arial"/>
                <w:sz w:val="18"/>
                <w:szCs w:val="18"/>
              </w:rPr>
              <w:t xml:space="preserve"> </w:t>
            </w:r>
            <w:r w:rsidRPr="0028562C">
              <w:rPr>
                <w:rFonts w:ascii="Arial" w:hAnsi="Arial" w:cs="Arial"/>
                <w:spacing w:val="-4"/>
                <w:sz w:val="18"/>
                <w:szCs w:val="18"/>
              </w:rPr>
              <w:t>de</w:t>
            </w:r>
            <w:r w:rsidR="000E09C7" w:rsidRPr="0028562C">
              <w:rPr>
                <w:rFonts w:ascii="Arial" w:hAnsi="Arial" w:cs="Arial"/>
                <w:spacing w:val="-4"/>
                <w:sz w:val="18"/>
                <w:szCs w:val="18"/>
              </w:rPr>
              <w:t xml:space="preserve"> </w:t>
            </w:r>
            <w:r w:rsidR="000E09C7" w:rsidRPr="0028562C">
              <w:rPr>
                <w:rFonts w:ascii="Arial" w:hAnsi="Arial" w:cs="Arial"/>
                <w:sz w:val="18"/>
                <w:szCs w:val="18"/>
              </w:rPr>
              <w:t xml:space="preserve">reconocimiento de </w:t>
            </w:r>
            <w:r w:rsidRPr="0028562C">
              <w:rPr>
                <w:rFonts w:ascii="Arial" w:hAnsi="Arial" w:cs="Arial"/>
                <w:spacing w:val="-3"/>
                <w:sz w:val="18"/>
                <w:szCs w:val="18"/>
              </w:rPr>
              <w:t>la</w:t>
            </w:r>
            <w:r w:rsidR="000E09C7" w:rsidRPr="0028562C">
              <w:rPr>
                <w:rFonts w:ascii="Arial" w:hAnsi="Arial" w:cs="Arial"/>
                <w:spacing w:val="-3"/>
                <w:sz w:val="18"/>
                <w:szCs w:val="18"/>
              </w:rPr>
              <w:t xml:space="preserve"> </w:t>
            </w:r>
            <w:r w:rsidRPr="0028562C">
              <w:rPr>
                <w:rFonts w:ascii="Arial" w:hAnsi="Arial" w:cs="Arial"/>
                <w:sz w:val="18"/>
                <w:szCs w:val="18"/>
              </w:rPr>
              <w:t>incapacidad</w:t>
            </w:r>
            <w:r w:rsidR="000E09C7" w:rsidRPr="0028562C">
              <w:rPr>
                <w:rFonts w:ascii="Arial" w:hAnsi="Arial" w:cs="Arial"/>
                <w:sz w:val="18"/>
                <w:szCs w:val="18"/>
              </w:rPr>
              <w:t xml:space="preserve"> </w:t>
            </w:r>
            <w:r w:rsidRPr="0028562C">
              <w:rPr>
                <w:rFonts w:ascii="Arial" w:hAnsi="Arial" w:cs="Arial"/>
                <w:sz w:val="18"/>
                <w:szCs w:val="18"/>
              </w:rPr>
              <w:t>/</w:t>
            </w:r>
            <w:r w:rsidR="000E09C7" w:rsidRPr="0028562C">
              <w:rPr>
                <w:rFonts w:ascii="Arial" w:hAnsi="Arial" w:cs="Arial"/>
                <w:sz w:val="18"/>
                <w:szCs w:val="18"/>
              </w:rPr>
              <w:t xml:space="preserve"> </w:t>
            </w:r>
            <w:r w:rsidRPr="0028562C">
              <w:rPr>
                <w:rFonts w:ascii="Arial" w:hAnsi="Arial" w:cs="Arial"/>
                <w:sz w:val="18"/>
                <w:szCs w:val="18"/>
              </w:rPr>
              <w:t>l</w:t>
            </w:r>
            <w:r w:rsidR="000E09C7" w:rsidRPr="0028562C">
              <w:rPr>
                <w:rFonts w:ascii="Arial" w:hAnsi="Arial" w:cs="Arial"/>
                <w:sz w:val="18"/>
                <w:szCs w:val="18"/>
              </w:rPr>
              <w:t>icencia</w:t>
            </w:r>
          </w:p>
        </w:tc>
        <w:tc>
          <w:tcPr>
            <w:tcW w:w="992" w:type="dxa"/>
          </w:tcPr>
          <w:p w:rsidR="00BE7B6F" w:rsidRPr="0028562C" w:rsidRDefault="00BE7B6F" w:rsidP="0028562C">
            <w:pPr>
              <w:jc w:val="center"/>
              <w:rPr>
                <w:rFonts w:ascii="Arial" w:hAnsi="Arial" w:cs="Arial"/>
                <w:sz w:val="18"/>
                <w:szCs w:val="18"/>
              </w:rPr>
            </w:pPr>
          </w:p>
          <w:p w:rsidR="00BE7B6F" w:rsidRPr="0028562C" w:rsidRDefault="00BE7B6F" w:rsidP="0028562C">
            <w:pPr>
              <w:jc w:val="center"/>
              <w:rPr>
                <w:rFonts w:ascii="Arial" w:hAnsi="Arial" w:cs="Arial"/>
                <w:sz w:val="18"/>
                <w:szCs w:val="18"/>
              </w:rPr>
            </w:pPr>
          </w:p>
          <w:p w:rsidR="00BE7B6F" w:rsidRPr="0028562C" w:rsidRDefault="00BE7B6F" w:rsidP="0028562C">
            <w:pPr>
              <w:jc w:val="center"/>
              <w:rPr>
                <w:rFonts w:ascii="Arial" w:hAnsi="Arial" w:cs="Arial"/>
                <w:sz w:val="18"/>
                <w:szCs w:val="18"/>
              </w:rPr>
            </w:pPr>
          </w:p>
          <w:p w:rsidR="00BE7B6F" w:rsidRPr="0028562C" w:rsidRDefault="00BE7B6F" w:rsidP="0028562C">
            <w:pPr>
              <w:jc w:val="center"/>
              <w:rPr>
                <w:rFonts w:ascii="Arial" w:hAnsi="Arial" w:cs="Arial"/>
                <w:sz w:val="18"/>
                <w:szCs w:val="18"/>
              </w:rPr>
            </w:pPr>
          </w:p>
          <w:p w:rsidR="00BE7B6F" w:rsidRPr="0028562C" w:rsidRDefault="00BE7B6F" w:rsidP="0028562C">
            <w:pPr>
              <w:jc w:val="center"/>
              <w:rPr>
                <w:rFonts w:ascii="Arial" w:hAnsi="Arial" w:cs="Arial"/>
                <w:w w:val="99"/>
                <w:sz w:val="18"/>
                <w:szCs w:val="18"/>
              </w:rPr>
            </w:pPr>
            <w:r w:rsidRPr="0028562C">
              <w:rPr>
                <w:rFonts w:ascii="Arial" w:hAnsi="Arial" w:cs="Arial"/>
                <w:w w:val="99"/>
                <w:sz w:val="18"/>
                <w:szCs w:val="18"/>
              </w:rPr>
              <w:t>X</w:t>
            </w:r>
          </w:p>
          <w:p w:rsidR="00D71B24" w:rsidRPr="0028562C" w:rsidRDefault="00D71B24" w:rsidP="0028562C">
            <w:pPr>
              <w:jc w:val="center"/>
              <w:rPr>
                <w:rFonts w:ascii="Arial" w:hAnsi="Arial" w:cs="Arial"/>
                <w:w w:val="99"/>
                <w:sz w:val="18"/>
                <w:szCs w:val="18"/>
              </w:rPr>
            </w:pPr>
          </w:p>
          <w:p w:rsidR="00D71B24" w:rsidRPr="0028562C" w:rsidRDefault="00D71B24" w:rsidP="0028562C">
            <w:pPr>
              <w:jc w:val="center"/>
              <w:rPr>
                <w:rFonts w:ascii="Arial" w:hAnsi="Arial" w:cs="Arial"/>
                <w:sz w:val="18"/>
                <w:szCs w:val="18"/>
              </w:rPr>
            </w:pPr>
          </w:p>
        </w:tc>
      </w:tr>
      <w:tr w:rsidR="00D71B24" w:rsidRPr="0028562C" w:rsidTr="0028562C">
        <w:trPr>
          <w:trHeight w:val="342"/>
        </w:trPr>
        <w:tc>
          <w:tcPr>
            <w:tcW w:w="568" w:type="dxa"/>
            <w:vAlign w:val="center"/>
          </w:tcPr>
          <w:p w:rsidR="00D71B24" w:rsidRPr="0028562C" w:rsidRDefault="00D71B24" w:rsidP="0028562C">
            <w:pPr>
              <w:rPr>
                <w:rFonts w:ascii="Arial" w:hAnsi="Arial" w:cs="Arial"/>
                <w:b/>
                <w:w w:val="99"/>
                <w:sz w:val="18"/>
                <w:szCs w:val="18"/>
              </w:rPr>
            </w:pPr>
          </w:p>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t>5</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Expedir el acto administrativo que ordena el reconocimiento económico al funcionario determinando el valor a ser cobrado a la EPS, así como la liquidación de la misma, antes del cierre de nómina mensual.</w:t>
            </w:r>
          </w:p>
        </w:tc>
        <w:tc>
          <w:tcPr>
            <w:tcW w:w="2127"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w:t>
            </w:r>
          </w:p>
        </w:tc>
        <w:tc>
          <w:tcPr>
            <w:tcW w:w="1559"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Acto administrativo</w:t>
            </w:r>
          </w:p>
        </w:tc>
        <w:tc>
          <w:tcPr>
            <w:tcW w:w="992" w:type="dxa"/>
          </w:tcPr>
          <w:p w:rsidR="00D71B24" w:rsidRPr="0028562C" w:rsidRDefault="00D71B24" w:rsidP="0028562C">
            <w:pPr>
              <w:jc w:val="center"/>
              <w:rPr>
                <w:rFonts w:ascii="Arial" w:hAnsi="Arial" w:cs="Arial"/>
                <w:sz w:val="18"/>
                <w:szCs w:val="18"/>
              </w:rPr>
            </w:pPr>
          </w:p>
        </w:tc>
      </w:tr>
      <w:tr w:rsidR="00D71B24" w:rsidRPr="0028562C" w:rsidTr="0028562C">
        <w:trPr>
          <w:trHeight w:val="1335"/>
        </w:trPr>
        <w:tc>
          <w:tcPr>
            <w:tcW w:w="568" w:type="dxa"/>
            <w:vAlign w:val="center"/>
          </w:tcPr>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lastRenderedPageBreak/>
              <w:t>6</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Solicitar al funcionario los documentos necesarios en los casos en que se requiera transcripción de la incapacidad para tal fin.</w:t>
            </w:r>
          </w:p>
          <w:p w:rsidR="00D71B24" w:rsidRPr="0028562C" w:rsidRDefault="00D71B24" w:rsidP="0028562C">
            <w:pPr>
              <w:jc w:val="both"/>
              <w:rPr>
                <w:rFonts w:ascii="Arial" w:hAnsi="Arial" w:cs="Arial"/>
                <w:sz w:val="18"/>
                <w:szCs w:val="18"/>
              </w:rPr>
            </w:pPr>
          </w:p>
          <w:p w:rsidR="00D71B24" w:rsidRPr="0028562C" w:rsidRDefault="00D71B24" w:rsidP="0028562C">
            <w:pPr>
              <w:jc w:val="both"/>
              <w:rPr>
                <w:rFonts w:ascii="Arial" w:hAnsi="Arial" w:cs="Arial"/>
                <w:sz w:val="18"/>
                <w:szCs w:val="18"/>
              </w:rPr>
            </w:pPr>
            <w:r w:rsidRPr="0028562C">
              <w:rPr>
                <w:rFonts w:ascii="Arial" w:hAnsi="Arial" w:cs="Arial"/>
                <w:sz w:val="18"/>
                <w:szCs w:val="18"/>
              </w:rPr>
              <w:t>De no ser allegada la documentación necesaria, el mismo funcionario hará directamente este trámite ante su EPS</w:t>
            </w:r>
          </w:p>
        </w:tc>
        <w:tc>
          <w:tcPr>
            <w:tcW w:w="2127"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w:t>
            </w:r>
          </w:p>
        </w:tc>
        <w:tc>
          <w:tcPr>
            <w:tcW w:w="1559"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Comunicación al funcionario (a)</w:t>
            </w:r>
          </w:p>
        </w:tc>
        <w:tc>
          <w:tcPr>
            <w:tcW w:w="992"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x</w:t>
            </w:r>
          </w:p>
        </w:tc>
      </w:tr>
      <w:tr w:rsidR="00D71B24" w:rsidRPr="0028562C" w:rsidTr="0028562C">
        <w:trPr>
          <w:trHeight w:val="1335"/>
        </w:trPr>
        <w:tc>
          <w:tcPr>
            <w:tcW w:w="568" w:type="dxa"/>
            <w:vAlign w:val="center"/>
          </w:tcPr>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t>7</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Incluir antes del cierre de nómina las novedades de los auxilios por enfermedad pagados a los funcionarios.</w:t>
            </w:r>
          </w:p>
          <w:p w:rsidR="00D71B24" w:rsidRPr="0028562C" w:rsidRDefault="00D71B24" w:rsidP="0028562C">
            <w:pPr>
              <w:jc w:val="both"/>
              <w:rPr>
                <w:rFonts w:ascii="Arial" w:hAnsi="Arial" w:cs="Arial"/>
                <w:sz w:val="18"/>
                <w:szCs w:val="18"/>
              </w:rPr>
            </w:pPr>
          </w:p>
          <w:p w:rsidR="00D71B24" w:rsidRPr="0028562C" w:rsidRDefault="00D71B24" w:rsidP="0028562C">
            <w:pPr>
              <w:jc w:val="both"/>
              <w:rPr>
                <w:rFonts w:ascii="Arial" w:hAnsi="Arial" w:cs="Arial"/>
                <w:sz w:val="18"/>
                <w:szCs w:val="18"/>
              </w:rPr>
            </w:pPr>
            <w:r w:rsidRPr="0028562C">
              <w:rPr>
                <w:rFonts w:ascii="Arial" w:hAnsi="Arial" w:cs="Arial"/>
                <w:sz w:val="18"/>
                <w:szCs w:val="18"/>
              </w:rPr>
              <w:t>Para el caso de incapacidad prolongada, es decir mayor a 30 días y licencia de maternidad, se deberá tener en cuenta el auxilio pagado en el mes anterior</w:t>
            </w:r>
          </w:p>
        </w:tc>
        <w:tc>
          <w:tcPr>
            <w:tcW w:w="2127"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w:t>
            </w:r>
          </w:p>
        </w:tc>
        <w:tc>
          <w:tcPr>
            <w:tcW w:w="1559" w:type="dxa"/>
          </w:tcPr>
          <w:p w:rsidR="00D71B24" w:rsidRPr="0028562C" w:rsidRDefault="00D71B24" w:rsidP="0028562C">
            <w:pPr>
              <w:jc w:val="center"/>
              <w:rPr>
                <w:rFonts w:ascii="Arial" w:hAnsi="Arial" w:cs="Arial"/>
                <w:sz w:val="18"/>
                <w:szCs w:val="18"/>
              </w:rPr>
            </w:pPr>
          </w:p>
        </w:tc>
        <w:tc>
          <w:tcPr>
            <w:tcW w:w="992"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x</w:t>
            </w:r>
          </w:p>
        </w:tc>
      </w:tr>
      <w:tr w:rsidR="00D71B24" w:rsidRPr="0028562C" w:rsidTr="0028562C">
        <w:trPr>
          <w:trHeight w:val="1003"/>
        </w:trPr>
        <w:tc>
          <w:tcPr>
            <w:tcW w:w="568" w:type="dxa"/>
            <w:vAlign w:val="center"/>
          </w:tcPr>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t>8</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Tramitar el cobro de las incapacidades, licencias de maternidad o paternidad ante las diferentes EPS, a través de los canales habilitados por éstas de manera semanal.</w:t>
            </w:r>
          </w:p>
        </w:tc>
        <w:tc>
          <w:tcPr>
            <w:tcW w:w="2127"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w:t>
            </w:r>
          </w:p>
        </w:tc>
        <w:tc>
          <w:tcPr>
            <w:tcW w:w="1559" w:type="dxa"/>
          </w:tcPr>
          <w:p w:rsidR="00D71B24" w:rsidRPr="0028562C" w:rsidRDefault="00D71B24" w:rsidP="0028562C">
            <w:pPr>
              <w:jc w:val="center"/>
              <w:rPr>
                <w:rFonts w:ascii="Arial" w:hAnsi="Arial" w:cs="Arial"/>
                <w:sz w:val="18"/>
                <w:szCs w:val="18"/>
              </w:rPr>
            </w:pPr>
          </w:p>
        </w:tc>
        <w:tc>
          <w:tcPr>
            <w:tcW w:w="992"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x</w:t>
            </w:r>
          </w:p>
        </w:tc>
      </w:tr>
      <w:tr w:rsidR="00D71B24" w:rsidRPr="0028562C" w:rsidTr="0028562C">
        <w:trPr>
          <w:trHeight w:val="1003"/>
        </w:trPr>
        <w:tc>
          <w:tcPr>
            <w:tcW w:w="568" w:type="dxa"/>
            <w:vAlign w:val="center"/>
          </w:tcPr>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t>9</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Realizar seguimiento semanal al recaudo o pagos de las EPS y efectuará permanentemente la gestión de cobro con las EPS y ARL.</w:t>
            </w:r>
          </w:p>
          <w:p w:rsidR="00D71B24" w:rsidRPr="0028562C" w:rsidRDefault="00D71B24" w:rsidP="0028562C">
            <w:pPr>
              <w:jc w:val="both"/>
              <w:rPr>
                <w:rFonts w:ascii="Arial" w:hAnsi="Arial" w:cs="Arial"/>
                <w:sz w:val="18"/>
                <w:szCs w:val="18"/>
              </w:rPr>
            </w:pPr>
          </w:p>
          <w:p w:rsidR="00D71B24" w:rsidRPr="0028562C" w:rsidRDefault="00D71B24" w:rsidP="0028562C">
            <w:pPr>
              <w:jc w:val="both"/>
              <w:rPr>
                <w:rFonts w:ascii="Arial" w:hAnsi="Arial" w:cs="Arial"/>
                <w:sz w:val="18"/>
                <w:szCs w:val="18"/>
              </w:rPr>
            </w:pPr>
            <w:r w:rsidRPr="0028562C">
              <w:rPr>
                <w:rFonts w:ascii="Arial" w:hAnsi="Arial" w:cs="Arial"/>
                <w:sz w:val="18"/>
                <w:szCs w:val="18"/>
              </w:rPr>
              <w:t>Igualmente, informar mediante correo electrónico a los funcionarios de las áreas de Tesorería y Contabilidad encargados de registrar los reintegros en el SIIF Nación:</w:t>
            </w:r>
          </w:p>
          <w:p w:rsidR="00D71B24" w:rsidRPr="0028562C" w:rsidRDefault="00D71B24" w:rsidP="0028562C">
            <w:pPr>
              <w:jc w:val="both"/>
              <w:rPr>
                <w:rFonts w:ascii="Arial" w:hAnsi="Arial" w:cs="Arial"/>
                <w:sz w:val="18"/>
                <w:szCs w:val="18"/>
              </w:rPr>
            </w:pPr>
          </w:p>
          <w:p w:rsidR="00D71B24" w:rsidRPr="0028562C" w:rsidRDefault="00D71B24" w:rsidP="0028562C">
            <w:pPr>
              <w:jc w:val="both"/>
              <w:rPr>
                <w:rFonts w:ascii="Arial" w:hAnsi="Arial" w:cs="Arial"/>
                <w:sz w:val="18"/>
                <w:szCs w:val="18"/>
              </w:rPr>
            </w:pPr>
            <w:r w:rsidRPr="0028562C">
              <w:rPr>
                <w:rFonts w:ascii="Arial" w:hAnsi="Arial" w:cs="Arial"/>
                <w:sz w:val="18"/>
                <w:szCs w:val="18"/>
              </w:rPr>
              <w:t>Nombre de la Entidad, nombre del (los) funcionario(s), número de resolución, periodo al cual corresponde la incapacidad, valor a aplicar, saldo pendiente por pagar, valor a aplicar como ingreso y valor a aplicar como gasto de</w:t>
            </w:r>
          </w:p>
          <w:p w:rsidR="00D71B24" w:rsidRDefault="00D71B24" w:rsidP="0028562C">
            <w:pPr>
              <w:jc w:val="both"/>
              <w:rPr>
                <w:rFonts w:ascii="Arial" w:hAnsi="Arial" w:cs="Arial"/>
                <w:sz w:val="18"/>
                <w:szCs w:val="18"/>
              </w:rPr>
            </w:pPr>
            <w:r w:rsidRPr="0028562C">
              <w:rPr>
                <w:rFonts w:ascii="Arial" w:hAnsi="Arial" w:cs="Arial"/>
                <w:sz w:val="18"/>
                <w:szCs w:val="18"/>
              </w:rPr>
              <w:t>cada periodo</w:t>
            </w:r>
            <w:r w:rsidR="0028562C">
              <w:rPr>
                <w:rFonts w:ascii="Arial" w:hAnsi="Arial" w:cs="Arial"/>
                <w:sz w:val="18"/>
                <w:szCs w:val="18"/>
              </w:rPr>
              <w:t>.</w:t>
            </w:r>
          </w:p>
          <w:p w:rsidR="0028562C" w:rsidRPr="0028562C" w:rsidRDefault="0028562C" w:rsidP="0028562C">
            <w:pPr>
              <w:jc w:val="both"/>
              <w:rPr>
                <w:rFonts w:ascii="Arial" w:hAnsi="Arial" w:cs="Arial"/>
                <w:sz w:val="18"/>
                <w:szCs w:val="18"/>
              </w:rPr>
            </w:pPr>
          </w:p>
        </w:tc>
        <w:tc>
          <w:tcPr>
            <w:tcW w:w="2127"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 y Profesional Especializado Grado 14 Responsable del Sistema de Seguridad y Salud en el Trabajo</w:t>
            </w:r>
          </w:p>
        </w:tc>
        <w:tc>
          <w:tcPr>
            <w:tcW w:w="1559"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Acta de seguimiento</w:t>
            </w:r>
          </w:p>
        </w:tc>
        <w:tc>
          <w:tcPr>
            <w:tcW w:w="992"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x</w:t>
            </w:r>
          </w:p>
        </w:tc>
      </w:tr>
      <w:tr w:rsidR="00D71B24" w:rsidRPr="0028562C" w:rsidTr="0028562C">
        <w:trPr>
          <w:trHeight w:val="1003"/>
        </w:trPr>
        <w:tc>
          <w:tcPr>
            <w:tcW w:w="568" w:type="dxa"/>
            <w:vAlign w:val="center"/>
          </w:tcPr>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t>10</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Llevar mediante archivo magnético por cada EPS la información respecto de las incapacidades y licencias.</w:t>
            </w:r>
          </w:p>
        </w:tc>
        <w:tc>
          <w:tcPr>
            <w:tcW w:w="2127"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w:t>
            </w:r>
          </w:p>
        </w:tc>
        <w:tc>
          <w:tcPr>
            <w:tcW w:w="1559" w:type="dxa"/>
          </w:tcPr>
          <w:p w:rsidR="00D71B24" w:rsidRPr="0028562C" w:rsidRDefault="00D71B24" w:rsidP="0028562C">
            <w:pPr>
              <w:jc w:val="center"/>
              <w:rPr>
                <w:rFonts w:ascii="Arial" w:hAnsi="Arial" w:cs="Arial"/>
                <w:sz w:val="18"/>
                <w:szCs w:val="18"/>
              </w:rPr>
            </w:pPr>
          </w:p>
        </w:tc>
        <w:tc>
          <w:tcPr>
            <w:tcW w:w="992" w:type="dxa"/>
          </w:tcPr>
          <w:p w:rsidR="00D71B24" w:rsidRPr="0028562C" w:rsidRDefault="00D71B24" w:rsidP="0028562C">
            <w:pPr>
              <w:jc w:val="center"/>
              <w:rPr>
                <w:rFonts w:ascii="Arial" w:hAnsi="Arial" w:cs="Arial"/>
                <w:sz w:val="18"/>
                <w:szCs w:val="18"/>
              </w:rPr>
            </w:pPr>
          </w:p>
        </w:tc>
      </w:tr>
      <w:tr w:rsidR="00D71B24" w:rsidRPr="0028562C" w:rsidTr="0028562C">
        <w:trPr>
          <w:trHeight w:val="768"/>
        </w:trPr>
        <w:tc>
          <w:tcPr>
            <w:tcW w:w="568" w:type="dxa"/>
            <w:vAlign w:val="center"/>
          </w:tcPr>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t>11</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Identificar los saldos que adeudan las EPS y solicitar mensualmente el pago de los mismos, a través de oficio firmado por el Director Administrativo y Financiero y el Profesional Especializado del área de Talento Humano.</w:t>
            </w:r>
          </w:p>
          <w:p w:rsidR="00D71B24" w:rsidRPr="0028562C" w:rsidRDefault="00D71B24" w:rsidP="0028562C">
            <w:pPr>
              <w:jc w:val="both"/>
              <w:rPr>
                <w:rFonts w:ascii="Arial" w:hAnsi="Arial" w:cs="Arial"/>
                <w:sz w:val="18"/>
                <w:szCs w:val="18"/>
              </w:rPr>
            </w:pPr>
          </w:p>
          <w:p w:rsidR="00D71B24" w:rsidRPr="0028562C" w:rsidRDefault="00D71B24" w:rsidP="0028562C">
            <w:pPr>
              <w:jc w:val="both"/>
              <w:rPr>
                <w:rFonts w:ascii="Arial" w:hAnsi="Arial" w:cs="Arial"/>
                <w:sz w:val="18"/>
                <w:szCs w:val="18"/>
              </w:rPr>
            </w:pPr>
            <w:r w:rsidRPr="0028562C">
              <w:rPr>
                <w:rFonts w:ascii="Arial" w:hAnsi="Arial" w:cs="Arial"/>
                <w:sz w:val="18"/>
                <w:szCs w:val="18"/>
              </w:rPr>
              <w:t>Si las EPS no reintegran los cobros pasar a la actividad 12. Si los reintegran pasar a la actividad 15.</w:t>
            </w:r>
          </w:p>
        </w:tc>
        <w:tc>
          <w:tcPr>
            <w:tcW w:w="2127"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 y Profesional Especializado Grado 14 Responsable del Sistema de Seguridad y Salud en el Trabajo</w:t>
            </w:r>
          </w:p>
        </w:tc>
        <w:tc>
          <w:tcPr>
            <w:tcW w:w="1559" w:type="dxa"/>
          </w:tcPr>
          <w:p w:rsidR="00D71B24" w:rsidRPr="0028562C" w:rsidRDefault="00D71B24" w:rsidP="0028562C">
            <w:pPr>
              <w:jc w:val="center"/>
              <w:rPr>
                <w:rFonts w:ascii="Arial" w:hAnsi="Arial" w:cs="Arial"/>
                <w:sz w:val="18"/>
                <w:szCs w:val="18"/>
              </w:rPr>
            </w:pPr>
          </w:p>
        </w:tc>
        <w:tc>
          <w:tcPr>
            <w:tcW w:w="992" w:type="dxa"/>
          </w:tcPr>
          <w:p w:rsidR="00D71B24" w:rsidRPr="0028562C" w:rsidRDefault="00D71B24" w:rsidP="0028562C">
            <w:pPr>
              <w:jc w:val="center"/>
              <w:rPr>
                <w:rFonts w:ascii="Arial" w:hAnsi="Arial" w:cs="Arial"/>
                <w:sz w:val="18"/>
                <w:szCs w:val="18"/>
              </w:rPr>
            </w:pPr>
            <w:r w:rsidRPr="0028562C">
              <w:rPr>
                <w:rFonts w:ascii="Arial" w:hAnsi="Arial" w:cs="Arial"/>
                <w:sz w:val="18"/>
                <w:szCs w:val="18"/>
              </w:rPr>
              <w:t>X</w:t>
            </w:r>
          </w:p>
        </w:tc>
      </w:tr>
      <w:tr w:rsidR="00D71B24" w:rsidRPr="0028562C" w:rsidTr="0028562C">
        <w:trPr>
          <w:trHeight w:val="626"/>
        </w:trPr>
        <w:tc>
          <w:tcPr>
            <w:tcW w:w="568" w:type="dxa"/>
            <w:vAlign w:val="center"/>
          </w:tcPr>
          <w:p w:rsidR="00D71B24" w:rsidRPr="0028562C" w:rsidRDefault="00D71B24" w:rsidP="0028562C">
            <w:pPr>
              <w:rPr>
                <w:rFonts w:ascii="Arial" w:hAnsi="Arial" w:cs="Arial"/>
                <w:b/>
                <w:w w:val="99"/>
                <w:sz w:val="18"/>
                <w:szCs w:val="18"/>
              </w:rPr>
            </w:pPr>
            <w:r w:rsidRPr="0028562C">
              <w:rPr>
                <w:rFonts w:ascii="Arial" w:hAnsi="Arial" w:cs="Arial"/>
                <w:b/>
                <w:w w:val="99"/>
                <w:sz w:val="18"/>
                <w:szCs w:val="18"/>
              </w:rPr>
              <w:t>12</w:t>
            </w:r>
          </w:p>
        </w:tc>
        <w:tc>
          <w:tcPr>
            <w:tcW w:w="4252" w:type="dxa"/>
          </w:tcPr>
          <w:p w:rsidR="00D71B24" w:rsidRPr="0028562C" w:rsidRDefault="00D71B24" w:rsidP="0028562C">
            <w:pPr>
              <w:jc w:val="both"/>
              <w:rPr>
                <w:rFonts w:ascii="Arial" w:hAnsi="Arial" w:cs="Arial"/>
                <w:sz w:val="18"/>
                <w:szCs w:val="18"/>
              </w:rPr>
            </w:pPr>
            <w:r w:rsidRPr="0028562C">
              <w:rPr>
                <w:rFonts w:ascii="Arial" w:hAnsi="Arial" w:cs="Arial"/>
                <w:sz w:val="18"/>
                <w:szCs w:val="18"/>
              </w:rPr>
              <w:t>Realizar mínimo dos requerimientos a la EPS efectuando el cobro persuasivo de la acreencia, indicando los fundamentos de hecho y derecho que den lugar al reconocimiento y pago de la incapacidad licencia de maternidad o paternidad.</w:t>
            </w:r>
          </w:p>
        </w:tc>
        <w:tc>
          <w:tcPr>
            <w:tcW w:w="2127" w:type="dxa"/>
          </w:tcPr>
          <w:p w:rsidR="00D71B24" w:rsidRPr="0028562C" w:rsidRDefault="001231FC" w:rsidP="0028562C">
            <w:pPr>
              <w:jc w:val="center"/>
              <w:rPr>
                <w:rFonts w:ascii="Arial" w:hAnsi="Arial" w:cs="Arial"/>
                <w:sz w:val="18"/>
                <w:szCs w:val="18"/>
              </w:rPr>
            </w:pPr>
            <w:r w:rsidRPr="0028562C">
              <w:rPr>
                <w:rFonts w:ascii="Arial" w:hAnsi="Arial" w:cs="Arial"/>
                <w:sz w:val="18"/>
                <w:szCs w:val="18"/>
              </w:rPr>
              <w:t xml:space="preserve">Técnico Administrativo Grado 18 del Grupo de Gestión del Talento Humano y Desarrollo Organizacional y Profesional Especializado Grado 14 Responsable del </w:t>
            </w:r>
            <w:r w:rsidRPr="0028562C">
              <w:rPr>
                <w:rFonts w:ascii="Arial" w:hAnsi="Arial" w:cs="Arial"/>
                <w:sz w:val="18"/>
                <w:szCs w:val="18"/>
              </w:rPr>
              <w:lastRenderedPageBreak/>
              <w:t>Sistema de Seguridad y Salud en el Trabajo</w:t>
            </w:r>
          </w:p>
        </w:tc>
        <w:tc>
          <w:tcPr>
            <w:tcW w:w="1559" w:type="dxa"/>
          </w:tcPr>
          <w:p w:rsidR="00D71B24" w:rsidRPr="0028562C" w:rsidRDefault="001231FC" w:rsidP="0028562C">
            <w:pPr>
              <w:jc w:val="center"/>
              <w:rPr>
                <w:rFonts w:ascii="Arial" w:hAnsi="Arial" w:cs="Arial"/>
                <w:sz w:val="18"/>
                <w:szCs w:val="18"/>
              </w:rPr>
            </w:pPr>
            <w:r w:rsidRPr="0028562C">
              <w:rPr>
                <w:rFonts w:ascii="Arial" w:hAnsi="Arial" w:cs="Arial"/>
                <w:sz w:val="18"/>
                <w:szCs w:val="18"/>
              </w:rPr>
              <w:lastRenderedPageBreak/>
              <w:t>Resolución de cobro persuasivo o coactivo</w:t>
            </w:r>
          </w:p>
        </w:tc>
        <w:tc>
          <w:tcPr>
            <w:tcW w:w="992" w:type="dxa"/>
          </w:tcPr>
          <w:p w:rsidR="00D71B24" w:rsidRPr="0028562C" w:rsidRDefault="001231FC" w:rsidP="0028562C">
            <w:pPr>
              <w:jc w:val="center"/>
              <w:rPr>
                <w:rFonts w:ascii="Arial" w:hAnsi="Arial" w:cs="Arial"/>
                <w:sz w:val="18"/>
                <w:szCs w:val="18"/>
              </w:rPr>
            </w:pPr>
            <w:r w:rsidRPr="0028562C">
              <w:rPr>
                <w:rFonts w:ascii="Arial" w:hAnsi="Arial" w:cs="Arial"/>
                <w:sz w:val="18"/>
                <w:szCs w:val="18"/>
              </w:rPr>
              <w:t>X</w:t>
            </w:r>
          </w:p>
        </w:tc>
      </w:tr>
      <w:tr w:rsidR="001231FC" w:rsidRPr="0028562C" w:rsidTr="0028562C">
        <w:trPr>
          <w:trHeight w:val="1003"/>
        </w:trPr>
        <w:tc>
          <w:tcPr>
            <w:tcW w:w="568" w:type="dxa"/>
            <w:vAlign w:val="center"/>
          </w:tcPr>
          <w:p w:rsidR="001231FC" w:rsidRPr="0028562C" w:rsidRDefault="001231FC" w:rsidP="0028562C">
            <w:pPr>
              <w:rPr>
                <w:rFonts w:ascii="Arial" w:hAnsi="Arial" w:cs="Arial"/>
                <w:b/>
                <w:w w:val="99"/>
                <w:sz w:val="18"/>
                <w:szCs w:val="18"/>
              </w:rPr>
            </w:pPr>
            <w:r w:rsidRPr="0028562C">
              <w:rPr>
                <w:rFonts w:ascii="Arial" w:hAnsi="Arial" w:cs="Arial"/>
                <w:b/>
                <w:w w:val="99"/>
                <w:sz w:val="18"/>
                <w:szCs w:val="18"/>
              </w:rPr>
              <w:lastRenderedPageBreak/>
              <w:t>13</w:t>
            </w:r>
          </w:p>
        </w:tc>
        <w:tc>
          <w:tcPr>
            <w:tcW w:w="4252" w:type="dxa"/>
          </w:tcPr>
          <w:p w:rsidR="001231FC" w:rsidRDefault="001231FC" w:rsidP="0028562C">
            <w:pPr>
              <w:jc w:val="both"/>
              <w:rPr>
                <w:rFonts w:ascii="Arial" w:hAnsi="Arial" w:cs="Arial"/>
                <w:sz w:val="18"/>
                <w:szCs w:val="18"/>
              </w:rPr>
            </w:pPr>
            <w:r w:rsidRPr="0028562C">
              <w:rPr>
                <w:rFonts w:ascii="Arial" w:hAnsi="Arial" w:cs="Arial"/>
                <w:sz w:val="18"/>
                <w:szCs w:val="18"/>
              </w:rPr>
              <w:t>Dar traslado a la oficina asesora Jurídica para iniciar el cobro a fin de lograr el reconocimiento y pago de las prestaciones económicas si transcurridos 180 días de cobro a la EPS, no se ha recibido el pago o, si antes de este periodo existe evidencia objetiva del desmejoramiento de sus condiciones crediticias (se declara insolvente, entra en proceso de liquidación, etc.)</w:t>
            </w:r>
          </w:p>
          <w:p w:rsidR="0028562C" w:rsidRPr="0028562C" w:rsidRDefault="0028562C" w:rsidP="0028562C">
            <w:pPr>
              <w:jc w:val="both"/>
              <w:rPr>
                <w:rFonts w:ascii="Arial" w:hAnsi="Arial" w:cs="Arial"/>
                <w:sz w:val="14"/>
                <w:szCs w:val="18"/>
              </w:rPr>
            </w:pPr>
          </w:p>
        </w:tc>
        <w:tc>
          <w:tcPr>
            <w:tcW w:w="2127"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Profesional Especializado Grado 14 Responsable del Sistema de Seguridad y Salud en el Trabajo</w:t>
            </w:r>
          </w:p>
        </w:tc>
        <w:tc>
          <w:tcPr>
            <w:tcW w:w="1559" w:type="dxa"/>
          </w:tcPr>
          <w:p w:rsidR="001231FC" w:rsidRPr="0028562C" w:rsidRDefault="001231FC" w:rsidP="0028562C">
            <w:pPr>
              <w:jc w:val="center"/>
              <w:rPr>
                <w:rFonts w:ascii="Arial" w:hAnsi="Arial" w:cs="Arial"/>
                <w:sz w:val="18"/>
                <w:szCs w:val="18"/>
              </w:rPr>
            </w:pPr>
          </w:p>
        </w:tc>
        <w:tc>
          <w:tcPr>
            <w:tcW w:w="992"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X</w:t>
            </w:r>
          </w:p>
        </w:tc>
      </w:tr>
      <w:tr w:rsidR="001231FC" w:rsidRPr="0028562C" w:rsidTr="0028562C">
        <w:trPr>
          <w:trHeight w:val="1003"/>
        </w:trPr>
        <w:tc>
          <w:tcPr>
            <w:tcW w:w="568" w:type="dxa"/>
            <w:vAlign w:val="center"/>
          </w:tcPr>
          <w:p w:rsidR="001231FC" w:rsidRPr="0028562C" w:rsidRDefault="001231FC" w:rsidP="0028562C">
            <w:pPr>
              <w:rPr>
                <w:rFonts w:ascii="Arial" w:hAnsi="Arial" w:cs="Arial"/>
                <w:b/>
                <w:w w:val="99"/>
                <w:sz w:val="18"/>
                <w:szCs w:val="18"/>
              </w:rPr>
            </w:pPr>
            <w:r w:rsidRPr="0028562C">
              <w:rPr>
                <w:rFonts w:ascii="Arial" w:hAnsi="Arial" w:cs="Arial"/>
                <w:b/>
                <w:w w:val="99"/>
                <w:sz w:val="18"/>
                <w:szCs w:val="18"/>
              </w:rPr>
              <w:t>14</w:t>
            </w:r>
          </w:p>
        </w:tc>
        <w:tc>
          <w:tcPr>
            <w:tcW w:w="4252" w:type="dxa"/>
          </w:tcPr>
          <w:p w:rsidR="001231FC" w:rsidRPr="0028562C" w:rsidRDefault="001231FC" w:rsidP="0028562C">
            <w:pPr>
              <w:jc w:val="both"/>
              <w:rPr>
                <w:rFonts w:ascii="Arial" w:hAnsi="Arial" w:cs="Arial"/>
                <w:sz w:val="18"/>
                <w:szCs w:val="18"/>
              </w:rPr>
            </w:pPr>
            <w:r w:rsidRPr="0028562C">
              <w:rPr>
                <w:rFonts w:ascii="Arial" w:hAnsi="Arial" w:cs="Arial"/>
                <w:sz w:val="18"/>
                <w:szCs w:val="18"/>
              </w:rPr>
              <w:t>Una vez agotadas las gestiones de cobro si las EPS se niegan a pagar aquellas incapacidades con un costo igual o menor a 3 UVT, se solicitará que se convoque el Comité Técnico de Sostenibilidad Contable con el fin de estudiar la posibilidad de depurar estos saldos.</w:t>
            </w:r>
          </w:p>
          <w:p w:rsidR="001231FC" w:rsidRPr="0028562C" w:rsidRDefault="001231FC" w:rsidP="0028562C">
            <w:pPr>
              <w:jc w:val="both"/>
              <w:rPr>
                <w:rFonts w:ascii="Arial" w:hAnsi="Arial" w:cs="Arial"/>
                <w:sz w:val="18"/>
                <w:szCs w:val="18"/>
              </w:rPr>
            </w:pPr>
          </w:p>
          <w:p w:rsidR="001231FC" w:rsidRPr="0028562C" w:rsidRDefault="001231FC" w:rsidP="0028562C">
            <w:pPr>
              <w:jc w:val="both"/>
              <w:rPr>
                <w:rFonts w:ascii="Arial" w:hAnsi="Arial" w:cs="Arial"/>
                <w:sz w:val="18"/>
                <w:szCs w:val="18"/>
              </w:rPr>
            </w:pPr>
            <w:r w:rsidRPr="0028562C">
              <w:rPr>
                <w:rFonts w:ascii="Arial" w:hAnsi="Arial" w:cs="Arial"/>
                <w:sz w:val="18"/>
                <w:szCs w:val="18"/>
              </w:rPr>
              <w:t>Dicha solicitud, deberá ir acompañada del estudio costo- beneficio de continuar con el cobro a través de la oficina asesora jurídica, frente al saldo que se</w:t>
            </w:r>
          </w:p>
          <w:p w:rsidR="001231FC" w:rsidRDefault="001231FC" w:rsidP="0028562C">
            <w:pPr>
              <w:jc w:val="both"/>
              <w:rPr>
                <w:rFonts w:ascii="Arial" w:hAnsi="Arial" w:cs="Arial"/>
                <w:sz w:val="18"/>
                <w:szCs w:val="18"/>
              </w:rPr>
            </w:pPr>
            <w:r w:rsidRPr="0028562C">
              <w:rPr>
                <w:rFonts w:ascii="Arial" w:hAnsi="Arial" w:cs="Arial"/>
                <w:sz w:val="18"/>
                <w:szCs w:val="18"/>
              </w:rPr>
              <w:t>pretende depurar.</w:t>
            </w:r>
          </w:p>
          <w:p w:rsidR="0028562C" w:rsidRPr="0028562C" w:rsidRDefault="0028562C" w:rsidP="0028562C">
            <w:pPr>
              <w:jc w:val="both"/>
              <w:rPr>
                <w:rFonts w:ascii="Arial" w:hAnsi="Arial" w:cs="Arial"/>
                <w:sz w:val="14"/>
                <w:szCs w:val="18"/>
              </w:rPr>
            </w:pPr>
          </w:p>
        </w:tc>
        <w:tc>
          <w:tcPr>
            <w:tcW w:w="2127"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 y Técnico Administrativo Grado 18 del Grupo de Gestión Corporativa - Contabilidad</w:t>
            </w:r>
          </w:p>
        </w:tc>
        <w:tc>
          <w:tcPr>
            <w:tcW w:w="1559" w:type="dxa"/>
          </w:tcPr>
          <w:p w:rsidR="001231FC" w:rsidRPr="0028562C" w:rsidRDefault="001231FC" w:rsidP="0028562C">
            <w:pPr>
              <w:jc w:val="center"/>
              <w:rPr>
                <w:rFonts w:ascii="Arial" w:hAnsi="Arial" w:cs="Arial"/>
                <w:sz w:val="18"/>
                <w:szCs w:val="18"/>
              </w:rPr>
            </w:pPr>
          </w:p>
        </w:tc>
        <w:tc>
          <w:tcPr>
            <w:tcW w:w="992"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X</w:t>
            </w:r>
          </w:p>
        </w:tc>
      </w:tr>
      <w:tr w:rsidR="001231FC" w:rsidRPr="0028562C" w:rsidTr="0028562C">
        <w:trPr>
          <w:trHeight w:val="1003"/>
        </w:trPr>
        <w:tc>
          <w:tcPr>
            <w:tcW w:w="568" w:type="dxa"/>
            <w:vAlign w:val="center"/>
          </w:tcPr>
          <w:p w:rsidR="001231FC" w:rsidRPr="0028562C" w:rsidRDefault="001231FC" w:rsidP="0028562C">
            <w:pPr>
              <w:rPr>
                <w:rFonts w:ascii="Arial" w:hAnsi="Arial" w:cs="Arial"/>
                <w:b/>
                <w:w w:val="99"/>
                <w:sz w:val="18"/>
                <w:szCs w:val="18"/>
              </w:rPr>
            </w:pPr>
            <w:r w:rsidRPr="0028562C">
              <w:rPr>
                <w:rFonts w:ascii="Arial" w:hAnsi="Arial" w:cs="Arial"/>
                <w:b/>
                <w:w w:val="99"/>
                <w:sz w:val="18"/>
                <w:szCs w:val="18"/>
              </w:rPr>
              <w:t>15</w:t>
            </w:r>
          </w:p>
        </w:tc>
        <w:tc>
          <w:tcPr>
            <w:tcW w:w="4252" w:type="dxa"/>
          </w:tcPr>
          <w:p w:rsidR="001231FC" w:rsidRDefault="001231FC" w:rsidP="0028562C">
            <w:pPr>
              <w:jc w:val="both"/>
              <w:rPr>
                <w:rFonts w:ascii="Arial" w:hAnsi="Arial" w:cs="Arial"/>
                <w:sz w:val="18"/>
                <w:szCs w:val="18"/>
              </w:rPr>
            </w:pPr>
            <w:r w:rsidRPr="0028562C">
              <w:rPr>
                <w:rFonts w:ascii="Arial" w:hAnsi="Arial" w:cs="Arial"/>
                <w:sz w:val="18"/>
                <w:szCs w:val="18"/>
              </w:rPr>
              <w:t>Una vez las Empresas Promotoras de Salud (EPS) reintegren el valor del cobro de las incapacidades, el área de Tesorería informará a través de correo electrónico al área de Talento Humano el número de identificación tributaria NIT, el monto y fecha de la transferencia.</w:t>
            </w:r>
          </w:p>
          <w:p w:rsidR="0028562C" w:rsidRPr="0028562C" w:rsidRDefault="0028562C" w:rsidP="0028562C">
            <w:pPr>
              <w:jc w:val="both"/>
              <w:rPr>
                <w:rFonts w:ascii="Arial" w:hAnsi="Arial" w:cs="Arial"/>
                <w:sz w:val="14"/>
                <w:szCs w:val="18"/>
              </w:rPr>
            </w:pPr>
          </w:p>
        </w:tc>
        <w:tc>
          <w:tcPr>
            <w:tcW w:w="2127"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Técnico Administrativo Grado 18 del Grupo de Gestión Corporativa -  Tesorería</w:t>
            </w:r>
          </w:p>
        </w:tc>
        <w:tc>
          <w:tcPr>
            <w:tcW w:w="1559" w:type="dxa"/>
          </w:tcPr>
          <w:p w:rsidR="001231FC" w:rsidRPr="0028562C" w:rsidRDefault="001231FC" w:rsidP="0028562C">
            <w:pPr>
              <w:jc w:val="center"/>
              <w:rPr>
                <w:rFonts w:ascii="Arial" w:hAnsi="Arial" w:cs="Arial"/>
                <w:sz w:val="18"/>
                <w:szCs w:val="18"/>
              </w:rPr>
            </w:pPr>
          </w:p>
        </w:tc>
        <w:tc>
          <w:tcPr>
            <w:tcW w:w="992"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X</w:t>
            </w:r>
          </w:p>
        </w:tc>
      </w:tr>
      <w:tr w:rsidR="001231FC" w:rsidRPr="0028562C" w:rsidTr="0028562C">
        <w:trPr>
          <w:trHeight w:val="626"/>
        </w:trPr>
        <w:tc>
          <w:tcPr>
            <w:tcW w:w="568" w:type="dxa"/>
            <w:vAlign w:val="center"/>
          </w:tcPr>
          <w:p w:rsidR="001231FC" w:rsidRPr="0028562C" w:rsidRDefault="001231FC" w:rsidP="0028562C">
            <w:pPr>
              <w:rPr>
                <w:rFonts w:ascii="Arial" w:hAnsi="Arial" w:cs="Arial"/>
                <w:b/>
                <w:w w:val="99"/>
                <w:sz w:val="18"/>
                <w:szCs w:val="18"/>
              </w:rPr>
            </w:pPr>
            <w:r w:rsidRPr="0028562C">
              <w:rPr>
                <w:rFonts w:ascii="Arial" w:hAnsi="Arial" w:cs="Arial"/>
                <w:b/>
                <w:w w:val="99"/>
                <w:sz w:val="18"/>
                <w:szCs w:val="18"/>
              </w:rPr>
              <w:t>16</w:t>
            </w:r>
          </w:p>
        </w:tc>
        <w:tc>
          <w:tcPr>
            <w:tcW w:w="4252" w:type="dxa"/>
          </w:tcPr>
          <w:p w:rsidR="001231FC" w:rsidRDefault="001231FC" w:rsidP="0028562C">
            <w:pPr>
              <w:jc w:val="both"/>
              <w:rPr>
                <w:rFonts w:ascii="Arial" w:hAnsi="Arial" w:cs="Arial"/>
                <w:sz w:val="18"/>
                <w:szCs w:val="18"/>
              </w:rPr>
            </w:pPr>
            <w:r w:rsidRPr="0028562C">
              <w:rPr>
                <w:rFonts w:ascii="Arial" w:hAnsi="Arial" w:cs="Arial"/>
                <w:sz w:val="18"/>
                <w:szCs w:val="18"/>
              </w:rPr>
              <w:t>Identificar los funcionarios a los que pertenecen los reintegros, la vigencia de la incapacidad, el mes en que fue aplicada y el valor por cada funcionario para efectuar de manera correcta el reintegro en el sistema de información presupuestal con base en la información recibida del área de Tesorería.</w:t>
            </w:r>
          </w:p>
          <w:p w:rsidR="0028562C" w:rsidRPr="0028562C" w:rsidRDefault="0028562C" w:rsidP="0028562C">
            <w:pPr>
              <w:jc w:val="both"/>
              <w:rPr>
                <w:rFonts w:ascii="Arial" w:hAnsi="Arial" w:cs="Arial"/>
                <w:sz w:val="14"/>
                <w:szCs w:val="18"/>
              </w:rPr>
            </w:pPr>
          </w:p>
        </w:tc>
        <w:tc>
          <w:tcPr>
            <w:tcW w:w="2127"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 xml:space="preserve">Técnico Administrativo Grado 18 del </w:t>
            </w:r>
            <w:r w:rsidR="009A1C2B" w:rsidRPr="0028562C">
              <w:rPr>
                <w:rFonts w:ascii="Arial" w:hAnsi="Arial" w:cs="Arial"/>
                <w:sz w:val="18"/>
                <w:szCs w:val="18"/>
              </w:rPr>
              <w:t>Grupo de Gestión del Talento Humano y Desarrollo Organizacional</w:t>
            </w:r>
          </w:p>
        </w:tc>
        <w:tc>
          <w:tcPr>
            <w:tcW w:w="1559" w:type="dxa"/>
          </w:tcPr>
          <w:p w:rsidR="001231FC" w:rsidRPr="0028562C" w:rsidRDefault="001231FC" w:rsidP="0028562C">
            <w:pPr>
              <w:jc w:val="center"/>
              <w:rPr>
                <w:rFonts w:ascii="Arial" w:hAnsi="Arial" w:cs="Arial"/>
                <w:sz w:val="18"/>
                <w:szCs w:val="18"/>
              </w:rPr>
            </w:pPr>
          </w:p>
        </w:tc>
        <w:tc>
          <w:tcPr>
            <w:tcW w:w="992"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X</w:t>
            </w:r>
          </w:p>
        </w:tc>
      </w:tr>
      <w:tr w:rsidR="001231FC" w:rsidRPr="0028562C" w:rsidTr="0028562C">
        <w:trPr>
          <w:trHeight w:val="1003"/>
        </w:trPr>
        <w:tc>
          <w:tcPr>
            <w:tcW w:w="568" w:type="dxa"/>
            <w:vAlign w:val="center"/>
          </w:tcPr>
          <w:p w:rsidR="001231FC" w:rsidRPr="0028562C" w:rsidRDefault="001231FC" w:rsidP="0028562C">
            <w:pPr>
              <w:rPr>
                <w:rFonts w:ascii="Arial" w:hAnsi="Arial" w:cs="Arial"/>
                <w:b/>
                <w:w w:val="99"/>
                <w:sz w:val="18"/>
                <w:szCs w:val="18"/>
              </w:rPr>
            </w:pPr>
            <w:r w:rsidRPr="0028562C">
              <w:rPr>
                <w:rFonts w:ascii="Arial" w:hAnsi="Arial" w:cs="Arial"/>
                <w:b/>
                <w:w w:val="99"/>
                <w:sz w:val="18"/>
                <w:szCs w:val="18"/>
              </w:rPr>
              <w:t>17</w:t>
            </w:r>
          </w:p>
        </w:tc>
        <w:tc>
          <w:tcPr>
            <w:tcW w:w="4252" w:type="dxa"/>
          </w:tcPr>
          <w:p w:rsidR="001231FC" w:rsidRPr="0028562C" w:rsidRDefault="001231FC" w:rsidP="0028562C">
            <w:pPr>
              <w:jc w:val="both"/>
              <w:rPr>
                <w:rFonts w:ascii="Arial" w:hAnsi="Arial" w:cs="Arial"/>
                <w:sz w:val="18"/>
                <w:szCs w:val="18"/>
              </w:rPr>
            </w:pPr>
            <w:r w:rsidRPr="0028562C">
              <w:rPr>
                <w:rFonts w:ascii="Arial" w:hAnsi="Arial" w:cs="Arial"/>
                <w:sz w:val="18"/>
                <w:szCs w:val="18"/>
              </w:rPr>
              <w:t>Realizar conciliaciones respecto de las partidas consignadas contra las partidas identificadas.</w:t>
            </w:r>
          </w:p>
        </w:tc>
        <w:tc>
          <w:tcPr>
            <w:tcW w:w="2127"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 xml:space="preserve">Técnico Administrativo Grado 18 del Grupo de Gestión del Talento Humano y Desarrollo Organizacional y Técnico Administrativo Grado 18 del Grupo de Gestión Corporativa -  </w:t>
            </w:r>
            <w:r w:rsidR="009A1C2B" w:rsidRPr="0028562C">
              <w:rPr>
                <w:rFonts w:ascii="Arial" w:hAnsi="Arial" w:cs="Arial"/>
                <w:sz w:val="18"/>
                <w:szCs w:val="18"/>
              </w:rPr>
              <w:t>Contabilidad</w:t>
            </w:r>
          </w:p>
        </w:tc>
        <w:tc>
          <w:tcPr>
            <w:tcW w:w="1559"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Acta de conciliación</w:t>
            </w:r>
          </w:p>
        </w:tc>
        <w:tc>
          <w:tcPr>
            <w:tcW w:w="992"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X</w:t>
            </w:r>
          </w:p>
        </w:tc>
      </w:tr>
      <w:tr w:rsidR="001231FC" w:rsidRPr="0028562C" w:rsidTr="0028562C">
        <w:trPr>
          <w:trHeight w:val="1003"/>
        </w:trPr>
        <w:tc>
          <w:tcPr>
            <w:tcW w:w="568" w:type="dxa"/>
            <w:vAlign w:val="center"/>
          </w:tcPr>
          <w:p w:rsidR="001231FC" w:rsidRPr="0028562C" w:rsidRDefault="001231FC" w:rsidP="0028562C">
            <w:pPr>
              <w:rPr>
                <w:rFonts w:ascii="Arial" w:hAnsi="Arial" w:cs="Arial"/>
                <w:b/>
                <w:w w:val="99"/>
                <w:sz w:val="18"/>
                <w:szCs w:val="18"/>
              </w:rPr>
            </w:pPr>
            <w:r w:rsidRPr="0028562C">
              <w:rPr>
                <w:rFonts w:ascii="Arial" w:hAnsi="Arial" w:cs="Arial"/>
                <w:b/>
                <w:w w:val="99"/>
                <w:sz w:val="18"/>
                <w:szCs w:val="18"/>
              </w:rPr>
              <w:t>18</w:t>
            </w:r>
          </w:p>
        </w:tc>
        <w:tc>
          <w:tcPr>
            <w:tcW w:w="4252" w:type="dxa"/>
          </w:tcPr>
          <w:p w:rsidR="001231FC" w:rsidRPr="0028562C" w:rsidRDefault="001231FC" w:rsidP="0028562C">
            <w:pPr>
              <w:jc w:val="both"/>
              <w:rPr>
                <w:rFonts w:ascii="Arial" w:hAnsi="Arial" w:cs="Arial"/>
                <w:sz w:val="18"/>
                <w:szCs w:val="18"/>
              </w:rPr>
            </w:pPr>
            <w:r w:rsidRPr="0028562C">
              <w:rPr>
                <w:rFonts w:ascii="Arial" w:hAnsi="Arial" w:cs="Arial"/>
                <w:sz w:val="18"/>
                <w:szCs w:val="18"/>
              </w:rPr>
              <w:t>Conciliar mensualmente los valores ya identificados y reintegrados por parte de las Empresas Promotoras de Salud EPS contra los valores registrados en las cuentas contables con los soportes que remite el área de contabilidad del reporte de SIIF Nación de las cuentas de incapacidades de forma detallada.</w:t>
            </w:r>
          </w:p>
        </w:tc>
        <w:tc>
          <w:tcPr>
            <w:tcW w:w="2127"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 y Técnico Administrativo Grado 18 del Grupo de Gestión Corporativa -  Contabilidad</w:t>
            </w:r>
          </w:p>
        </w:tc>
        <w:tc>
          <w:tcPr>
            <w:tcW w:w="1559"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Acta de conciliación</w:t>
            </w:r>
          </w:p>
        </w:tc>
        <w:tc>
          <w:tcPr>
            <w:tcW w:w="992" w:type="dxa"/>
          </w:tcPr>
          <w:p w:rsidR="001231FC" w:rsidRPr="0028562C" w:rsidRDefault="001231FC" w:rsidP="0028562C">
            <w:pPr>
              <w:jc w:val="center"/>
              <w:rPr>
                <w:rFonts w:ascii="Arial" w:hAnsi="Arial" w:cs="Arial"/>
                <w:sz w:val="18"/>
                <w:szCs w:val="18"/>
              </w:rPr>
            </w:pPr>
            <w:r w:rsidRPr="0028562C">
              <w:rPr>
                <w:rFonts w:ascii="Arial" w:hAnsi="Arial" w:cs="Arial"/>
                <w:sz w:val="18"/>
                <w:szCs w:val="18"/>
              </w:rPr>
              <w:t>X</w:t>
            </w:r>
          </w:p>
        </w:tc>
      </w:tr>
      <w:tr w:rsidR="001231FC" w:rsidRPr="0028562C" w:rsidTr="0028562C">
        <w:trPr>
          <w:trHeight w:val="1003"/>
        </w:trPr>
        <w:tc>
          <w:tcPr>
            <w:tcW w:w="568" w:type="dxa"/>
            <w:vAlign w:val="center"/>
          </w:tcPr>
          <w:p w:rsidR="001231FC" w:rsidRPr="0028562C" w:rsidRDefault="001231FC" w:rsidP="0028562C">
            <w:pPr>
              <w:rPr>
                <w:rFonts w:ascii="Arial" w:hAnsi="Arial" w:cs="Arial"/>
                <w:b/>
                <w:w w:val="99"/>
                <w:sz w:val="18"/>
                <w:szCs w:val="18"/>
              </w:rPr>
            </w:pPr>
            <w:r w:rsidRPr="0028562C">
              <w:rPr>
                <w:rFonts w:ascii="Arial" w:hAnsi="Arial" w:cs="Arial"/>
                <w:b/>
                <w:w w:val="99"/>
                <w:sz w:val="18"/>
                <w:szCs w:val="18"/>
              </w:rPr>
              <w:t>19</w:t>
            </w:r>
          </w:p>
        </w:tc>
        <w:tc>
          <w:tcPr>
            <w:tcW w:w="4252" w:type="dxa"/>
          </w:tcPr>
          <w:p w:rsidR="001231FC" w:rsidRPr="0028562C" w:rsidRDefault="001231FC" w:rsidP="0028562C">
            <w:pPr>
              <w:jc w:val="both"/>
              <w:rPr>
                <w:rFonts w:ascii="Arial" w:hAnsi="Arial" w:cs="Arial"/>
                <w:sz w:val="18"/>
                <w:szCs w:val="18"/>
              </w:rPr>
            </w:pPr>
            <w:r w:rsidRPr="0028562C">
              <w:rPr>
                <w:rFonts w:ascii="Arial" w:hAnsi="Arial" w:cs="Arial"/>
                <w:sz w:val="18"/>
                <w:szCs w:val="18"/>
              </w:rPr>
              <w:t>Realizar el saneamiento contable en el evento que existan saldos de vigencia anteriores que no hayan sido objeto de reintegro por parte de la EPS.</w:t>
            </w:r>
          </w:p>
        </w:tc>
        <w:tc>
          <w:tcPr>
            <w:tcW w:w="2127" w:type="dxa"/>
          </w:tcPr>
          <w:p w:rsidR="00AE6656" w:rsidRPr="0028562C" w:rsidRDefault="001231FC" w:rsidP="0028562C">
            <w:pPr>
              <w:jc w:val="center"/>
              <w:rPr>
                <w:rFonts w:ascii="Arial" w:hAnsi="Arial" w:cs="Arial"/>
                <w:sz w:val="18"/>
                <w:szCs w:val="18"/>
              </w:rPr>
            </w:pPr>
            <w:r w:rsidRPr="0028562C">
              <w:rPr>
                <w:rFonts w:ascii="Arial" w:hAnsi="Arial" w:cs="Arial"/>
                <w:sz w:val="18"/>
                <w:szCs w:val="18"/>
              </w:rPr>
              <w:t>Técnico Administrativo Grado 18 del Grupo de Gesti</w:t>
            </w:r>
            <w:r w:rsidR="00AE6656" w:rsidRPr="0028562C">
              <w:rPr>
                <w:rFonts w:ascii="Arial" w:hAnsi="Arial" w:cs="Arial"/>
                <w:sz w:val="18"/>
                <w:szCs w:val="18"/>
              </w:rPr>
              <w:t>ón Corporativa -  Contabilidad</w:t>
            </w:r>
          </w:p>
          <w:p w:rsidR="00AE6656" w:rsidRPr="0028562C" w:rsidRDefault="00AE6656" w:rsidP="0028562C">
            <w:pPr>
              <w:jc w:val="center"/>
              <w:rPr>
                <w:rFonts w:ascii="Arial" w:hAnsi="Arial" w:cs="Arial"/>
                <w:sz w:val="18"/>
                <w:szCs w:val="18"/>
              </w:rPr>
            </w:pPr>
          </w:p>
          <w:p w:rsidR="001231FC" w:rsidRPr="0028562C" w:rsidRDefault="001231FC" w:rsidP="0028562C">
            <w:pPr>
              <w:jc w:val="center"/>
              <w:rPr>
                <w:rFonts w:ascii="Arial" w:hAnsi="Arial" w:cs="Arial"/>
                <w:sz w:val="18"/>
                <w:szCs w:val="18"/>
              </w:rPr>
            </w:pPr>
            <w:r w:rsidRPr="0028562C">
              <w:rPr>
                <w:rFonts w:ascii="Arial" w:hAnsi="Arial" w:cs="Arial"/>
                <w:sz w:val="18"/>
                <w:szCs w:val="18"/>
              </w:rPr>
              <w:lastRenderedPageBreak/>
              <w:t xml:space="preserve">Profesional Especializado Grado </w:t>
            </w:r>
            <w:r w:rsidR="00065276" w:rsidRPr="0028562C">
              <w:rPr>
                <w:rFonts w:ascii="Arial" w:hAnsi="Arial" w:cs="Arial"/>
                <w:sz w:val="18"/>
                <w:szCs w:val="18"/>
              </w:rPr>
              <w:t>21</w:t>
            </w:r>
            <w:r w:rsidR="00946928" w:rsidRPr="0028562C">
              <w:rPr>
                <w:rFonts w:ascii="Arial" w:hAnsi="Arial" w:cs="Arial"/>
                <w:sz w:val="18"/>
                <w:szCs w:val="18"/>
              </w:rPr>
              <w:t xml:space="preserve"> del Grupo de Gestión Corporativa -  Contabilidad</w:t>
            </w:r>
          </w:p>
          <w:p w:rsidR="00AE6656" w:rsidRPr="0028562C" w:rsidRDefault="00AE6656" w:rsidP="0028562C">
            <w:pPr>
              <w:jc w:val="center"/>
              <w:rPr>
                <w:rFonts w:ascii="Arial" w:hAnsi="Arial" w:cs="Arial"/>
                <w:sz w:val="18"/>
                <w:szCs w:val="18"/>
              </w:rPr>
            </w:pPr>
          </w:p>
          <w:p w:rsidR="00AE6656" w:rsidRPr="0028562C" w:rsidRDefault="00AE6656" w:rsidP="0028562C">
            <w:pPr>
              <w:jc w:val="center"/>
              <w:rPr>
                <w:rFonts w:ascii="Arial" w:hAnsi="Arial" w:cs="Arial"/>
                <w:sz w:val="18"/>
                <w:szCs w:val="18"/>
              </w:rPr>
            </w:pPr>
            <w:r w:rsidRPr="0028562C">
              <w:rPr>
                <w:rFonts w:ascii="Arial" w:hAnsi="Arial" w:cs="Arial"/>
                <w:sz w:val="18"/>
                <w:szCs w:val="18"/>
              </w:rPr>
              <w:t>Técnico Administrativo Grado 18 del Grupo de Gestión del Talento Humano y Desarrollo Organizacional</w:t>
            </w:r>
          </w:p>
          <w:p w:rsidR="00AE6656" w:rsidRPr="0028562C" w:rsidRDefault="00AE6656" w:rsidP="0028562C">
            <w:pPr>
              <w:jc w:val="center"/>
              <w:rPr>
                <w:rFonts w:ascii="Arial" w:hAnsi="Arial" w:cs="Arial"/>
                <w:sz w:val="18"/>
                <w:szCs w:val="18"/>
              </w:rPr>
            </w:pPr>
          </w:p>
          <w:p w:rsidR="00AE6656" w:rsidRPr="0028562C" w:rsidRDefault="00AE6656" w:rsidP="0028562C">
            <w:pPr>
              <w:jc w:val="center"/>
              <w:rPr>
                <w:rFonts w:ascii="Arial" w:hAnsi="Arial" w:cs="Arial"/>
                <w:sz w:val="18"/>
                <w:szCs w:val="18"/>
              </w:rPr>
            </w:pPr>
            <w:r w:rsidRPr="0028562C">
              <w:rPr>
                <w:rFonts w:ascii="Arial" w:hAnsi="Arial" w:cs="Arial"/>
                <w:sz w:val="18"/>
                <w:szCs w:val="18"/>
              </w:rPr>
              <w:t>Profesional Especializado Grado 21 del Grupo de Gestión del Talento Humano y Desarrollo Organizacional</w:t>
            </w:r>
          </w:p>
        </w:tc>
        <w:tc>
          <w:tcPr>
            <w:tcW w:w="1559" w:type="dxa"/>
          </w:tcPr>
          <w:p w:rsidR="001231FC" w:rsidRPr="0028562C" w:rsidRDefault="001231FC" w:rsidP="0028562C">
            <w:pPr>
              <w:jc w:val="center"/>
              <w:rPr>
                <w:rFonts w:ascii="Arial" w:hAnsi="Arial" w:cs="Arial"/>
                <w:sz w:val="18"/>
                <w:szCs w:val="18"/>
              </w:rPr>
            </w:pPr>
          </w:p>
        </w:tc>
        <w:tc>
          <w:tcPr>
            <w:tcW w:w="992" w:type="dxa"/>
          </w:tcPr>
          <w:p w:rsidR="001231FC" w:rsidRPr="0028562C" w:rsidRDefault="00946928" w:rsidP="0028562C">
            <w:pPr>
              <w:jc w:val="center"/>
              <w:rPr>
                <w:rFonts w:ascii="Arial" w:hAnsi="Arial" w:cs="Arial"/>
                <w:sz w:val="18"/>
                <w:szCs w:val="18"/>
              </w:rPr>
            </w:pPr>
            <w:r w:rsidRPr="0028562C">
              <w:rPr>
                <w:rFonts w:ascii="Arial" w:hAnsi="Arial" w:cs="Arial"/>
                <w:sz w:val="18"/>
                <w:szCs w:val="18"/>
              </w:rPr>
              <w:t>x</w:t>
            </w:r>
          </w:p>
        </w:tc>
      </w:tr>
    </w:tbl>
    <w:p w:rsidR="00F140E7" w:rsidRDefault="00F140E7" w:rsidP="00BE7B6F">
      <w:pPr>
        <w:jc w:val="both"/>
        <w:rPr>
          <w:rFonts w:ascii="Arial" w:hAnsi="Arial" w:cs="Arial"/>
        </w:rPr>
      </w:pPr>
    </w:p>
    <w:p w:rsidR="00946928" w:rsidRPr="00946928" w:rsidRDefault="00946928" w:rsidP="00946928">
      <w:pPr>
        <w:jc w:val="both"/>
        <w:rPr>
          <w:rFonts w:ascii="Arial" w:hAnsi="Arial" w:cs="Arial"/>
          <w:b/>
        </w:rPr>
      </w:pPr>
      <w:r>
        <w:rPr>
          <w:rFonts w:ascii="Arial" w:hAnsi="Arial" w:cs="Arial"/>
          <w:b/>
        </w:rPr>
        <w:t>7.</w:t>
      </w:r>
      <w:r>
        <w:rPr>
          <w:rFonts w:ascii="Arial" w:hAnsi="Arial" w:cs="Arial"/>
          <w:b/>
        </w:rPr>
        <w:tab/>
        <w:t>REGISTROS.</w:t>
      </w:r>
    </w:p>
    <w:p w:rsidR="00946928" w:rsidRPr="00946928" w:rsidRDefault="00946928" w:rsidP="00946928">
      <w:pPr>
        <w:spacing w:after="0"/>
        <w:jc w:val="both"/>
        <w:rPr>
          <w:rFonts w:ascii="Arial" w:hAnsi="Arial" w:cs="Arial"/>
        </w:rPr>
      </w:pPr>
      <w:r w:rsidRPr="00946928">
        <w:rPr>
          <w:rFonts w:ascii="Arial" w:hAnsi="Arial" w:cs="Arial"/>
        </w:rPr>
        <w:t>•</w:t>
      </w:r>
      <w:r w:rsidRPr="00946928">
        <w:rPr>
          <w:rFonts w:ascii="Arial" w:hAnsi="Arial" w:cs="Arial"/>
        </w:rPr>
        <w:tab/>
        <w:t>Oficio de solicitud de cobro de Incapacidades y Licencias</w:t>
      </w:r>
    </w:p>
    <w:p w:rsidR="00946928" w:rsidRPr="00946928" w:rsidRDefault="00946928" w:rsidP="00946928">
      <w:pPr>
        <w:spacing w:after="0"/>
        <w:jc w:val="both"/>
        <w:rPr>
          <w:rFonts w:ascii="Arial" w:hAnsi="Arial" w:cs="Arial"/>
        </w:rPr>
      </w:pPr>
      <w:r w:rsidRPr="00946928">
        <w:rPr>
          <w:rFonts w:ascii="Arial" w:hAnsi="Arial" w:cs="Arial"/>
        </w:rPr>
        <w:t>•</w:t>
      </w:r>
      <w:r w:rsidRPr="00946928">
        <w:rPr>
          <w:rFonts w:ascii="Arial" w:hAnsi="Arial" w:cs="Arial"/>
        </w:rPr>
        <w:tab/>
        <w:t>Formato de Radicación de Incapacidades y Licencias ante las EPS.</w:t>
      </w:r>
    </w:p>
    <w:p w:rsidR="00946928" w:rsidRPr="00946928" w:rsidRDefault="00946928" w:rsidP="00946928">
      <w:pPr>
        <w:spacing w:after="0"/>
        <w:jc w:val="both"/>
        <w:rPr>
          <w:rFonts w:ascii="Arial" w:hAnsi="Arial" w:cs="Arial"/>
        </w:rPr>
      </w:pPr>
      <w:r w:rsidRPr="00946928">
        <w:rPr>
          <w:rFonts w:ascii="Arial" w:hAnsi="Arial" w:cs="Arial"/>
        </w:rPr>
        <w:t>•</w:t>
      </w:r>
      <w:r w:rsidRPr="00946928">
        <w:rPr>
          <w:rFonts w:ascii="Arial" w:hAnsi="Arial" w:cs="Arial"/>
        </w:rPr>
        <w:tab/>
        <w:t>Base de datos de cada EPS, incapacidades y Licencias.</w:t>
      </w:r>
    </w:p>
    <w:p w:rsidR="00946928" w:rsidRPr="00946928" w:rsidRDefault="00946928" w:rsidP="00946928">
      <w:pPr>
        <w:spacing w:after="0"/>
        <w:jc w:val="both"/>
        <w:rPr>
          <w:rFonts w:ascii="Arial" w:hAnsi="Arial" w:cs="Arial"/>
        </w:rPr>
      </w:pPr>
      <w:r w:rsidRPr="00946928">
        <w:rPr>
          <w:rFonts w:ascii="Arial" w:hAnsi="Arial" w:cs="Arial"/>
        </w:rPr>
        <w:t>•</w:t>
      </w:r>
      <w:r w:rsidRPr="00946928">
        <w:rPr>
          <w:rFonts w:ascii="Arial" w:hAnsi="Arial" w:cs="Arial"/>
        </w:rPr>
        <w:tab/>
        <w:t>Resolución de reconocimiento de incapacidad</w:t>
      </w:r>
    </w:p>
    <w:p w:rsidR="00946928" w:rsidRPr="00946928" w:rsidRDefault="00946928" w:rsidP="00946928">
      <w:pPr>
        <w:spacing w:after="0"/>
        <w:jc w:val="both"/>
        <w:rPr>
          <w:rFonts w:ascii="Arial" w:hAnsi="Arial" w:cs="Arial"/>
        </w:rPr>
      </w:pPr>
      <w:r w:rsidRPr="00946928">
        <w:rPr>
          <w:rFonts w:ascii="Arial" w:hAnsi="Arial" w:cs="Arial"/>
        </w:rPr>
        <w:t>•</w:t>
      </w:r>
      <w:r w:rsidRPr="00946928">
        <w:rPr>
          <w:rFonts w:ascii="Arial" w:hAnsi="Arial" w:cs="Arial"/>
        </w:rPr>
        <w:tab/>
        <w:t>Documentos de vinculación</w:t>
      </w:r>
    </w:p>
    <w:p w:rsidR="00946928" w:rsidRPr="00946928" w:rsidRDefault="00946928" w:rsidP="00946928">
      <w:pPr>
        <w:jc w:val="both"/>
        <w:rPr>
          <w:rFonts w:ascii="Arial" w:hAnsi="Arial" w:cs="Arial"/>
          <w:b/>
        </w:rPr>
      </w:pPr>
      <w:r>
        <w:rPr>
          <w:rFonts w:ascii="Arial" w:hAnsi="Arial" w:cs="Arial"/>
        </w:rPr>
        <w:t xml:space="preserve"> </w:t>
      </w:r>
    </w:p>
    <w:p w:rsidR="00946928" w:rsidRPr="00946928" w:rsidRDefault="00946928" w:rsidP="00946928">
      <w:pPr>
        <w:jc w:val="both"/>
        <w:rPr>
          <w:rFonts w:ascii="Arial" w:hAnsi="Arial" w:cs="Arial"/>
          <w:b/>
        </w:rPr>
      </w:pPr>
      <w:r w:rsidRPr="00946928">
        <w:rPr>
          <w:rFonts w:ascii="Arial" w:hAnsi="Arial" w:cs="Arial"/>
          <w:b/>
        </w:rPr>
        <w:t>8.</w:t>
      </w:r>
      <w:r w:rsidRPr="00946928">
        <w:rPr>
          <w:rFonts w:ascii="Arial" w:hAnsi="Arial" w:cs="Arial"/>
          <w:b/>
        </w:rPr>
        <w:tab/>
        <w:t>NORMATIVA.</w:t>
      </w:r>
    </w:p>
    <w:p w:rsidR="00946928" w:rsidRDefault="00946928" w:rsidP="00946928">
      <w:pPr>
        <w:pStyle w:val="Prrafodelista"/>
        <w:numPr>
          <w:ilvl w:val="0"/>
          <w:numId w:val="3"/>
        </w:numPr>
        <w:jc w:val="both"/>
        <w:rPr>
          <w:rFonts w:ascii="Arial" w:hAnsi="Arial" w:cs="Arial"/>
        </w:rPr>
      </w:pPr>
      <w:r w:rsidRPr="00946928">
        <w:rPr>
          <w:rFonts w:ascii="Arial" w:hAnsi="Arial" w:cs="Arial"/>
        </w:rPr>
        <w:t>Ley 100 de 1993. “Por la cual se crea el sistema de seguridad social integral y se dictan otras disposiciones”.</w:t>
      </w:r>
    </w:p>
    <w:p w:rsidR="00946928" w:rsidRDefault="00946928" w:rsidP="00946928">
      <w:pPr>
        <w:pStyle w:val="Prrafodelista"/>
        <w:numPr>
          <w:ilvl w:val="0"/>
          <w:numId w:val="3"/>
        </w:numPr>
        <w:jc w:val="both"/>
        <w:rPr>
          <w:rFonts w:ascii="Arial" w:hAnsi="Arial" w:cs="Arial"/>
        </w:rPr>
      </w:pPr>
      <w:r w:rsidRPr="00946928">
        <w:rPr>
          <w:rFonts w:ascii="Arial" w:hAnsi="Arial" w:cs="Arial"/>
        </w:rPr>
        <w:t>Decreto 3148 de 1969 “Por el cual se adiciona el Decreto Número 3135 de 1968".</w:t>
      </w:r>
    </w:p>
    <w:p w:rsidR="00946928" w:rsidRDefault="00946928" w:rsidP="00946928">
      <w:pPr>
        <w:pStyle w:val="Prrafodelista"/>
        <w:numPr>
          <w:ilvl w:val="0"/>
          <w:numId w:val="3"/>
        </w:numPr>
        <w:jc w:val="both"/>
        <w:rPr>
          <w:rFonts w:ascii="Arial" w:hAnsi="Arial" w:cs="Arial"/>
        </w:rPr>
      </w:pPr>
      <w:r w:rsidRPr="00946928">
        <w:rPr>
          <w:rFonts w:ascii="Arial" w:hAnsi="Arial" w:cs="Arial"/>
        </w:rPr>
        <w:t>Decreto 806 de 1998 “Por el cual se reglamenta la afiliación al Régimen de Seguridad Social en Salud y la prestación de los beneficios del servicio público esencial de Seguridad Social en Salud y como servicio de interés general, en todo el territorio nacional”.</w:t>
      </w:r>
    </w:p>
    <w:p w:rsidR="00946928" w:rsidRDefault="00946928" w:rsidP="00946928">
      <w:pPr>
        <w:pStyle w:val="Prrafodelista"/>
        <w:numPr>
          <w:ilvl w:val="0"/>
          <w:numId w:val="3"/>
        </w:numPr>
        <w:jc w:val="both"/>
        <w:rPr>
          <w:rFonts w:ascii="Arial" w:hAnsi="Arial" w:cs="Arial"/>
        </w:rPr>
      </w:pPr>
      <w:r w:rsidRPr="00946928">
        <w:rPr>
          <w:rFonts w:ascii="Arial" w:hAnsi="Arial" w:cs="Arial"/>
        </w:rPr>
        <w:t xml:space="preserve">Decreto 4023 de 2011 “Por el cual se reglamenta el proceso de compensación y el funcionamiento de la Subcuenta de Compensación Interna del Régimen Contributivo del Fondo de Solidaridad y Garantía – </w:t>
      </w:r>
      <w:proofErr w:type="spellStart"/>
      <w:r w:rsidRPr="00946928">
        <w:rPr>
          <w:rFonts w:ascii="Arial" w:hAnsi="Arial" w:cs="Arial"/>
        </w:rPr>
        <w:t>Fosyga</w:t>
      </w:r>
      <w:proofErr w:type="spellEnd"/>
      <w:r w:rsidRPr="00946928">
        <w:rPr>
          <w:rFonts w:ascii="Arial" w:hAnsi="Arial" w:cs="Arial"/>
        </w:rPr>
        <w:t>, se fijan reglas para el control del recaudo de cotizaciones al Régimen Contributivo del Sistema General de Seguridad Social en Salud y se dictan otras disposiciones”.</w:t>
      </w:r>
    </w:p>
    <w:p w:rsidR="00946928" w:rsidRDefault="00946928" w:rsidP="00946928">
      <w:pPr>
        <w:pStyle w:val="Prrafodelista"/>
        <w:numPr>
          <w:ilvl w:val="0"/>
          <w:numId w:val="3"/>
        </w:numPr>
        <w:jc w:val="both"/>
        <w:rPr>
          <w:rFonts w:ascii="Arial" w:hAnsi="Arial" w:cs="Arial"/>
        </w:rPr>
      </w:pPr>
      <w:r w:rsidRPr="00946928">
        <w:rPr>
          <w:rFonts w:ascii="Arial" w:hAnsi="Arial" w:cs="Arial"/>
        </w:rPr>
        <w:t>Decreto Ley 019 de 2012 “Por el cual se dictan normas para suprimir o reformar regulaciones, procedimientos y trámites innecesarios existentes en la Administración Pública”.</w:t>
      </w:r>
    </w:p>
    <w:p w:rsidR="00946928" w:rsidRDefault="00946928" w:rsidP="00946928">
      <w:pPr>
        <w:pStyle w:val="Prrafodelista"/>
        <w:numPr>
          <w:ilvl w:val="0"/>
          <w:numId w:val="3"/>
        </w:numPr>
        <w:jc w:val="both"/>
        <w:rPr>
          <w:rFonts w:ascii="Arial" w:hAnsi="Arial" w:cs="Arial"/>
        </w:rPr>
      </w:pPr>
      <w:r w:rsidRPr="00946928">
        <w:rPr>
          <w:rFonts w:ascii="Arial" w:hAnsi="Arial" w:cs="Arial"/>
        </w:rPr>
        <w:t>Decreto 1352 de 2013 “Por el cual se reglamenta la organización y funcionamiento</w:t>
      </w:r>
      <w:r>
        <w:rPr>
          <w:rFonts w:ascii="Arial" w:hAnsi="Arial" w:cs="Arial"/>
        </w:rPr>
        <w:t xml:space="preserve"> </w:t>
      </w:r>
      <w:r w:rsidRPr="00946928">
        <w:rPr>
          <w:rFonts w:ascii="Arial" w:hAnsi="Arial" w:cs="Arial"/>
        </w:rPr>
        <w:t>de las Juntas de Calificación de Invalidez, y se dictan otras disposiciones"</w:t>
      </w:r>
    </w:p>
    <w:p w:rsidR="00946928" w:rsidRDefault="00946928" w:rsidP="00946928">
      <w:pPr>
        <w:pStyle w:val="Prrafodelista"/>
        <w:numPr>
          <w:ilvl w:val="0"/>
          <w:numId w:val="3"/>
        </w:numPr>
        <w:jc w:val="both"/>
        <w:rPr>
          <w:rFonts w:ascii="Arial" w:hAnsi="Arial" w:cs="Arial"/>
        </w:rPr>
      </w:pPr>
      <w:r w:rsidRPr="00946928">
        <w:rPr>
          <w:rFonts w:ascii="Arial" w:hAnsi="Arial" w:cs="Arial"/>
        </w:rPr>
        <w:t xml:space="preserve">Decreto 1281 de 2002. “por el cual se expiden las normas que regulan los flujos de caja y la utilización oportuna y eficiente de los recursos del sector salud y su </w:t>
      </w:r>
      <w:r w:rsidRPr="00946928">
        <w:rPr>
          <w:rFonts w:ascii="Arial" w:hAnsi="Arial" w:cs="Arial"/>
        </w:rPr>
        <w:lastRenderedPageBreak/>
        <w:t>utilización en la prestación. Artículo 1º. Eficiencia y oportunidad en el manejo de los recursos”.</w:t>
      </w:r>
    </w:p>
    <w:p w:rsidR="00946928" w:rsidRDefault="00946928" w:rsidP="00946928">
      <w:pPr>
        <w:pStyle w:val="Prrafodelista"/>
        <w:numPr>
          <w:ilvl w:val="0"/>
          <w:numId w:val="3"/>
        </w:numPr>
        <w:jc w:val="both"/>
        <w:rPr>
          <w:rFonts w:ascii="Arial" w:hAnsi="Arial" w:cs="Arial"/>
        </w:rPr>
      </w:pPr>
      <w:r w:rsidRPr="00946928">
        <w:rPr>
          <w:rFonts w:ascii="Arial" w:hAnsi="Arial" w:cs="Arial"/>
        </w:rPr>
        <w:t>Ley 734 de 2002 “Por la cual se expide el Código Disciplinario Único”.</w:t>
      </w:r>
    </w:p>
    <w:p w:rsidR="00946928" w:rsidRDefault="00946928" w:rsidP="00946928">
      <w:pPr>
        <w:pStyle w:val="Prrafodelista"/>
        <w:numPr>
          <w:ilvl w:val="0"/>
          <w:numId w:val="3"/>
        </w:numPr>
        <w:jc w:val="both"/>
        <w:rPr>
          <w:rFonts w:ascii="Arial" w:hAnsi="Arial" w:cs="Arial"/>
        </w:rPr>
      </w:pPr>
      <w:r w:rsidRPr="00946928">
        <w:rPr>
          <w:rFonts w:ascii="Arial" w:hAnsi="Arial" w:cs="Arial"/>
        </w:rPr>
        <w:t>Decreto 1333 de 27 de julio de 2018 “Por el cual se sustituye el Título 3 de la Parte 2 del Libro 2 del Decreto 780 de 2016, se reglamenta las incapacidades superiores a 540 días y se dictan otras disposiciones”.</w:t>
      </w:r>
    </w:p>
    <w:p w:rsidR="00946928" w:rsidRDefault="00946928" w:rsidP="00946928">
      <w:pPr>
        <w:pStyle w:val="Prrafodelista"/>
        <w:numPr>
          <w:ilvl w:val="0"/>
          <w:numId w:val="3"/>
        </w:numPr>
        <w:jc w:val="both"/>
        <w:rPr>
          <w:rFonts w:ascii="Arial" w:hAnsi="Arial" w:cs="Arial"/>
        </w:rPr>
      </w:pPr>
      <w:r w:rsidRPr="00946928">
        <w:rPr>
          <w:rFonts w:ascii="Arial" w:hAnsi="Arial" w:cs="Arial"/>
        </w:rPr>
        <w:t>Sentencia T – 137 de 2012 Corte Constitucional.</w:t>
      </w:r>
    </w:p>
    <w:p w:rsidR="00946928" w:rsidRDefault="00946928" w:rsidP="00946928">
      <w:pPr>
        <w:pStyle w:val="Prrafodelista"/>
        <w:numPr>
          <w:ilvl w:val="0"/>
          <w:numId w:val="3"/>
        </w:numPr>
        <w:jc w:val="both"/>
        <w:rPr>
          <w:rFonts w:ascii="Arial" w:hAnsi="Arial" w:cs="Arial"/>
        </w:rPr>
      </w:pPr>
      <w:r w:rsidRPr="00946928">
        <w:rPr>
          <w:rFonts w:ascii="Arial" w:hAnsi="Arial" w:cs="Arial"/>
        </w:rPr>
        <w:t>Manual de Administración de Nómina</w:t>
      </w:r>
      <w:r>
        <w:rPr>
          <w:rFonts w:ascii="Arial" w:hAnsi="Arial" w:cs="Arial"/>
        </w:rPr>
        <w:t>.</w:t>
      </w:r>
    </w:p>
    <w:p w:rsidR="00946928" w:rsidRPr="00946928" w:rsidRDefault="00946928" w:rsidP="00946928">
      <w:pPr>
        <w:pStyle w:val="Prrafodelista"/>
        <w:jc w:val="both"/>
        <w:rPr>
          <w:rFonts w:ascii="Arial" w:hAnsi="Arial" w:cs="Arial"/>
        </w:rPr>
      </w:pPr>
    </w:p>
    <w:p w:rsidR="00D71B24" w:rsidRPr="00946928" w:rsidRDefault="00946928" w:rsidP="00946928">
      <w:pPr>
        <w:jc w:val="both"/>
        <w:rPr>
          <w:rFonts w:ascii="Arial" w:hAnsi="Arial" w:cs="Arial"/>
          <w:b/>
        </w:rPr>
      </w:pPr>
      <w:r w:rsidRPr="00946928">
        <w:rPr>
          <w:rFonts w:ascii="Arial" w:hAnsi="Arial" w:cs="Arial"/>
          <w:b/>
        </w:rPr>
        <w:t>9.</w:t>
      </w:r>
      <w:r w:rsidRPr="00946928">
        <w:rPr>
          <w:rFonts w:ascii="Arial" w:hAnsi="Arial" w:cs="Arial"/>
          <w:b/>
        </w:rPr>
        <w:tab/>
        <w:t>ANEXOS.</w:t>
      </w:r>
    </w:p>
    <w:sectPr w:rsidR="00D71B24" w:rsidRPr="00946928" w:rsidSect="00BE7B6F">
      <w:headerReference w:type="default" r:id="rId11"/>
      <w:footerReference w:type="default" r:id="rId12"/>
      <w:pgSz w:w="12240" w:h="15840"/>
      <w:pgMar w:top="1417" w:right="1701" w:bottom="1417" w:left="1701"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2FDF" w:rsidRDefault="00742FDF" w:rsidP="00BE7B6F">
      <w:pPr>
        <w:spacing w:after="0" w:line="240" w:lineRule="auto"/>
      </w:pPr>
      <w:r>
        <w:separator/>
      </w:r>
    </w:p>
  </w:endnote>
  <w:endnote w:type="continuationSeparator" w:id="0">
    <w:p w:rsidR="00742FDF" w:rsidRDefault="00742FDF" w:rsidP="00BE7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B6F" w:rsidRDefault="00BE7B6F"/>
  <w:tbl>
    <w:tblPr>
      <w:tblStyle w:val="Tablaconcuadrcula"/>
      <w:tblW w:w="9752"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508"/>
      <w:gridCol w:w="2268"/>
      <w:gridCol w:w="2976"/>
    </w:tblGrid>
    <w:tr w:rsidR="00BE7B6F" w:rsidRPr="00173726" w:rsidTr="00BE7B6F">
      <w:trPr>
        <w:trHeight w:val="290"/>
        <w:jc w:val="center"/>
      </w:trPr>
      <w:tc>
        <w:tcPr>
          <w:tcW w:w="4508" w:type="dxa"/>
          <w:shd w:val="clear" w:color="auto" w:fill="8EAADB"/>
        </w:tcPr>
        <w:p w:rsidR="00BE7B6F" w:rsidRPr="00146D85" w:rsidRDefault="00BE7B6F" w:rsidP="00BE7B6F">
          <w:pPr>
            <w:spacing w:line="0" w:lineRule="atLeast"/>
            <w:rPr>
              <w:rFonts w:ascii="Arial" w:eastAsia="Arial" w:hAnsi="Arial" w:cs="Arial"/>
              <w:b/>
              <w:sz w:val="16"/>
              <w:szCs w:val="16"/>
              <w:lang w:eastAsia="es-CO"/>
            </w:rPr>
          </w:pPr>
          <w:r w:rsidRPr="00146D85">
            <w:rPr>
              <w:rFonts w:ascii="Arial" w:eastAsia="Arial" w:hAnsi="Arial" w:cs="Arial"/>
              <w:b/>
              <w:sz w:val="16"/>
              <w:szCs w:val="16"/>
              <w:lang w:eastAsia="es-CO"/>
            </w:rPr>
            <w:t xml:space="preserve">Elaboró – Aprobó </w:t>
          </w:r>
        </w:p>
      </w:tc>
      <w:tc>
        <w:tcPr>
          <w:tcW w:w="2268" w:type="dxa"/>
          <w:shd w:val="clear" w:color="auto" w:fill="8EAADB"/>
        </w:tcPr>
        <w:p w:rsidR="00BE7B6F" w:rsidRPr="00146D85" w:rsidRDefault="00BE7B6F" w:rsidP="00BE7B6F">
          <w:pPr>
            <w:spacing w:line="0" w:lineRule="atLeast"/>
            <w:rPr>
              <w:rFonts w:ascii="Arial" w:eastAsia="Arial" w:hAnsi="Arial" w:cs="Arial"/>
              <w:b/>
              <w:sz w:val="16"/>
              <w:szCs w:val="16"/>
              <w:lang w:eastAsia="es-CO"/>
            </w:rPr>
          </w:pPr>
          <w:r w:rsidRPr="00146D85">
            <w:rPr>
              <w:rFonts w:ascii="Arial" w:eastAsia="Arial" w:hAnsi="Arial" w:cs="Arial"/>
              <w:b/>
              <w:sz w:val="16"/>
              <w:szCs w:val="16"/>
              <w:lang w:eastAsia="es-CO"/>
            </w:rPr>
            <w:t>Revisó</w:t>
          </w:r>
        </w:p>
      </w:tc>
      <w:tc>
        <w:tcPr>
          <w:tcW w:w="2976" w:type="dxa"/>
          <w:shd w:val="clear" w:color="auto" w:fill="8EAADB"/>
        </w:tcPr>
        <w:p w:rsidR="00BE7B6F" w:rsidRPr="00146D85" w:rsidRDefault="00BE7B6F" w:rsidP="00BE7B6F">
          <w:pPr>
            <w:spacing w:line="0" w:lineRule="atLeast"/>
            <w:rPr>
              <w:rFonts w:ascii="Arial" w:eastAsia="Arial" w:hAnsi="Arial" w:cs="Arial"/>
              <w:b/>
              <w:sz w:val="16"/>
              <w:szCs w:val="16"/>
              <w:lang w:eastAsia="es-CO"/>
            </w:rPr>
          </w:pPr>
          <w:r w:rsidRPr="00146D85">
            <w:rPr>
              <w:rFonts w:ascii="Arial" w:eastAsia="Arial" w:hAnsi="Arial" w:cs="Arial"/>
              <w:b/>
              <w:sz w:val="16"/>
              <w:szCs w:val="16"/>
              <w:lang w:eastAsia="es-CO"/>
            </w:rPr>
            <w:t xml:space="preserve">Publicación </w:t>
          </w:r>
        </w:p>
      </w:tc>
    </w:tr>
    <w:tr w:rsidR="00BE7B6F" w:rsidRPr="00173726" w:rsidTr="00BE7B6F">
      <w:trPr>
        <w:trHeight w:val="290"/>
        <w:jc w:val="center"/>
      </w:trPr>
      <w:sdt>
        <w:sdtPr>
          <w:rPr>
            <w:rFonts w:ascii="Arial" w:eastAsia="Calibri" w:hAnsi="Arial" w:cs="Arial"/>
            <w:sz w:val="16"/>
            <w:szCs w:val="16"/>
          </w:rPr>
          <w:alias w:val="Dependencias que elaboraron o modificaron el procedimiento"/>
          <w:tag w:val="Dependencias que elaboraron o modificaron el procedimiento"/>
          <w:id w:val="-21867405"/>
          <w:placeholder>
            <w:docPart w:val="072D277E905D4211BE06CA7C16E52BDB"/>
          </w:placeholder>
          <w:text/>
        </w:sdtPr>
        <w:sdtEndPr/>
        <w:sdtContent>
          <w:tc>
            <w:tcPr>
              <w:tcW w:w="4508" w:type="dxa"/>
            </w:tcPr>
            <w:p w:rsidR="00BE7B6F" w:rsidRPr="00173726" w:rsidRDefault="00C35504" w:rsidP="00BE7B6F">
              <w:pPr>
                <w:spacing w:line="0" w:lineRule="atLeast"/>
                <w:rPr>
                  <w:rFonts w:ascii="Arial" w:eastAsia="Arial" w:hAnsi="Arial" w:cs="Arial"/>
                  <w:sz w:val="16"/>
                  <w:szCs w:val="16"/>
                  <w:lang w:eastAsia="es-CO"/>
                </w:rPr>
              </w:pPr>
              <w:r w:rsidRPr="00EE725A">
                <w:rPr>
                  <w:rFonts w:ascii="Arial" w:eastAsia="Calibri" w:hAnsi="Arial" w:cs="Arial"/>
                  <w:sz w:val="16"/>
                  <w:szCs w:val="16"/>
                </w:rPr>
                <w:t>Grupo de Gestión del Talento Humano y Desarrollo Organizacional - Dirección de Gestión Corporativa</w:t>
              </w:r>
            </w:p>
          </w:tc>
        </w:sdtContent>
      </w:sdt>
      <w:sdt>
        <w:sdtPr>
          <w:rPr>
            <w:rFonts w:ascii="Arial" w:eastAsia="Calibri" w:hAnsi="Arial" w:cs="Arial"/>
            <w:sz w:val="16"/>
            <w:szCs w:val="16"/>
            <w:lang w:eastAsia="es-CO"/>
          </w:rPr>
          <w:alias w:val="Dependencias que revisó"/>
          <w:tag w:val="Dependencias que revisó"/>
          <w:id w:val="-285045817"/>
          <w:placeholder>
            <w:docPart w:val="126E35A7146A402CB3369AD31B8B0CCA"/>
          </w:placeholder>
          <w:text/>
        </w:sdtPr>
        <w:sdtEndPr/>
        <w:sdtContent>
          <w:tc>
            <w:tcPr>
              <w:tcW w:w="2268" w:type="dxa"/>
            </w:tcPr>
            <w:p w:rsidR="00BE7B6F" w:rsidRPr="00173726" w:rsidRDefault="00BE7B6F" w:rsidP="00BE7B6F">
              <w:pPr>
                <w:spacing w:line="0" w:lineRule="atLeast"/>
                <w:rPr>
                  <w:rFonts w:ascii="Arial" w:eastAsia="Arial" w:hAnsi="Arial" w:cs="Arial"/>
                  <w:sz w:val="16"/>
                  <w:szCs w:val="16"/>
                  <w:lang w:eastAsia="es-CO"/>
                </w:rPr>
              </w:pPr>
              <w:r>
                <w:rPr>
                  <w:rFonts w:ascii="Arial" w:eastAsia="Calibri" w:hAnsi="Arial" w:cs="Arial"/>
                  <w:sz w:val="16"/>
                  <w:szCs w:val="16"/>
                  <w:lang w:eastAsia="es-CO"/>
                </w:rPr>
                <w:t>Oficina de</w:t>
              </w:r>
              <w:r w:rsidRPr="00173726">
                <w:rPr>
                  <w:rFonts w:ascii="Arial" w:eastAsia="Calibri" w:hAnsi="Arial" w:cs="Arial"/>
                  <w:sz w:val="16"/>
                  <w:szCs w:val="16"/>
                  <w:lang w:eastAsia="es-CO"/>
                </w:rPr>
                <w:t xml:space="preserve"> Planeación</w:t>
              </w:r>
            </w:p>
          </w:tc>
        </w:sdtContent>
      </w:sdt>
      <w:tc>
        <w:tcPr>
          <w:tcW w:w="2976" w:type="dxa"/>
        </w:tcPr>
        <w:p w:rsidR="00BE7B6F" w:rsidRPr="00173726" w:rsidRDefault="00BE7B6F" w:rsidP="008B11B1">
          <w:pPr>
            <w:spacing w:line="0" w:lineRule="atLeast"/>
            <w:rPr>
              <w:rFonts w:ascii="Arial" w:eastAsia="Arial" w:hAnsi="Arial" w:cs="Arial"/>
              <w:sz w:val="16"/>
              <w:szCs w:val="16"/>
              <w:lang w:eastAsia="es-CO"/>
            </w:rPr>
          </w:pPr>
          <w:r w:rsidRPr="00173726">
            <w:rPr>
              <w:rFonts w:ascii="Arial" w:eastAsia="Calibri" w:hAnsi="Arial" w:cs="Arial"/>
              <w:sz w:val="16"/>
              <w:szCs w:val="16"/>
              <w:lang w:eastAsia="es-CO"/>
            </w:rPr>
            <w:t>Fecha:</w:t>
          </w:r>
          <w:r w:rsidRPr="00173726">
            <w:rPr>
              <w:rFonts w:ascii="Arial" w:eastAsia="Calibri" w:hAnsi="Arial" w:cs="Arial"/>
              <w:spacing w:val="-2"/>
              <w:sz w:val="16"/>
              <w:szCs w:val="16"/>
              <w:lang w:eastAsia="es-CO"/>
            </w:rPr>
            <w:t xml:space="preserve"> </w:t>
          </w:r>
          <w:r w:rsidR="008B11B1">
            <w:rPr>
              <w:rFonts w:ascii="Arial" w:eastAsia="Calibri" w:hAnsi="Arial" w:cs="Arial"/>
              <w:sz w:val="16"/>
              <w:szCs w:val="16"/>
              <w:lang w:eastAsia="es-CO"/>
            </w:rPr>
            <w:t>14 de junio de 2024</w:t>
          </w:r>
        </w:p>
      </w:tc>
    </w:tr>
  </w:tbl>
  <w:p w:rsidR="00BE7B6F" w:rsidRDefault="00BE7B6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2FDF" w:rsidRDefault="00742FDF" w:rsidP="00BE7B6F">
      <w:pPr>
        <w:spacing w:after="0" w:line="240" w:lineRule="auto"/>
      </w:pPr>
      <w:r>
        <w:separator/>
      </w:r>
    </w:p>
  </w:footnote>
  <w:footnote w:type="continuationSeparator" w:id="0">
    <w:p w:rsidR="00742FDF" w:rsidRDefault="00742FDF" w:rsidP="00BE7B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6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3"/>
      <w:gridCol w:w="3572"/>
      <w:gridCol w:w="852"/>
      <w:gridCol w:w="1529"/>
    </w:tblGrid>
    <w:tr w:rsidR="00BE7B6F" w:rsidRPr="00173726" w:rsidTr="00BE7B6F">
      <w:trPr>
        <w:trHeight w:val="354"/>
        <w:jc w:val="center"/>
      </w:trPr>
      <w:tc>
        <w:tcPr>
          <w:tcW w:w="2693" w:type="dxa"/>
          <w:vMerge w:val="restart"/>
          <w:tcBorders>
            <w:top w:val="single" w:sz="4" w:space="0" w:color="2F5496"/>
            <w:left w:val="single" w:sz="4" w:space="0" w:color="2F5496"/>
            <w:bottom w:val="single" w:sz="4" w:space="0" w:color="BDD6EE"/>
            <w:right w:val="single" w:sz="4" w:space="0" w:color="2F5496"/>
          </w:tcBorders>
          <w:vAlign w:val="center"/>
        </w:tcPr>
        <w:p w:rsidR="00BE7B6F" w:rsidRPr="00173726" w:rsidRDefault="00BE7B6F" w:rsidP="008B11B1">
          <w:pPr>
            <w:tabs>
              <w:tab w:val="center" w:pos="4419"/>
              <w:tab w:val="right" w:pos="8838"/>
            </w:tabs>
            <w:spacing w:after="0"/>
            <w:jc w:val="center"/>
            <w:rPr>
              <w:rFonts w:ascii="Arial" w:eastAsia="Calibri" w:hAnsi="Arial" w:cs="Times New Roman"/>
            </w:rPr>
          </w:pPr>
          <w:r w:rsidRPr="00173726">
            <w:rPr>
              <w:rFonts w:ascii="Arial" w:eastAsia="Calibri" w:hAnsi="Arial" w:cs="Times New Roman"/>
              <w:noProof/>
              <w:lang w:eastAsia="es-CO"/>
            </w:rPr>
            <w:drawing>
              <wp:inline distT="0" distB="0" distL="0" distR="0" wp14:anchorId="1F2CE464" wp14:editId="184294E4">
                <wp:extent cx="1499870" cy="351577"/>
                <wp:effectExtent l="0" t="0" r="508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357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BE7B6F" w:rsidRPr="00173726" w:rsidRDefault="00BE7B6F" w:rsidP="008B11B1">
          <w:pPr>
            <w:tabs>
              <w:tab w:val="center" w:pos="4419"/>
              <w:tab w:val="right" w:pos="8838"/>
            </w:tabs>
            <w:spacing w:after="0"/>
            <w:jc w:val="center"/>
            <w:rPr>
              <w:rFonts w:ascii="Arial" w:eastAsia="Calibri" w:hAnsi="Arial" w:cs="Arial"/>
              <w:color w:val="000000"/>
              <w:sz w:val="16"/>
            </w:rPr>
          </w:pPr>
          <w:r w:rsidRPr="00173726">
            <w:rPr>
              <w:rFonts w:ascii="Arial" w:eastAsia="Calibri" w:hAnsi="Arial" w:cs="Arial"/>
              <w:color w:val="000000"/>
              <w:sz w:val="16"/>
            </w:rPr>
            <w:t>Proceso Gestión Humana</w:t>
          </w:r>
        </w:p>
        <w:p w:rsidR="00BE7B6F" w:rsidRPr="00173726" w:rsidRDefault="00BE7B6F" w:rsidP="008B11B1">
          <w:pPr>
            <w:spacing w:before="1" w:after="0" w:line="195" w:lineRule="exact"/>
            <w:ind w:left="107"/>
            <w:jc w:val="center"/>
            <w:rPr>
              <w:rFonts w:ascii="Calibri" w:eastAsia="Calibri" w:hAnsi="Calibri" w:cs="Calibri"/>
              <w:color w:val="000000"/>
              <w:sz w:val="16"/>
            </w:rPr>
          </w:pPr>
          <w:r w:rsidRPr="00173726">
            <w:rPr>
              <w:rFonts w:ascii="Arial" w:eastAsia="Calibri" w:hAnsi="Arial" w:cs="Arial"/>
              <w:color w:val="000000"/>
              <w:sz w:val="16"/>
            </w:rPr>
            <w:t>Procedimiento Incapacidades y Licencias</w:t>
          </w: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BE7B6F" w:rsidRPr="00173726" w:rsidRDefault="00BE7B6F" w:rsidP="008B11B1">
          <w:pPr>
            <w:tabs>
              <w:tab w:val="center" w:pos="4419"/>
              <w:tab w:val="right" w:pos="8838"/>
            </w:tabs>
            <w:spacing w:after="0"/>
            <w:rPr>
              <w:rFonts w:ascii="Arial" w:eastAsia="Calibri" w:hAnsi="Arial" w:cs="Arial"/>
              <w:color w:val="000000"/>
              <w:sz w:val="16"/>
            </w:rPr>
          </w:pPr>
          <w:r w:rsidRPr="00173726">
            <w:rPr>
              <w:rFonts w:ascii="Arial" w:eastAsia="Calibri" w:hAnsi="Arial" w:cs="Arial"/>
              <w:b/>
              <w:color w:val="000000"/>
              <w:sz w:val="16"/>
            </w:rPr>
            <w:t xml:space="preserve">Código: </w:t>
          </w:r>
        </w:p>
      </w:tc>
      <w:tc>
        <w:tcPr>
          <w:tcW w:w="1529" w:type="dxa"/>
          <w:tcBorders>
            <w:top w:val="single" w:sz="4" w:space="0" w:color="2F5496"/>
            <w:left w:val="single" w:sz="4" w:space="0" w:color="2F5496"/>
            <w:bottom w:val="single" w:sz="4" w:space="0" w:color="2F5496"/>
            <w:right w:val="single" w:sz="4" w:space="0" w:color="2F5496"/>
          </w:tcBorders>
          <w:shd w:val="clear" w:color="auto" w:fill="auto"/>
          <w:vAlign w:val="center"/>
        </w:tcPr>
        <w:p w:rsidR="00BE7B6F" w:rsidRPr="00173726" w:rsidRDefault="00BE7B6F" w:rsidP="008B11B1">
          <w:pPr>
            <w:tabs>
              <w:tab w:val="center" w:pos="4419"/>
              <w:tab w:val="right" w:pos="8838"/>
            </w:tabs>
            <w:spacing w:after="0"/>
            <w:rPr>
              <w:rFonts w:ascii="Arial" w:eastAsia="Calibri" w:hAnsi="Arial" w:cs="Arial"/>
              <w:color w:val="000000"/>
              <w:sz w:val="16"/>
            </w:rPr>
          </w:pPr>
          <w:r w:rsidRPr="00173726">
            <w:rPr>
              <w:rFonts w:ascii="Arial" w:eastAsia="Calibri" w:hAnsi="Arial" w:cs="Arial"/>
              <w:color w:val="000000"/>
              <w:sz w:val="16"/>
            </w:rPr>
            <w:t>PT-A-3040-15</w:t>
          </w:r>
        </w:p>
      </w:tc>
    </w:tr>
    <w:tr w:rsidR="00BE7B6F" w:rsidRPr="00173726" w:rsidTr="00BE7B6F">
      <w:trPr>
        <w:trHeight w:val="400"/>
        <w:jc w:val="center"/>
      </w:trPr>
      <w:tc>
        <w:tcPr>
          <w:tcW w:w="2693" w:type="dxa"/>
          <w:vMerge/>
          <w:tcBorders>
            <w:top w:val="single" w:sz="4" w:space="0" w:color="BDD6EE"/>
            <w:left w:val="single" w:sz="4" w:space="0" w:color="2F5496"/>
            <w:bottom w:val="single" w:sz="4" w:space="0" w:color="2F5496"/>
            <w:right w:val="single" w:sz="4" w:space="0" w:color="2F5496"/>
          </w:tcBorders>
          <w:vAlign w:val="center"/>
        </w:tcPr>
        <w:p w:rsidR="00BE7B6F" w:rsidRPr="00173726" w:rsidRDefault="00BE7B6F" w:rsidP="008B11B1">
          <w:pPr>
            <w:tabs>
              <w:tab w:val="center" w:pos="4419"/>
              <w:tab w:val="right" w:pos="8838"/>
            </w:tabs>
            <w:spacing w:after="0"/>
            <w:jc w:val="center"/>
            <w:rPr>
              <w:rFonts w:ascii="Arial" w:eastAsia="Calibri" w:hAnsi="Arial" w:cs="Times New Roman"/>
              <w:noProof/>
              <w:lang w:val="es-MX" w:eastAsia="es-MX"/>
            </w:rPr>
          </w:pPr>
        </w:p>
      </w:tc>
      <w:tc>
        <w:tcPr>
          <w:tcW w:w="357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BE7B6F" w:rsidRPr="00173726" w:rsidRDefault="00BE7B6F" w:rsidP="008B11B1">
          <w:pPr>
            <w:tabs>
              <w:tab w:val="center" w:pos="4419"/>
              <w:tab w:val="right" w:pos="8838"/>
            </w:tabs>
            <w:spacing w:after="0"/>
            <w:rPr>
              <w:rFonts w:ascii="Arial" w:eastAsia="Calibri" w:hAnsi="Arial" w:cs="Arial"/>
              <w:b/>
              <w:color w:val="000000"/>
              <w:sz w:val="16"/>
            </w:rPr>
          </w:pP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BE7B6F" w:rsidRPr="00173726" w:rsidRDefault="00BE7B6F" w:rsidP="008B11B1">
          <w:pPr>
            <w:tabs>
              <w:tab w:val="center" w:pos="4419"/>
              <w:tab w:val="right" w:pos="8838"/>
            </w:tabs>
            <w:spacing w:after="0"/>
            <w:rPr>
              <w:rFonts w:ascii="Arial" w:eastAsia="Calibri" w:hAnsi="Arial" w:cs="Arial"/>
              <w:b/>
              <w:color w:val="000000"/>
              <w:sz w:val="16"/>
            </w:rPr>
          </w:pPr>
          <w:r w:rsidRPr="00173726">
            <w:rPr>
              <w:rFonts w:ascii="Arial" w:eastAsia="Calibri" w:hAnsi="Arial" w:cs="Arial"/>
              <w:b/>
              <w:color w:val="000000"/>
              <w:sz w:val="16"/>
            </w:rPr>
            <w:t>Versión</w:t>
          </w:r>
          <w:r w:rsidRPr="00173726">
            <w:rPr>
              <w:rFonts w:ascii="Arial" w:eastAsia="Calibri" w:hAnsi="Arial" w:cs="Arial"/>
              <w:color w:val="000000"/>
              <w:sz w:val="16"/>
            </w:rPr>
            <w:t>:</w:t>
          </w:r>
        </w:p>
      </w:tc>
      <w:tc>
        <w:tcPr>
          <w:tcW w:w="1529" w:type="dxa"/>
          <w:tcBorders>
            <w:top w:val="single" w:sz="4" w:space="0" w:color="2F5496"/>
            <w:left w:val="single" w:sz="4" w:space="0" w:color="2F5496"/>
            <w:bottom w:val="single" w:sz="4" w:space="0" w:color="2F5496"/>
            <w:right w:val="single" w:sz="4" w:space="0" w:color="2F5496"/>
          </w:tcBorders>
          <w:shd w:val="clear" w:color="auto" w:fill="auto"/>
          <w:vAlign w:val="center"/>
        </w:tcPr>
        <w:p w:rsidR="00BE7B6F" w:rsidRPr="00173726" w:rsidRDefault="008B11B1" w:rsidP="008B11B1">
          <w:pPr>
            <w:tabs>
              <w:tab w:val="center" w:pos="4419"/>
              <w:tab w:val="right" w:pos="8838"/>
            </w:tabs>
            <w:spacing w:after="0"/>
            <w:rPr>
              <w:rFonts w:ascii="Arial" w:eastAsia="Calibri" w:hAnsi="Arial" w:cs="Arial"/>
              <w:b/>
              <w:color w:val="000000"/>
              <w:sz w:val="16"/>
            </w:rPr>
          </w:pPr>
          <w:r>
            <w:rPr>
              <w:rFonts w:ascii="Arial" w:eastAsia="Calibri" w:hAnsi="Arial" w:cs="Arial"/>
              <w:b/>
              <w:color w:val="000000"/>
              <w:sz w:val="16"/>
            </w:rPr>
            <w:t>2</w:t>
          </w:r>
        </w:p>
      </w:tc>
    </w:tr>
  </w:tbl>
  <w:p w:rsidR="00BE7B6F" w:rsidRDefault="00BE7B6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A21D1"/>
    <w:multiLevelType w:val="hybridMultilevel"/>
    <w:tmpl w:val="0CA46F1E"/>
    <w:lvl w:ilvl="0" w:tplc="22AA2F0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4FC44E64"/>
    <w:multiLevelType w:val="hybridMultilevel"/>
    <w:tmpl w:val="384E82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79C72868"/>
    <w:multiLevelType w:val="multilevel"/>
    <w:tmpl w:val="535A2AA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B6F"/>
    <w:rsid w:val="00065276"/>
    <w:rsid w:val="000E09C7"/>
    <w:rsid w:val="001231FC"/>
    <w:rsid w:val="0028562C"/>
    <w:rsid w:val="0047511E"/>
    <w:rsid w:val="00674205"/>
    <w:rsid w:val="006B1566"/>
    <w:rsid w:val="006E2B24"/>
    <w:rsid w:val="00742FDF"/>
    <w:rsid w:val="007742F6"/>
    <w:rsid w:val="007758D2"/>
    <w:rsid w:val="008B11B1"/>
    <w:rsid w:val="00931B49"/>
    <w:rsid w:val="00946928"/>
    <w:rsid w:val="00964A29"/>
    <w:rsid w:val="009A1C2B"/>
    <w:rsid w:val="00AE6656"/>
    <w:rsid w:val="00BE7B6F"/>
    <w:rsid w:val="00C35504"/>
    <w:rsid w:val="00C37AB0"/>
    <w:rsid w:val="00C839DA"/>
    <w:rsid w:val="00CC2CCA"/>
    <w:rsid w:val="00D00BF4"/>
    <w:rsid w:val="00D71B24"/>
    <w:rsid w:val="00F140E7"/>
    <w:rsid w:val="00F845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1FBC5"/>
  <w15:chartTrackingRefBased/>
  <w15:docId w15:val="{A421DCA0-79BD-4FDC-B124-AFC3AA1A2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7B6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E7B6F"/>
  </w:style>
  <w:style w:type="paragraph" w:styleId="Piedepgina">
    <w:name w:val="footer"/>
    <w:basedOn w:val="Normal"/>
    <w:link w:val="PiedepginaCar"/>
    <w:uiPriority w:val="99"/>
    <w:unhideWhenUsed/>
    <w:rsid w:val="00BE7B6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E7B6F"/>
  </w:style>
  <w:style w:type="table" w:styleId="Tablaconcuadrcula">
    <w:name w:val="Table Grid"/>
    <w:basedOn w:val="Tablanormal"/>
    <w:uiPriority w:val="59"/>
    <w:rsid w:val="00BE7B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BE7B6F"/>
    <w:pPr>
      <w:ind w:left="720"/>
      <w:contextualSpacing/>
    </w:pPr>
  </w:style>
  <w:style w:type="table" w:customStyle="1" w:styleId="TableNormal">
    <w:name w:val="Table Normal"/>
    <w:uiPriority w:val="2"/>
    <w:semiHidden/>
    <w:unhideWhenUsed/>
    <w:qFormat/>
    <w:rsid w:val="00BE7B6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E7B6F"/>
    <w:pPr>
      <w:widowControl w:val="0"/>
      <w:autoSpaceDE w:val="0"/>
      <w:autoSpaceDN w:val="0"/>
      <w:spacing w:after="0" w:line="240" w:lineRule="auto"/>
      <w:ind w:left="107"/>
    </w:pPr>
    <w:rPr>
      <w:rFonts w:ascii="Arial MT" w:eastAsia="Arial MT" w:hAnsi="Arial MT" w:cs="Arial MT"/>
      <w:lang w:val="es-ES"/>
    </w:rPr>
  </w:style>
  <w:style w:type="character" w:styleId="Hipervnculo">
    <w:name w:val="Hyperlink"/>
    <w:basedOn w:val="Fuentedeprrafopredeter"/>
    <w:uiPriority w:val="99"/>
    <w:unhideWhenUsed/>
    <w:rsid w:val="00964A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lentohumano@fbscgr.gov.c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alentohumano@fbscgr.gov.co"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talentohumano@fbscgr.gov.co" TargetMode="External"/><Relationship Id="rId4" Type="http://schemas.openxmlformats.org/officeDocument/2006/relationships/webSettings" Target="webSettings.xml"/><Relationship Id="rId9" Type="http://schemas.openxmlformats.org/officeDocument/2006/relationships/hyperlink" Target="mailto:talentohumano@fbscgr.gov.co"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72D277E905D4211BE06CA7C16E52BDB"/>
        <w:category>
          <w:name w:val="General"/>
          <w:gallery w:val="placeholder"/>
        </w:category>
        <w:types>
          <w:type w:val="bbPlcHdr"/>
        </w:types>
        <w:behaviors>
          <w:behavior w:val="content"/>
        </w:behaviors>
        <w:guid w:val="{71920316-DFCF-46E1-B0A8-EDB4B288D5D9}"/>
      </w:docPartPr>
      <w:docPartBody>
        <w:p w:rsidR="00AC6C3F" w:rsidRDefault="00BA01EA" w:rsidP="00BA01EA">
          <w:pPr>
            <w:pStyle w:val="072D277E905D4211BE06CA7C16E52BDB"/>
          </w:pPr>
          <w:r w:rsidRPr="00E05B91">
            <w:rPr>
              <w:rStyle w:val="Textodelmarcadordeposicin"/>
            </w:rPr>
            <w:t>Haga clic o pulse aquí para escribir texto.</w:t>
          </w:r>
        </w:p>
      </w:docPartBody>
    </w:docPart>
    <w:docPart>
      <w:docPartPr>
        <w:name w:val="126E35A7146A402CB3369AD31B8B0CCA"/>
        <w:category>
          <w:name w:val="General"/>
          <w:gallery w:val="placeholder"/>
        </w:category>
        <w:types>
          <w:type w:val="bbPlcHdr"/>
        </w:types>
        <w:behaviors>
          <w:behavior w:val="content"/>
        </w:behaviors>
        <w:guid w:val="{1E0FD637-63AC-444B-B04A-193E248EE48C}"/>
      </w:docPartPr>
      <w:docPartBody>
        <w:p w:rsidR="00AC6C3F" w:rsidRDefault="00BA01EA" w:rsidP="00BA01EA">
          <w:pPr>
            <w:pStyle w:val="126E35A7146A402CB3369AD31B8B0CCA"/>
          </w:pPr>
          <w:r w:rsidRPr="004B3522">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1EA"/>
    <w:rsid w:val="003D7ABF"/>
    <w:rsid w:val="004D7DFF"/>
    <w:rsid w:val="0053682C"/>
    <w:rsid w:val="00AC6C3F"/>
    <w:rsid w:val="00BA01EA"/>
    <w:rsid w:val="00D23707"/>
    <w:rsid w:val="00D3389A"/>
    <w:rsid w:val="00E835E3"/>
    <w:rsid w:val="00E8581A"/>
    <w:rsid w:val="00FE47C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A01EA"/>
    <w:rPr>
      <w:color w:val="808080"/>
    </w:rPr>
  </w:style>
  <w:style w:type="paragraph" w:customStyle="1" w:styleId="072D277E905D4211BE06CA7C16E52BDB">
    <w:name w:val="072D277E905D4211BE06CA7C16E52BDB"/>
    <w:rsid w:val="00BA01EA"/>
  </w:style>
  <w:style w:type="paragraph" w:customStyle="1" w:styleId="126E35A7146A402CB3369AD31B8B0CCA">
    <w:name w:val="126E35A7146A402CB3369AD31B8B0CCA"/>
    <w:rsid w:val="00BA01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2386</Words>
  <Characters>13125</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Jesica Andrea Burgos Quiroga</dc:creator>
  <cp:keywords/>
  <dc:description/>
  <cp:lastModifiedBy>Jairo Rico Bolívar </cp:lastModifiedBy>
  <cp:revision>3</cp:revision>
  <dcterms:created xsi:type="dcterms:W3CDTF">2024-06-12T15:38:00Z</dcterms:created>
  <dcterms:modified xsi:type="dcterms:W3CDTF">2024-06-14T21:29:00Z</dcterms:modified>
</cp:coreProperties>
</file>