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3D61" w:rsidRPr="003B3415" w:rsidRDefault="001F3D61" w:rsidP="001F3D61">
      <w:pPr>
        <w:pStyle w:val="Prrafodelista"/>
        <w:numPr>
          <w:ilvl w:val="0"/>
          <w:numId w:val="24"/>
        </w:numPr>
        <w:tabs>
          <w:tab w:val="left" w:pos="284"/>
        </w:tabs>
        <w:ind w:left="0" w:firstLine="0"/>
        <w:jc w:val="both"/>
        <w:outlineLvl w:val="0"/>
        <w:rPr>
          <w:rFonts w:ascii="Arial" w:hAnsi="Arial"/>
          <w:sz w:val="22"/>
          <w:szCs w:val="22"/>
        </w:rPr>
      </w:pPr>
      <w:r w:rsidRPr="001F3D61">
        <w:rPr>
          <w:rFonts w:ascii="Arial" w:eastAsia="Arial" w:hAnsi="Arial" w:cs="Times New Roman"/>
          <w:b/>
          <w:color w:val="000000"/>
          <w:sz w:val="22"/>
          <w:szCs w:val="26"/>
        </w:rPr>
        <w:t>OBJETIVO.</w:t>
      </w:r>
      <w:r>
        <w:t xml:space="preserve">  </w:t>
      </w:r>
      <w:r w:rsidRPr="003B3415">
        <w:rPr>
          <w:rFonts w:ascii="Arial" w:hAnsi="Arial"/>
          <w:sz w:val="22"/>
          <w:szCs w:val="22"/>
        </w:rPr>
        <w:t>El propósito de este procedimiento es señalar las actividades que deben desarrollarse, para el trámite de las quejas verbales o escritas que son allegadas al Fondo de Bienestar Social de la Contraloría General de la República, establecer si es necesario adelantar indagación pre</w:t>
      </w:r>
      <w:r>
        <w:rPr>
          <w:rFonts w:ascii="Arial" w:hAnsi="Arial"/>
          <w:sz w:val="22"/>
          <w:szCs w:val="22"/>
        </w:rPr>
        <w:t>via</w:t>
      </w:r>
      <w:r w:rsidRPr="003B3415">
        <w:rPr>
          <w:rFonts w:ascii="Arial" w:hAnsi="Arial"/>
          <w:sz w:val="22"/>
          <w:szCs w:val="22"/>
        </w:rPr>
        <w:t xml:space="preserve"> o investigación disciplinaria, con ocasión de éstas, así como las que deben llevarse a cabo dependiendo la etapa que curse </w:t>
      </w:r>
      <w:r>
        <w:rPr>
          <w:rFonts w:ascii="Arial" w:hAnsi="Arial"/>
          <w:sz w:val="22"/>
          <w:szCs w:val="22"/>
        </w:rPr>
        <w:t xml:space="preserve">en </w:t>
      </w:r>
      <w:r w:rsidRPr="003B3415">
        <w:rPr>
          <w:rFonts w:ascii="Arial" w:hAnsi="Arial"/>
          <w:sz w:val="22"/>
          <w:szCs w:val="22"/>
        </w:rPr>
        <w:t>cada uno de los procesos disciplinarios activos al interior de</w:t>
      </w:r>
      <w:r>
        <w:rPr>
          <w:rFonts w:ascii="Arial" w:hAnsi="Arial"/>
          <w:sz w:val="22"/>
          <w:szCs w:val="22"/>
        </w:rPr>
        <w:t xml:space="preserve"> </w:t>
      </w:r>
      <w:r w:rsidRPr="003B3415">
        <w:rPr>
          <w:rFonts w:ascii="Arial" w:hAnsi="Arial"/>
          <w:sz w:val="22"/>
          <w:szCs w:val="22"/>
        </w:rPr>
        <w:t>l</w:t>
      </w:r>
      <w:r>
        <w:rPr>
          <w:rFonts w:ascii="Arial" w:hAnsi="Arial"/>
          <w:sz w:val="22"/>
          <w:szCs w:val="22"/>
        </w:rPr>
        <w:t>a</w:t>
      </w:r>
      <w:r w:rsidRPr="003B3415">
        <w:rPr>
          <w:rFonts w:ascii="Arial" w:hAnsi="Arial"/>
          <w:sz w:val="22"/>
          <w:szCs w:val="22"/>
        </w:rPr>
        <w:t xml:space="preserve"> </w:t>
      </w:r>
      <w:r>
        <w:rPr>
          <w:rFonts w:ascii="Arial" w:hAnsi="Arial"/>
          <w:sz w:val="22"/>
          <w:szCs w:val="22"/>
        </w:rPr>
        <w:t>Oficina de Asuntos Disciplinarios</w:t>
      </w:r>
      <w:r w:rsidRPr="003B3415">
        <w:rPr>
          <w:rFonts w:ascii="Arial" w:hAnsi="Arial"/>
          <w:sz w:val="22"/>
          <w:szCs w:val="22"/>
        </w:rPr>
        <w:t xml:space="preserve">. </w:t>
      </w:r>
    </w:p>
    <w:p w:rsidR="001F3D61" w:rsidRPr="00510627" w:rsidRDefault="001F3D61" w:rsidP="001F3D61">
      <w:pPr>
        <w:outlineLvl w:val="0"/>
        <w:rPr>
          <w:sz w:val="22"/>
          <w:szCs w:val="22"/>
        </w:rPr>
      </w:pPr>
    </w:p>
    <w:p w:rsidR="001F3D61" w:rsidRPr="003B3415" w:rsidRDefault="001F3D61" w:rsidP="001F3D61">
      <w:pPr>
        <w:pStyle w:val="Ttulo2"/>
        <w:keepLines/>
        <w:numPr>
          <w:ilvl w:val="0"/>
          <w:numId w:val="24"/>
        </w:numPr>
        <w:tabs>
          <w:tab w:val="left" w:pos="284"/>
        </w:tabs>
        <w:spacing w:before="40"/>
        <w:ind w:left="0" w:firstLine="0"/>
        <w:rPr>
          <w:b w:val="0"/>
        </w:rPr>
      </w:pPr>
      <w:r w:rsidRPr="00510627">
        <w:rPr>
          <w:rFonts w:eastAsia="Arial"/>
        </w:rPr>
        <w:t xml:space="preserve">ALCANCE. </w:t>
      </w:r>
      <w:r w:rsidRPr="003B3415">
        <w:rPr>
          <w:b w:val="0"/>
          <w:szCs w:val="22"/>
        </w:rPr>
        <w:t>El presente procedimiento aplica para todas las actividades realizadas entre la recepción de las quejas o informes con connotación disciplinaria hasta la segunda instancia dentro de los procesos que con ocasión de éstas pudieren llegar a iniciarse y tramitarse.</w:t>
      </w:r>
    </w:p>
    <w:p w:rsidR="001F3D61" w:rsidRPr="000247D4" w:rsidRDefault="001F3D61" w:rsidP="001F3D61">
      <w:pPr>
        <w:outlineLvl w:val="0"/>
        <w:rPr>
          <w:sz w:val="22"/>
          <w:szCs w:val="22"/>
        </w:rPr>
      </w:pPr>
    </w:p>
    <w:p w:rsidR="001F3D61" w:rsidRPr="003B3415" w:rsidRDefault="001F3D61" w:rsidP="001F3D61">
      <w:pPr>
        <w:pStyle w:val="Ttulo2"/>
        <w:keepLines/>
        <w:numPr>
          <w:ilvl w:val="0"/>
          <w:numId w:val="24"/>
        </w:numPr>
        <w:tabs>
          <w:tab w:val="left" w:pos="284"/>
        </w:tabs>
        <w:spacing w:before="40"/>
        <w:ind w:left="0" w:firstLine="0"/>
        <w:rPr>
          <w:b w:val="0"/>
          <w:szCs w:val="22"/>
        </w:rPr>
      </w:pPr>
      <w:r w:rsidRPr="00510627">
        <w:rPr>
          <w:rFonts w:eastAsia="Arial"/>
        </w:rPr>
        <w:t xml:space="preserve">RESPONSABLE. </w:t>
      </w:r>
      <w:r>
        <w:rPr>
          <w:b w:val="0"/>
          <w:szCs w:val="22"/>
        </w:rPr>
        <w:t>Jefe Oficina de Asuntos Disciplinarios</w:t>
      </w:r>
      <w:r w:rsidRPr="003B3415">
        <w:rPr>
          <w:b w:val="0"/>
          <w:szCs w:val="22"/>
        </w:rPr>
        <w:t>.</w:t>
      </w:r>
    </w:p>
    <w:p w:rsidR="001F3D61" w:rsidRPr="000247D4" w:rsidRDefault="001F3D61" w:rsidP="001F3D61">
      <w:pPr>
        <w:outlineLvl w:val="0"/>
        <w:rPr>
          <w:sz w:val="22"/>
          <w:szCs w:val="22"/>
        </w:rPr>
      </w:pPr>
    </w:p>
    <w:p w:rsidR="001F3D61" w:rsidRDefault="001F3D61" w:rsidP="001F3D61">
      <w:pPr>
        <w:pStyle w:val="Ttulo2"/>
        <w:keepLines/>
        <w:numPr>
          <w:ilvl w:val="0"/>
          <w:numId w:val="24"/>
        </w:numPr>
        <w:tabs>
          <w:tab w:val="left" w:pos="284"/>
        </w:tabs>
        <w:spacing w:before="40"/>
        <w:ind w:left="0" w:firstLine="0"/>
        <w:jc w:val="left"/>
        <w:rPr>
          <w:rFonts w:eastAsia="Arial"/>
        </w:rPr>
      </w:pPr>
      <w:r w:rsidRPr="007A1EAC">
        <w:rPr>
          <w:rFonts w:eastAsia="Arial"/>
        </w:rPr>
        <w:t>DEFINICIONES</w:t>
      </w:r>
      <w:r>
        <w:rPr>
          <w:rFonts w:eastAsia="Arial"/>
        </w:rPr>
        <w:t>.</w:t>
      </w:r>
    </w:p>
    <w:p w:rsidR="001F3D61" w:rsidRPr="004B21DD" w:rsidRDefault="001F3D61" w:rsidP="001F3D61">
      <w:pPr>
        <w:ind w:hanging="360"/>
      </w:pPr>
    </w:p>
    <w:p w:rsidR="00EE545B" w:rsidRDefault="00EE545B" w:rsidP="00EE545B">
      <w:pPr>
        <w:ind w:left="360"/>
        <w:rPr>
          <w:sz w:val="22"/>
          <w:szCs w:val="22"/>
        </w:rPr>
      </w:pPr>
    </w:p>
    <w:p w:rsidR="00EE545B" w:rsidRPr="00080872" w:rsidRDefault="00EE545B" w:rsidP="00EE545B">
      <w:pPr>
        <w:ind w:left="360"/>
        <w:rPr>
          <w:sz w:val="22"/>
          <w:szCs w:val="22"/>
        </w:rPr>
      </w:pPr>
      <w:r>
        <w:rPr>
          <w:b/>
          <w:sz w:val="22"/>
          <w:szCs w:val="22"/>
        </w:rPr>
        <w:t xml:space="preserve">4.1. Acto administrativo que resuelve el recurso de apelación interpuesto contra fallo de primera instancia: </w:t>
      </w:r>
      <w:r>
        <w:rPr>
          <w:sz w:val="22"/>
          <w:szCs w:val="22"/>
        </w:rPr>
        <w:t>Decisión proferida por el funcionario de segunda instancia, mediante la que se confirma o revoca lo dispuesto en fallo de primera instancia.</w:t>
      </w:r>
    </w:p>
    <w:p w:rsidR="00EE545B" w:rsidRPr="007A1EAC" w:rsidRDefault="00EE545B" w:rsidP="00EE545B">
      <w:pPr>
        <w:outlineLvl w:val="0"/>
        <w:rPr>
          <w:sz w:val="22"/>
          <w:szCs w:val="22"/>
        </w:rPr>
      </w:pPr>
    </w:p>
    <w:p w:rsidR="00EE545B" w:rsidRDefault="00EE545B" w:rsidP="00EE545B">
      <w:pPr>
        <w:ind w:left="360"/>
        <w:rPr>
          <w:sz w:val="22"/>
          <w:szCs w:val="22"/>
        </w:rPr>
      </w:pPr>
      <w:r>
        <w:rPr>
          <w:b/>
          <w:sz w:val="22"/>
          <w:szCs w:val="22"/>
        </w:rPr>
        <w:t>4.</w:t>
      </w:r>
      <w:r>
        <w:rPr>
          <w:b/>
          <w:sz w:val="22"/>
          <w:szCs w:val="22"/>
        </w:rPr>
        <w:t>2</w:t>
      </w:r>
      <w:r>
        <w:rPr>
          <w:b/>
          <w:sz w:val="22"/>
          <w:szCs w:val="22"/>
        </w:rPr>
        <w:t>. Apertura Indagación Previa</w:t>
      </w:r>
      <w:r>
        <w:rPr>
          <w:sz w:val="22"/>
          <w:szCs w:val="22"/>
        </w:rPr>
        <w:t xml:space="preserve">: </w:t>
      </w:r>
      <w:r w:rsidRPr="003B3415">
        <w:rPr>
          <w:sz w:val="22"/>
          <w:szCs w:val="22"/>
        </w:rPr>
        <w:t xml:space="preserve">Decisión a través de la </w:t>
      </w:r>
      <w:r>
        <w:rPr>
          <w:sz w:val="22"/>
          <w:szCs w:val="22"/>
        </w:rPr>
        <w:t xml:space="preserve">cual </w:t>
      </w:r>
      <w:r w:rsidRPr="003B3415">
        <w:rPr>
          <w:sz w:val="22"/>
          <w:szCs w:val="22"/>
        </w:rPr>
        <w:t>se busca determinar</w:t>
      </w:r>
      <w:r>
        <w:rPr>
          <w:sz w:val="22"/>
          <w:szCs w:val="22"/>
        </w:rPr>
        <w:t xml:space="preserve"> el posible autor o</w:t>
      </w:r>
      <w:r w:rsidRPr="003B3415">
        <w:rPr>
          <w:sz w:val="22"/>
          <w:szCs w:val="22"/>
        </w:rPr>
        <w:t xml:space="preserve"> </w:t>
      </w:r>
      <w:proofErr w:type="gramStart"/>
      <w:r w:rsidRPr="003B3415">
        <w:rPr>
          <w:sz w:val="22"/>
          <w:szCs w:val="22"/>
        </w:rPr>
        <w:t>autores  y</w:t>
      </w:r>
      <w:proofErr w:type="gramEnd"/>
      <w:r w:rsidRPr="003B3415">
        <w:rPr>
          <w:sz w:val="22"/>
          <w:szCs w:val="22"/>
        </w:rPr>
        <w:t xml:space="preserve"> se realizan las averiguaciones </w:t>
      </w:r>
      <w:r>
        <w:rPr>
          <w:sz w:val="22"/>
          <w:szCs w:val="22"/>
        </w:rPr>
        <w:t xml:space="preserve">previas para establecer </w:t>
      </w:r>
      <w:r w:rsidRPr="00E74989">
        <w:rPr>
          <w:sz w:val="22"/>
          <w:szCs w:val="22"/>
        </w:rPr>
        <w:t>la conducta a investigar.</w:t>
      </w:r>
    </w:p>
    <w:p w:rsidR="00EE545B" w:rsidRDefault="00EE545B" w:rsidP="00EE545B">
      <w:pPr>
        <w:ind w:left="360"/>
        <w:rPr>
          <w:sz w:val="22"/>
          <w:szCs w:val="22"/>
        </w:rPr>
      </w:pPr>
    </w:p>
    <w:p w:rsidR="00EE545B" w:rsidRDefault="00EE545B" w:rsidP="00EE545B">
      <w:pPr>
        <w:ind w:left="360"/>
        <w:rPr>
          <w:sz w:val="22"/>
          <w:szCs w:val="22"/>
        </w:rPr>
      </w:pPr>
      <w:r>
        <w:rPr>
          <w:b/>
          <w:sz w:val="22"/>
          <w:szCs w:val="22"/>
        </w:rPr>
        <w:t>4.</w:t>
      </w:r>
      <w:r>
        <w:rPr>
          <w:b/>
          <w:sz w:val="22"/>
          <w:szCs w:val="22"/>
        </w:rPr>
        <w:t>3</w:t>
      </w:r>
      <w:r>
        <w:rPr>
          <w:b/>
          <w:sz w:val="22"/>
          <w:szCs w:val="22"/>
        </w:rPr>
        <w:t xml:space="preserve">. Auto de Apertura de Investigación Disciplinaria: </w:t>
      </w:r>
      <w:r>
        <w:rPr>
          <w:sz w:val="22"/>
          <w:szCs w:val="22"/>
        </w:rPr>
        <w:t>P</w:t>
      </w:r>
      <w:r w:rsidRPr="00A005F2">
        <w:rPr>
          <w:sz w:val="22"/>
          <w:szCs w:val="22"/>
        </w:rPr>
        <w:t xml:space="preserve">rovidencia mediante la cual el </w:t>
      </w:r>
      <w:r>
        <w:rPr>
          <w:sz w:val="22"/>
          <w:szCs w:val="22"/>
        </w:rPr>
        <w:t>instructor - investigador</w:t>
      </w:r>
      <w:r w:rsidRPr="00A005F2">
        <w:rPr>
          <w:sz w:val="22"/>
          <w:szCs w:val="22"/>
        </w:rPr>
        <w:t xml:space="preserve"> da inicio a la investigación formal del asunto. </w:t>
      </w:r>
      <w:r>
        <w:rPr>
          <w:sz w:val="22"/>
          <w:szCs w:val="22"/>
        </w:rPr>
        <w:t xml:space="preserve">Es indispensable </w:t>
      </w:r>
      <w:r w:rsidRPr="00A005F2">
        <w:rPr>
          <w:sz w:val="22"/>
          <w:szCs w:val="22"/>
        </w:rPr>
        <w:t>que se encuentre demostrado objetivamente el comportamiento presuntamente constitutivo de falta y su posible</w:t>
      </w:r>
      <w:r>
        <w:rPr>
          <w:sz w:val="22"/>
          <w:szCs w:val="22"/>
        </w:rPr>
        <w:t xml:space="preserve"> autor o </w:t>
      </w:r>
      <w:r w:rsidRPr="00A005F2">
        <w:rPr>
          <w:sz w:val="22"/>
          <w:szCs w:val="22"/>
        </w:rPr>
        <w:t>autor</w:t>
      </w:r>
      <w:r>
        <w:rPr>
          <w:sz w:val="22"/>
          <w:szCs w:val="22"/>
        </w:rPr>
        <w:t>es</w:t>
      </w:r>
      <w:r w:rsidRPr="00A005F2">
        <w:rPr>
          <w:sz w:val="22"/>
          <w:szCs w:val="22"/>
        </w:rPr>
        <w:t xml:space="preserve">. </w:t>
      </w:r>
    </w:p>
    <w:p w:rsidR="00EE545B" w:rsidRDefault="00EE545B" w:rsidP="00EE545B">
      <w:pPr>
        <w:ind w:left="360"/>
        <w:rPr>
          <w:sz w:val="22"/>
          <w:szCs w:val="22"/>
        </w:rPr>
      </w:pPr>
    </w:p>
    <w:p w:rsidR="00EE545B" w:rsidRDefault="00EE545B" w:rsidP="00EE545B">
      <w:pPr>
        <w:ind w:left="360"/>
        <w:rPr>
          <w:sz w:val="22"/>
          <w:szCs w:val="22"/>
        </w:rPr>
      </w:pPr>
      <w:r>
        <w:rPr>
          <w:b/>
          <w:sz w:val="22"/>
          <w:szCs w:val="22"/>
        </w:rPr>
        <w:t>4.</w:t>
      </w:r>
      <w:r>
        <w:rPr>
          <w:b/>
          <w:sz w:val="22"/>
          <w:szCs w:val="22"/>
        </w:rPr>
        <w:t>4</w:t>
      </w:r>
      <w:r>
        <w:rPr>
          <w:sz w:val="22"/>
          <w:szCs w:val="22"/>
        </w:rPr>
        <w:t xml:space="preserve">. </w:t>
      </w:r>
      <w:r w:rsidRPr="00E74989">
        <w:rPr>
          <w:b/>
          <w:sz w:val="22"/>
          <w:szCs w:val="22"/>
        </w:rPr>
        <w:t>Auto de Archivo</w:t>
      </w:r>
      <w:r>
        <w:rPr>
          <w:sz w:val="22"/>
          <w:szCs w:val="22"/>
        </w:rPr>
        <w:t xml:space="preserve">: Providencia que se profiere en el momento que el instructor - investigador, </w:t>
      </w:r>
      <w:r w:rsidRPr="00B2271A">
        <w:rPr>
          <w:sz w:val="22"/>
          <w:szCs w:val="22"/>
        </w:rPr>
        <w:t>previo estudio del material probatorio</w:t>
      </w:r>
      <w:r>
        <w:rPr>
          <w:sz w:val="22"/>
          <w:szCs w:val="22"/>
        </w:rPr>
        <w:t>,</w:t>
      </w:r>
      <w:r w:rsidRPr="00B2271A">
        <w:rPr>
          <w:sz w:val="22"/>
          <w:szCs w:val="22"/>
        </w:rPr>
        <w:t xml:space="preserve"> </w:t>
      </w:r>
      <w:r>
        <w:rPr>
          <w:sz w:val="22"/>
          <w:szCs w:val="22"/>
        </w:rPr>
        <w:t xml:space="preserve">establece </w:t>
      </w:r>
      <w:r w:rsidRPr="00B2271A">
        <w:rPr>
          <w:sz w:val="22"/>
          <w:szCs w:val="22"/>
        </w:rPr>
        <w:t xml:space="preserve">que </w:t>
      </w:r>
      <w:r>
        <w:rPr>
          <w:sz w:val="22"/>
          <w:szCs w:val="22"/>
        </w:rPr>
        <w:t xml:space="preserve">el hecho atribuido </w:t>
      </w:r>
      <w:r w:rsidRPr="00B2271A">
        <w:rPr>
          <w:sz w:val="22"/>
          <w:szCs w:val="22"/>
        </w:rPr>
        <w:t>no existió, que la conducta no está prevista en la ley como falta disciplinaria, que el investigado no la cometió, que existe una causal de exclusión de responsabilidad, o que la actuación no podía iniciarse o proseguirse</w:t>
      </w:r>
      <w:r>
        <w:rPr>
          <w:sz w:val="22"/>
          <w:szCs w:val="22"/>
        </w:rPr>
        <w:t>. En este caso en cualquier etapa de la actuación disciplinaria, el funcionario de</w:t>
      </w:r>
      <w:r w:rsidRPr="00B2271A">
        <w:rPr>
          <w:sz w:val="22"/>
          <w:szCs w:val="22"/>
        </w:rPr>
        <w:t xml:space="preserve"> conocimiento, mediante decisión motivada, ordenará el archivo definitivo de las diligencias</w:t>
      </w:r>
      <w:r>
        <w:t xml:space="preserve">. </w:t>
      </w:r>
    </w:p>
    <w:p w:rsidR="00EE545B" w:rsidRDefault="00EE545B" w:rsidP="00EE545B">
      <w:pPr>
        <w:ind w:left="360"/>
        <w:rPr>
          <w:sz w:val="22"/>
          <w:szCs w:val="22"/>
        </w:rPr>
      </w:pPr>
    </w:p>
    <w:p w:rsidR="00EE545B" w:rsidRPr="00080872" w:rsidRDefault="00EE545B" w:rsidP="00EE545B">
      <w:pPr>
        <w:ind w:left="360"/>
        <w:rPr>
          <w:sz w:val="22"/>
          <w:szCs w:val="22"/>
        </w:rPr>
      </w:pPr>
      <w:r>
        <w:rPr>
          <w:b/>
          <w:sz w:val="22"/>
          <w:szCs w:val="22"/>
        </w:rPr>
        <w:t xml:space="preserve">4.5 Auto de cierre de investigación disciplinaria y alegatos precalificatorios: </w:t>
      </w:r>
      <w:r>
        <w:rPr>
          <w:sz w:val="22"/>
          <w:szCs w:val="22"/>
        </w:rPr>
        <w:t>Decisión que profiere el funcionario de conocimiento de primera instancia, cuando dentro de la etapa de investigación se haya recaudado prueba que permita la formulación de cargos, o vencido el término legal de la misma, para posteriormente proferir pliego de cargos.</w:t>
      </w:r>
    </w:p>
    <w:p w:rsidR="00EE545B" w:rsidRDefault="00EE545B" w:rsidP="00EE545B">
      <w:pPr>
        <w:ind w:left="360"/>
        <w:rPr>
          <w:b/>
          <w:sz w:val="22"/>
          <w:szCs w:val="22"/>
        </w:rPr>
      </w:pPr>
    </w:p>
    <w:p w:rsidR="00EE545B" w:rsidRDefault="00EE545B" w:rsidP="00EE545B">
      <w:pPr>
        <w:ind w:left="360"/>
        <w:rPr>
          <w:b/>
          <w:sz w:val="22"/>
          <w:szCs w:val="22"/>
        </w:rPr>
      </w:pPr>
      <w:r>
        <w:rPr>
          <w:b/>
          <w:sz w:val="22"/>
          <w:szCs w:val="22"/>
        </w:rPr>
        <w:t>4.</w:t>
      </w:r>
      <w:r>
        <w:rPr>
          <w:b/>
          <w:sz w:val="22"/>
          <w:szCs w:val="22"/>
        </w:rPr>
        <w:t>6</w:t>
      </w:r>
      <w:r>
        <w:rPr>
          <w:b/>
          <w:sz w:val="22"/>
          <w:szCs w:val="22"/>
        </w:rPr>
        <w:t xml:space="preserve">. </w:t>
      </w:r>
      <w:r w:rsidRPr="001346E0">
        <w:rPr>
          <w:b/>
          <w:sz w:val="22"/>
          <w:szCs w:val="22"/>
        </w:rPr>
        <w:t xml:space="preserve">Auto Inhibitorio: </w:t>
      </w:r>
      <w:r>
        <w:rPr>
          <w:sz w:val="22"/>
          <w:szCs w:val="22"/>
        </w:rPr>
        <w:t>E</w:t>
      </w:r>
      <w:r w:rsidRPr="0003351F">
        <w:rPr>
          <w:sz w:val="22"/>
          <w:szCs w:val="22"/>
        </w:rPr>
        <w:t xml:space="preserve">s la decisión del </w:t>
      </w:r>
      <w:r>
        <w:rPr>
          <w:sz w:val="22"/>
          <w:szCs w:val="22"/>
        </w:rPr>
        <w:t>instructor - investigador</w:t>
      </w:r>
      <w:r w:rsidRPr="0003351F">
        <w:rPr>
          <w:sz w:val="22"/>
          <w:szCs w:val="22"/>
        </w:rPr>
        <w:t xml:space="preserve"> por la cual se decreta la inhibición de adelantar una Indagación Pre</w:t>
      </w:r>
      <w:r>
        <w:rPr>
          <w:sz w:val="22"/>
          <w:szCs w:val="22"/>
        </w:rPr>
        <w:t>via</w:t>
      </w:r>
      <w:r w:rsidRPr="0003351F">
        <w:rPr>
          <w:sz w:val="22"/>
          <w:szCs w:val="22"/>
        </w:rPr>
        <w:t xml:space="preserve"> o Investigación Disciplinaria, en el momento que se considere que la conducta </w:t>
      </w:r>
      <w:r>
        <w:rPr>
          <w:sz w:val="22"/>
          <w:szCs w:val="22"/>
        </w:rPr>
        <w:t xml:space="preserve">presuntamente irregular puesta en conocimiento ya sea en virtud de una queja o informe, </w:t>
      </w:r>
      <w:r w:rsidRPr="0003351F">
        <w:rPr>
          <w:sz w:val="22"/>
          <w:szCs w:val="22"/>
        </w:rPr>
        <w:t>se refier</w:t>
      </w:r>
      <w:r>
        <w:rPr>
          <w:sz w:val="22"/>
          <w:szCs w:val="22"/>
        </w:rPr>
        <w:t>a</w:t>
      </w:r>
      <w:r w:rsidRPr="0003351F">
        <w:rPr>
          <w:sz w:val="22"/>
          <w:szCs w:val="22"/>
        </w:rPr>
        <w:t xml:space="preserve"> a hechos disciplinariamente irrelevantes, de imposible ocurrencia o presentados de manera absolutamente inconcreta o difusa.</w:t>
      </w:r>
      <w:r>
        <w:rPr>
          <w:sz w:val="22"/>
          <w:szCs w:val="22"/>
        </w:rPr>
        <w:t xml:space="preserve"> </w:t>
      </w:r>
    </w:p>
    <w:p w:rsidR="00EE545B" w:rsidRDefault="00EE545B" w:rsidP="00EE545B">
      <w:pPr>
        <w:ind w:left="360"/>
        <w:rPr>
          <w:b/>
          <w:sz w:val="22"/>
          <w:szCs w:val="22"/>
        </w:rPr>
      </w:pPr>
    </w:p>
    <w:p w:rsidR="00EE545B" w:rsidRDefault="00EE545B" w:rsidP="00EE545B">
      <w:pPr>
        <w:ind w:left="360"/>
        <w:rPr>
          <w:sz w:val="22"/>
          <w:szCs w:val="22"/>
        </w:rPr>
      </w:pPr>
      <w:r>
        <w:rPr>
          <w:b/>
          <w:sz w:val="22"/>
          <w:szCs w:val="22"/>
        </w:rPr>
        <w:t>4.7</w:t>
      </w:r>
      <w:r>
        <w:rPr>
          <w:sz w:val="22"/>
          <w:szCs w:val="22"/>
        </w:rPr>
        <w:t xml:space="preserve">.  </w:t>
      </w:r>
      <w:r w:rsidRPr="007F76D9">
        <w:rPr>
          <w:b/>
          <w:sz w:val="22"/>
          <w:szCs w:val="22"/>
        </w:rPr>
        <w:t>Auto de Pliego de Cargos</w:t>
      </w:r>
      <w:r>
        <w:rPr>
          <w:sz w:val="22"/>
          <w:szCs w:val="22"/>
        </w:rPr>
        <w:t xml:space="preserve">: Documento mediante el cual se determina la posible responsabilidad del implicado, se establece que la conducta ha sido típica, antijurídica y culpable, en dicho acto se debe hacer el análisis de culpabilidad a fin de establecer si la conducta </w:t>
      </w:r>
      <w:r>
        <w:rPr>
          <w:sz w:val="22"/>
          <w:szCs w:val="22"/>
        </w:rPr>
        <w:lastRenderedPageBreak/>
        <w:t>desplegada por el funcionario fue cometida a título de dolo o culpa. Debe ser notificado de forma personal al imputado, a fin de que este ejerza su defensa por medio de la presentación oportuna de descargos.</w:t>
      </w:r>
    </w:p>
    <w:p w:rsidR="00EE545B" w:rsidRDefault="00EE545B" w:rsidP="00EE545B">
      <w:pPr>
        <w:ind w:left="360"/>
        <w:rPr>
          <w:sz w:val="22"/>
          <w:szCs w:val="22"/>
        </w:rPr>
      </w:pPr>
    </w:p>
    <w:p w:rsidR="00EE545B" w:rsidRPr="00080872" w:rsidRDefault="00EE545B" w:rsidP="00EE545B">
      <w:pPr>
        <w:ind w:left="360"/>
        <w:rPr>
          <w:sz w:val="22"/>
          <w:szCs w:val="22"/>
        </w:rPr>
      </w:pPr>
      <w:r>
        <w:rPr>
          <w:b/>
          <w:sz w:val="22"/>
          <w:szCs w:val="22"/>
        </w:rPr>
        <w:t>4.</w:t>
      </w:r>
      <w:r>
        <w:rPr>
          <w:b/>
          <w:sz w:val="22"/>
          <w:szCs w:val="22"/>
        </w:rPr>
        <w:t>8</w:t>
      </w:r>
      <w:r>
        <w:rPr>
          <w:b/>
          <w:sz w:val="22"/>
          <w:szCs w:val="22"/>
        </w:rPr>
        <w:t xml:space="preserve"> Auto de Traslado para alegatos de conclusión: </w:t>
      </w:r>
      <w:r>
        <w:rPr>
          <w:sz w:val="22"/>
          <w:szCs w:val="22"/>
        </w:rPr>
        <w:t xml:space="preserve">Decisión de sustanciación notificable, con la que una vez practicadas las pruebas decretadas en etapa del Juicio, el funcionario de Juzgamiento de primera instancia, ordenará correr traslado por el término de diez (10) </w:t>
      </w:r>
      <w:proofErr w:type="gramStart"/>
      <w:r>
        <w:rPr>
          <w:sz w:val="22"/>
          <w:szCs w:val="22"/>
        </w:rPr>
        <w:t>días  para</w:t>
      </w:r>
      <w:proofErr w:type="gramEnd"/>
      <w:r>
        <w:rPr>
          <w:sz w:val="22"/>
          <w:szCs w:val="22"/>
        </w:rPr>
        <w:t xml:space="preserve"> que los sujetos procesales presenten alegatos de conclusión. </w:t>
      </w:r>
    </w:p>
    <w:p w:rsidR="00EE545B" w:rsidRDefault="00EE545B" w:rsidP="00EE545B">
      <w:pPr>
        <w:ind w:left="360"/>
        <w:rPr>
          <w:b/>
          <w:sz w:val="22"/>
          <w:szCs w:val="22"/>
        </w:rPr>
      </w:pPr>
    </w:p>
    <w:p w:rsidR="001F3D61" w:rsidRPr="00E74989" w:rsidRDefault="001F3D61" w:rsidP="001F3D61">
      <w:pPr>
        <w:ind w:left="360"/>
        <w:rPr>
          <w:sz w:val="22"/>
          <w:szCs w:val="22"/>
        </w:rPr>
      </w:pPr>
      <w:r w:rsidRPr="001346E0">
        <w:rPr>
          <w:b/>
          <w:sz w:val="22"/>
          <w:szCs w:val="22"/>
        </w:rPr>
        <w:t>4.</w:t>
      </w:r>
      <w:r w:rsidR="00EE545B">
        <w:rPr>
          <w:b/>
          <w:sz w:val="22"/>
          <w:szCs w:val="22"/>
        </w:rPr>
        <w:t>9</w:t>
      </w:r>
      <w:r w:rsidRPr="001346E0">
        <w:rPr>
          <w:b/>
          <w:sz w:val="22"/>
          <w:szCs w:val="22"/>
        </w:rPr>
        <w:t xml:space="preserve">. </w:t>
      </w:r>
      <w:r>
        <w:rPr>
          <w:b/>
          <w:sz w:val="22"/>
          <w:szCs w:val="22"/>
        </w:rPr>
        <w:t xml:space="preserve">Auto que Avoca conocimiento: </w:t>
      </w:r>
      <w:r>
        <w:rPr>
          <w:sz w:val="22"/>
          <w:szCs w:val="22"/>
        </w:rPr>
        <w:t>C</w:t>
      </w:r>
      <w:r w:rsidRPr="00E74989">
        <w:rPr>
          <w:sz w:val="22"/>
          <w:szCs w:val="22"/>
        </w:rPr>
        <w:t>onsiste en el documento que se profiere para admitir la competencia de una investigación disciplinaria</w:t>
      </w:r>
      <w:r>
        <w:rPr>
          <w:sz w:val="22"/>
          <w:szCs w:val="22"/>
        </w:rPr>
        <w:t xml:space="preserve"> y/o Acción Disciplinaria</w:t>
      </w:r>
      <w:r w:rsidRPr="00E74989">
        <w:rPr>
          <w:sz w:val="22"/>
          <w:szCs w:val="22"/>
        </w:rPr>
        <w:t>.</w:t>
      </w:r>
    </w:p>
    <w:p w:rsidR="00EE545B" w:rsidRDefault="00EE545B" w:rsidP="00EE545B">
      <w:pPr>
        <w:ind w:left="360"/>
        <w:rPr>
          <w:b/>
          <w:sz w:val="22"/>
          <w:szCs w:val="22"/>
        </w:rPr>
      </w:pPr>
    </w:p>
    <w:p w:rsidR="00EE545B" w:rsidRDefault="00EE545B" w:rsidP="00EE545B">
      <w:pPr>
        <w:ind w:left="360"/>
        <w:rPr>
          <w:color w:val="000000"/>
          <w:sz w:val="22"/>
          <w:szCs w:val="22"/>
        </w:rPr>
      </w:pPr>
      <w:r w:rsidRPr="00470597">
        <w:rPr>
          <w:b/>
          <w:sz w:val="22"/>
          <w:szCs w:val="22"/>
        </w:rPr>
        <w:t>4.</w:t>
      </w:r>
      <w:r>
        <w:rPr>
          <w:b/>
          <w:sz w:val="22"/>
          <w:szCs w:val="22"/>
        </w:rPr>
        <w:t>10</w:t>
      </w:r>
      <w:r w:rsidRPr="00470597">
        <w:rPr>
          <w:b/>
          <w:sz w:val="22"/>
          <w:szCs w:val="22"/>
        </w:rPr>
        <w:t>. Falta  Disciplinaria:</w:t>
      </w:r>
      <w:r>
        <w:rPr>
          <w:color w:val="000000"/>
          <w:sz w:val="22"/>
          <w:szCs w:val="22"/>
        </w:rPr>
        <w:t xml:space="preserve"> C</w:t>
      </w:r>
      <w:r w:rsidRPr="00470597">
        <w:rPr>
          <w:color w:val="000000"/>
          <w:sz w:val="22"/>
          <w:szCs w:val="22"/>
        </w:rPr>
        <w:t xml:space="preserve">onstituye falta disciplinaria, y por lo tanto da lugar a la acción e imposición de la sanción correspondiente, la incursión en cualquiera de las conductas o comportamientos previstos en la Ley </w:t>
      </w:r>
      <w:r>
        <w:rPr>
          <w:color w:val="000000"/>
          <w:sz w:val="22"/>
          <w:szCs w:val="22"/>
        </w:rPr>
        <w:t xml:space="preserve">Disciplinaria vigente, </w:t>
      </w:r>
      <w:r w:rsidRPr="00470597">
        <w:rPr>
          <w:color w:val="000000"/>
          <w:sz w:val="22"/>
          <w:szCs w:val="22"/>
        </w:rPr>
        <w:t>que conlleve</w:t>
      </w:r>
      <w:r>
        <w:rPr>
          <w:color w:val="000000"/>
          <w:sz w:val="22"/>
          <w:szCs w:val="22"/>
        </w:rPr>
        <w:t xml:space="preserve"> al</w:t>
      </w:r>
      <w:r w:rsidRPr="00470597">
        <w:rPr>
          <w:color w:val="000000"/>
          <w:sz w:val="22"/>
          <w:szCs w:val="22"/>
        </w:rPr>
        <w:t xml:space="preserve"> incumplimiento de deberes, extralimitación en el ejercicio de derechos y funciones, </w:t>
      </w:r>
      <w:r>
        <w:rPr>
          <w:color w:val="000000"/>
          <w:sz w:val="22"/>
          <w:szCs w:val="22"/>
        </w:rPr>
        <w:t xml:space="preserve"> incursión en </w:t>
      </w:r>
      <w:r w:rsidRPr="00470597">
        <w:rPr>
          <w:color w:val="000000"/>
          <w:sz w:val="22"/>
          <w:szCs w:val="22"/>
        </w:rPr>
        <w:t xml:space="preserve">prohibiciones y violación del régimen de inhabilidades, incompatibilidades, impedimentos y conflicto de intereses, sin estar amparado por cualquiera de las causales de exclusión de responsabilidad contempladas en </w:t>
      </w:r>
      <w:r>
        <w:rPr>
          <w:color w:val="000000"/>
          <w:sz w:val="22"/>
          <w:szCs w:val="22"/>
        </w:rPr>
        <w:t>el artículo 28 de la Ley 734 de 2002 y/o el artículo 31 del Código General Disciplinario.</w:t>
      </w:r>
    </w:p>
    <w:p w:rsidR="001F3D61" w:rsidRDefault="001F3D61" w:rsidP="001F3D61">
      <w:pPr>
        <w:ind w:left="360"/>
        <w:rPr>
          <w:sz w:val="22"/>
          <w:szCs w:val="22"/>
        </w:rPr>
      </w:pPr>
    </w:p>
    <w:p w:rsidR="001F3D61" w:rsidRDefault="001F3D61" w:rsidP="001F3D61">
      <w:pPr>
        <w:ind w:left="360"/>
        <w:rPr>
          <w:sz w:val="22"/>
          <w:szCs w:val="22"/>
        </w:rPr>
      </w:pPr>
      <w:r w:rsidRPr="007F76D9">
        <w:rPr>
          <w:b/>
          <w:sz w:val="22"/>
          <w:szCs w:val="22"/>
        </w:rPr>
        <w:t>4.</w:t>
      </w:r>
      <w:r>
        <w:rPr>
          <w:b/>
          <w:sz w:val="22"/>
          <w:szCs w:val="22"/>
        </w:rPr>
        <w:t>1</w:t>
      </w:r>
      <w:r w:rsidR="00EE545B">
        <w:rPr>
          <w:b/>
          <w:sz w:val="22"/>
          <w:szCs w:val="22"/>
        </w:rPr>
        <w:t>1</w:t>
      </w:r>
      <w:r>
        <w:rPr>
          <w:sz w:val="22"/>
          <w:szCs w:val="22"/>
        </w:rPr>
        <w:t xml:space="preserve">. </w:t>
      </w:r>
      <w:r w:rsidRPr="007F76D9">
        <w:rPr>
          <w:b/>
          <w:sz w:val="22"/>
          <w:szCs w:val="22"/>
        </w:rPr>
        <w:t>Fallo primera instancia</w:t>
      </w:r>
      <w:r>
        <w:rPr>
          <w:sz w:val="22"/>
          <w:szCs w:val="22"/>
        </w:rPr>
        <w:t>: Decisión de fondo sobre la responsabilidad del implicado, por lo tanto, dicha decisión puede ser de carácter sancionatorio o absolutorio.</w:t>
      </w:r>
    </w:p>
    <w:p w:rsidR="001F3D61" w:rsidRDefault="001F3D61" w:rsidP="001F3D61">
      <w:pPr>
        <w:ind w:left="360"/>
        <w:rPr>
          <w:sz w:val="22"/>
          <w:szCs w:val="22"/>
        </w:rPr>
      </w:pPr>
    </w:p>
    <w:p w:rsidR="00EE545B" w:rsidRDefault="00EE545B" w:rsidP="00EE545B">
      <w:pPr>
        <w:ind w:left="360"/>
        <w:rPr>
          <w:sz w:val="22"/>
          <w:szCs w:val="22"/>
        </w:rPr>
      </w:pPr>
    </w:p>
    <w:p w:rsidR="00EE545B" w:rsidRDefault="00EE545B" w:rsidP="00EE545B">
      <w:pPr>
        <w:ind w:left="360"/>
        <w:rPr>
          <w:sz w:val="22"/>
          <w:szCs w:val="22"/>
        </w:rPr>
      </w:pPr>
      <w:r>
        <w:rPr>
          <w:b/>
          <w:sz w:val="22"/>
          <w:szCs w:val="22"/>
        </w:rPr>
        <w:t xml:space="preserve">4.12. Recurso de queja: </w:t>
      </w:r>
      <w:r>
        <w:rPr>
          <w:sz w:val="22"/>
          <w:szCs w:val="22"/>
        </w:rPr>
        <w:t>Es el que procede contra la decisión que rechaza el recurso de apelación.</w:t>
      </w:r>
    </w:p>
    <w:p w:rsidR="00EE545B" w:rsidRDefault="00EE545B" w:rsidP="00EE545B">
      <w:pPr>
        <w:ind w:left="360"/>
        <w:rPr>
          <w:sz w:val="22"/>
          <w:szCs w:val="22"/>
        </w:rPr>
      </w:pPr>
    </w:p>
    <w:p w:rsidR="001F3D61" w:rsidRDefault="001F3D61" w:rsidP="001F3D61">
      <w:pPr>
        <w:ind w:left="360"/>
        <w:rPr>
          <w:sz w:val="22"/>
          <w:szCs w:val="22"/>
        </w:rPr>
      </w:pPr>
      <w:r w:rsidRPr="007B2873">
        <w:rPr>
          <w:b/>
          <w:sz w:val="22"/>
          <w:szCs w:val="22"/>
        </w:rPr>
        <w:t xml:space="preserve"> 4.</w:t>
      </w:r>
      <w:r>
        <w:rPr>
          <w:b/>
          <w:sz w:val="22"/>
          <w:szCs w:val="22"/>
        </w:rPr>
        <w:t>1</w:t>
      </w:r>
      <w:r w:rsidR="00EE545B">
        <w:rPr>
          <w:b/>
          <w:sz w:val="22"/>
          <w:szCs w:val="22"/>
        </w:rPr>
        <w:t>3</w:t>
      </w:r>
      <w:r w:rsidRPr="007B2873">
        <w:rPr>
          <w:b/>
          <w:sz w:val="22"/>
          <w:szCs w:val="22"/>
        </w:rPr>
        <w:t>. Recursos de Reposición y Apelación</w:t>
      </w:r>
      <w:r>
        <w:rPr>
          <w:sz w:val="22"/>
          <w:szCs w:val="22"/>
        </w:rPr>
        <w:t>: Son mecanismos jurídicos a que tiene derecho el implicado para que una decisión tomada por la administración, pueda ser nuevamente estudiada, bien sea por el mismo funcionario que la profirió, en el caso de reposición, o por su superior jerárquico, cuando se trate de apelación, con el fin de ser absuelto de responsabilidad disciplinaria.</w:t>
      </w:r>
    </w:p>
    <w:p w:rsidR="001F3D61" w:rsidRDefault="001F3D61" w:rsidP="001F3D61">
      <w:pPr>
        <w:ind w:left="360"/>
        <w:rPr>
          <w:sz w:val="22"/>
          <w:szCs w:val="22"/>
        </w:rPr>
      </w:pPr>
    </w:p>
    <w:p w:rsidR="001F3D61" w:rsidRDefault="001F3D61" w:rsidP="001F3D61">
      <w:pPr>
        <w:pStyle w:val="Ttulo2"/>
        <w:keepLines/>
        <w:numPr>
          <w:ilvl w:val="0"/>
          <w:numId w:val="24"/>
        </w:numPr>
        <w:spacing w:before="40"/>
        <w:jc w:val="left"/>
        <w:rPr>
          <w:rFonts w:eastAsia="Arial"/>
        </w:rPr>
      </w:pPr>
      <w:r>
        <w:rPr>
          <w:rFonts w:eastAsia="Arial"/>
        </w:rPr>
        <w:t>DOCUMENTOS DE REFERENCIA.</w:t>
      </w:r>
    </w:p>
    <w:p w:rsidR="001F3D61" w:rsidRDefault="001F3D61" w:rsidP="001F3D61">
      <w:pPr>
        <w:ind w:left="360" w:hanging="360"/>
      </w:pPr>
    </w:p>
    <w:p w:rsidR="001F3D61" w:rsidRPr="003B3415" w:rsidRDefault="001F3D61" w:rsidP="001F3D61">
      <w:pPr>
        <w:pStyle w:val="Prrafodelista"/>
        <w:numPr>
          <w:ilvl w:val="0"/>
          <w:numId w:val="25"/>
        </w:numPr>
        <w:jc w:val="both"/>
        <w:rPr>
          <w:rFonts w:ascii="Arial" w:hAnsi="Arial"/>
          <w:sz w:val="22"/>
          <w:szCs w:val="22"/>
        </w:rPr>
      </w:pPr>
      <w:bookmarkStart w:id="0" w:name="_GoBack"/>
      <w:bookmarkEnd w:id="0"/>
      <w:r w:rsidRPr="003B3415">
        <w:rPr>
          <w:rFonts w:ascii="Arial" w:hAnsi="Arial"/>
          <w:sz w:val="22"/>
          <w:szCs w:val="22"/>
        </w:rPr>
        <w:t>Reglamento Interno de Trabajo.</w:t>
      </w:r>
    </w:p>
    <w:p w:rsidR="001F3D61" w:rsidRPr="007A1EAC" w:rsidRDefault="001F3D61" w:rsidP="00340454">
      <w:pPr>
        <w:outlineLvl w:val="0"/>
        <w:rPr>
          <w:sz w:val="22"/>
          <w:szCs w:val="22"/>
        </w:rPr>
      </w:pPr>
    </w:p>
    <w:p w:rsidR="001F3D61" w:rsidRDefault="001F3D61" w:rsidP="001F3D61">
      <w:pPr>
        <w:pStyle w:val="Ttulo2"/>
        <w:keepLines/>
        <w:numPr>
          <w:ilvl w:val="0"/>
          <w:numId w:val="24"/>
        </w:numPr>
        <w:spacing w:before="40"/>
        <w:jc w:val="left"/>
        <w:rPr>
          <w:rFonts w:eastAsia="Arial"/>
        </w:rPr>
      </w:pPr>
      <w:r>
        <w:rPr>
          <w:rFonts w:eastAsia="Arial"/>
        </w:rPr>
        <w:t>DESARROLLO.</w:t>
      </w:r>
    </w:p>
    <w:p w:rsidR="001F3D61" w:rsidRPr="00387919" w:rsidRDefault="001F3D61" w:rsidP="001F3D61"/>
    <w:tbl>
      <w:tblPr>
        <w:tblStyle w:val="Tablanormal1"/>
        <w:tblW w:w="9776" w:type="dxa"/>
        <w:tblLayout w:type="fixed"/>
        <w:tblLook w:val="04A0" w:firstRow="1" w:lastRow="0" w:firstColumn="1" w:lastColumn="0" w:noHBand="0" w:noVBand="1"/>
      </w:tblPr>
      <w:tblGrid>
        <w:gridCol w:w="562"/>
        <w:gridCol w:w="2915"/>
        <w:gridCol w:w="2356"/>
        <w:gridCol w:w="2384"/>
        <w:gridCol w:w="1559"/>
      </w:tblGrid>
      <w:tr w:rsidR="001F3D61" w:rsidRPr="00756412" w:rsidTr="0034045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tcPr>
          <w:p w:rsidR="001F3D61" w:rsidRPr="00080872" w:rsidRDefault="001F3D61" w:rsidP="00244A0E">
            <w:pPr>
              <w:rPr>
                <w:szCs w:val="22"/>
              </w:rPr>
            </w:pPr>
            <w:r w:rsidRPr="00080872">
              <w:rPr>
                <w:szCs w:val="22"/>
              </w:rPr>
              <w:t>No.</w:t>
            </w:r>
          </w:p>
        </w:tc>
        <w:tc>
          <w:tcPr>
            <w:tcW w:w="2915" w:type="dxa"/>
          </w:tcPr>
          <w:p w:rsidR="001F3D61" w:rsidRPr="00080872" w:rsidRDefault="001F3D61" w:rsidP="00244A0E">
            <w:pPr>
              <w:cnfStyle w:val="100000000000" w:firstRow="1" w:lastRow="0" w:firstColumn="0" w:lastColumn="0" w:oddVBand="0" w:evenVBand="0" w:oddHBand="0" w:evenHBand="0" w:firstRowFirstColumn="0" w:firstRowLastColumn="0" w:lastRowFirstColumn="0" w:lastRowLastColumn="0"/>
              <w:rPr>
                <w:szCs w:val="22"/>
              </w:rPr>
            </w:pPr>
            <w:r w:rsidRPr="00080872">
              <w:rPr>
                <w:szCs w:val="22"/>
              </w:rPr>
              <w:t>Actividades</w:t>
            </w:r>
          </w:p>
        </w:tc>
        <w:tc>
          <w:tcPr>
            <w:tcW w:w="2356" w:type="dxa"/>
          </w:tcPr>
          <w:p w:rsidR="001F3D61" w:rsidRPr="00080872" w:rsidRDefault="001F3D61" w:rsidP="00244A0E">
            <w:pPr>
              <w:cnfStyle w:val="100000000000" w:firstRow="1" w:lastRow="0" w:firstColumn="0" w:lastColumn="0" w:oddVBand="0" w:evenVBand="0" w:oddHBand="0" w:evenHBand="0" w:firstRowFirstColumn="0" w:firstRowLastColumn="0" w:lastRowFirstColumn="0" w:lastRowLastColumn="0"/>
              <w:rPr>
                <w:szCs w:val="22"/>
              </w:rPr>
            </w:pPr>
            <w:r w:rsidRPr="00080872">
              <w:rPr>
                <w:szCs w:val="22"/>
              </w:rPr>
              <w:t>Responsable</w:t>
            </w:r>
          </w:p>
        </w:tc>
        <w:tc>
          <w:tcPr>
            <w:tcW w:w="2384" w:type="dxa"/>
          </w:tcPr>
          <w:p w:rsidR="001F3D61" w:rsidRPr="00080872" w:rsidRDefault="001F3D61" w:rsidP="00244A0E">
            <w:pPr>
              <w:cnfStyle w:val="100000000000" w:firstRow="1" w:lastRow="0" w:firstColumn="0" w:lastColumn="0" w:oddVBand="0" w:evenVBand="0" w:oddHBand="0" w:evenHBand="0" w:firstRowFirstColumn="0" w:firstRowLastColumn="0" w:lastRowFirstColumn="0" w:lastRowLastColumn="0"/>
              <w:rPr>
                <w:szCs w:val="22"/>
              </w:rPr>
            </w:pPr>
            <w:r w:rsidRPr="00080872">
              <w:rPr>
                <w:szCs w:val="22"/>
              </w:rPr>
              <w:t>Documento Generado</w:t>
            </w:r>
          </w:p>
        </w:tc>
        <w:tc>
          <w:tcPr>
            <w:tcW w:w="1559" w:type="dxa"/>
          </w:tcPr>
          <w:p w:rsidR="001F3D61" w:rsidRPr="00080872" w:rsidRDefault="001F3D61" w:rsidP="00244A0E">
            <w:pPr>
              <w:cnfStyle w:val="100000000000" w:firstRow="1" w:lastRow="0" w:firstColumn="0" w:lastColumn="0" w:oddVBand="0" w:evenVBand="0" w:oddHBand="0" w:evenHBand="0" w:firstRowFirstColumn="0" w:firstRowLastColumn="0" w:lastRowFirstColumn="0" w:lastRowLastColumn="0"/>
              <w:rPr>
                <w:szCs w:val="22"/>
              </w:rPr>
            </w:pPr>
            <w:r w:rsidRPr="00E33644">
              <w:rPr>
                <w:sz w:val="18"/>
                <w:szCs w:val="18"/>
              </w:rPr>
              <w:t>Punto de Contro</w:t>
            </w:r>
            <w:r w:rsidRPr="00080872">
              <w:rPr>
                <w:szCs w:val="22"/>
              </w:rPr>
              <w:t>l</w:t>
            </w:r>
          </w:p>
        </w:tc>
      </w:tr>
      <w:tr w:rsidR="001F3D61"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1F3D61" w:rsidRPr="00F20271" w:rsidRDefault="001F3D61" w:rsidP="00244A0E">
            <w:pPr>
              <w:jc w:val="center"/>
              <w:rPr>
                <w:szCs w:val="22"/>
              </w:rPr>
            </w:pPr>
            <w:r w:rsidRPr="00F20271">
              <w:rPr>
                <w:szCs w:val="22"/>
              </w:rPr>
              <w:t>1</w:t>
            </w:r>
          </w:p>
        </w:tc>
        <w:tc>
          <w:tcPr>
            <w:tcW w:w="2915" w:type="dxa"/>
            <w:vAlign w:val="center"/>
          </w:tcPr>
          <w:p w:rsidR="001F3D61" w:rsidRPr="00BF39F5" w:rsidRDefault="001F3D61" w:rsidP="00244A0E">
            <w:pPr>
              <w:cnfStyle w:val="000000100000" w:firstRow="0" w:lastRow="0" w:firstColumn="0" w:lastColumn="0" w:oddVBand="0" w:evenVBand="0" w:oddHBand="1" w:evenHBand="0" w:firstRowFirstColumn="0" w:firstRowLastColumn="0" w:lastRowFirstColumn="0" w:lastRowLastColumn="0"/>
              <w:rPr>
                <w:b/>
              </w:rPr>
            </w:pPr>
            <w:r w:rsidRPr="00BF39F5">
              <w:t>Recepcionar la queja o informe de forma verbal o escrita. Para la queja verbal se diligencia formato.</w:t>
            </w:r>
          </w:p>
        </w:tc>
        <w:tc>
          <w:tcPr>
            <w:tcW w:w="2356" w:type="dxa"/>
            <w:vAlign w:val="center"/>
          </w:tcPr>
          <w:p w:rsidR="001F3D61" w:rsidRPr="00BF39F5" w:rsidRDefault="001F3D61" w:rsidP="00244A0E">
            <w:pPr>
              <w:cnfStyle w:val="000000100000" w:firstRow="0" w:lastRow="0" w:firstColumn="0" w:lastColumn="0" w:oddVBand="0" w:evenVBand="0" w:oddHBand="1" w:evenHBand="0" w:firstRowFirstColumn="0" w:firstRowLastColumn="0" w:lastRowFirstColumn="0" w:lastRowLastColumn="0"/>
              <w:rPr>
                <w:b/>
              </w:rPr>
            </w:pPr>
            <w:r w:rsidRPr="00BF39F5">
              <w:t>Técnico Administrativo Atención al Us</w:t>
            </w:r>
            <w:r w:rsidR="0028705C">
              <w:t>uario, Profesional</w:t>
            </w:r>
            <w:r w:rsidRPr="00BF39F5">
              <w:t xml:space="preserve"> Asuntos Disciplinario</w:t>
            </w:r>
            <w:r>
              <w:t>s</w:t>
            </w:r>
            <w:r w:rsidRPr="00BF39F5">
              <w:t>, Direcciones de Desarrollo</w:t>
            </w:r>
            <w:r>
              <w:t xml:space="preserve"> y Bienestar </w:t>
            </w:r>
            <w:r>
              <w:lastRenderedPageBreak/>
              <w:t>Social</w:t>
            </w:r>
            <w:r w:rsidRPr="00BF39F5">
              <w:t xml:space="preserve"> y </w:t>
            </w:r>
            <w:r>
              <w:t>Dirección de Gestión Corporativa</w:t>
            </w:r>
            <w:r w:rsidRPr="00BF39F5">
              <w:t>.</w:t>
            </w:r>
          </w:p>
        </w:tc>
        <w:tc>
          <w:tcPr>
            <w:tcW w:w="2384" w:type="dxa"/>
            <w:vAlign w:val="center"/>
          </w:tcPr>
          <w:p w:rsidR="001F3D61" w:rsidRPr="00BF39F5" w:rsidRDefault="001F3D61" w:rsidP="00244A0E">
            <w:pPr>
              <w:cnfStyle w:val="000000100000" w:firstRow="0" w:lastRow="0" w:firstColumn="0" w:lastColumn="0" w:oddVBand="0" w:evenVBand="0" w:oddHBand="1" w:evenHBand="0" w:firstRowFirstColumn="0" w:firstRowLastColumn="0" w:lastRowFirstColumn="0" w:lastRowLastColumn="0"/>
            </w:pPr>
          </w:p>
          <w:p w:rsidR="001F3D61" w:rsidRPr="00BF39F5" w:rsidRDefault="001F3D61" w:rsidP="00244A0E">
            <w:pPr>
              <w:cnfStyle w:val="000000100000" w:firstRow="0" w:lastRow="0" w:firstColumn="0" w:lastColumn="0" w:oddVBand="0" w:evenVBand="0" w:oddHBand="1" w:evenHBand="0" w:firstRowFirstColumn="0" w:firstRowLastColumn="0" w:lastRowFirstColumn="0" w:lastRowLastColumn="0"/>
            </w:pPr>
          </w:p>
          <w:p w:rsidR="001F3D61" w:rsidRPr="00BF39F5" w:rsidRDefault="001F3D61" w:rsidP="00244A0E">
            <w:pPr>
              <w:cnfStyle w:val="000000100000" w:firstRow="0" w:lastRow="0" w:firstColumn="0" w:lastColumn="0" w:oddVBand="0" w:evenVBand="0" w:oddHBand="1" w:evenHBand="0" w:firstRowFirstColumn="0" w:firstRowLastColumn="0" w:lastRowFirstColumn="0" w:lastRowLastColumn="0"/>
            </w:pPr>
            <w:r w:rsidRPr="00BF39F5">
              <w:t>Recepción de quejas (F-</w:t>
            </w:r>
            <w:r>
              <w:t>S</w:t>
            </w:r>
            <w:r w:rsidRPr="00BF39F5">
              <w:t>-</w:t>
            </w:r>
            <w:r>
              <w:t>1100</w:t>
            </w:r>
            <w:r w:rsidRPr="00BF39F5">
              <w:t>-01)</w:t>
            </w:r>
          </w:p>
        </w:tc>
        <w:tc>
          <w:tcPr>
            <w:tcW w:w="1559" w:type="dxa"/>
            <w:vAlign w:val="center"/>
          </w:tcPr>
          <w:p w:rsidR="001F3D61" w:rsidRPr="00E33644" w:rsidRDefault="001F3D61" w:rsidP="00244A0E">
            <w:pPr>
              <w:jc w:val="center"/>
              <w:cnfStyle w:val="000000100000" w:firstRow="0" w:lastRow="0" w:firstColumn="0" w:lastColumn="0" w:oddVBand="0" w:evenVBand="0" w:oddHBand="1" w:evenHBand="0" w:firstRowFirstColumn="0" w:firstRowLastColumn="0" w:lastRowFirstColumn="0" w:lastRowLastColumn="0"/>
              <w:rPr>
                <w:b/>
              </w:rPr>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2</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t xml:space="preserve">Remitir a la Oficina de Asuntos Disciplinarios </w:t>
            </w:r>
            <w:r w:rsidRPr="00BF39F5">
              <w:t>para su trámite</w:t>
            </w:r>
            <w:r>
              <w:t>, si</w:t>
            </w:r>
            <w:r w:rsidRPr="00BF39F5">
              <w:t xml:space="preserve"> la queja o informe no fue recepcionada </w:t>
            </w:r>
            <w:r>
              <w:t xml:space="preserve">en </w:t>
            </w:r>
            <w:r w:rsidRPr="00BF39F5">
              <w:t>dicha oficina.</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p>
        </w:tc>
        <w:tc>
          <w:tcPr>
            <w:tcW w:w="2356"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r w:rsidRPr="00BF39F5">
              <w:t xml:space="preserve">Técnico Administrativo Atención al Usuario, </w:t>
            </w:r>
            <w:r w:rsidR="000F5375">
              <w:t>Profesional</w:t>
            </w:r>
            <w:r w:rsidRPr="00BF39F5">
              <w:t xml:space="preserve"> Asuntos Disciplinario</w:t>
            </w:r>
            <w:r>
              <w:t>s</w:t>
            </w:r>
            <w:r w:rsidRPr="00BF39F5">
              <w:t>, Direcciones de Desarrollo</w:t>
            </w:r>
            <w:r>
              <w:t xml:space="preserve"> y Bienestar Social</w:t>
            </w:r>
            <w:r w:rsidRPr="00BF39F5">
              <w:t xml:space="preserve"> y </w:t>
            </w:r>
            <w:r>
              <w:t>Dirección de Gestión Corporativa</w:t>
            </w:r>
            <w:r w:rsidRPr="00BF39F5">
              <w:t>.</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Recepción de quejas (F-</w:t>
            </w:r>
            <w:r>
              <w:t>S</w:t>
            </w:r>
            <w:r w:rsidRPr="00BF39F5">
              <w:t>-</w:t>
            </w:r>
            <w:r>
              <w:t>1100</w:t>
            </w:r>
            <w:r w:rsidRPr="00BF39F5">
              <w:t>-01)</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rPr>
                <w:b/>
              </w:rPr>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3</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r w:rsidRPr="00BF39F5">
              <w:t>Radicar la queja o informe para inicio del trámite</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r>
              <w:t>Profesional</w:t>
            </w:r>
            <w:r w:rsidRPr="00BF39F5">
              <w:t xml:space="preserve">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 xml:space="preserve">Registro en libro </w:t>
            </w:r>
            <w:proofErr w:type="spellStart"/>
            <w:r w:rsidRPr="00BF39F5">
              <w:t>radicador</w:t>
            </w:r>
            <w:proofErr w:type="spellEnd"/>
            <w:r w:rsidRPr="00BF39F5">
              <w:t xml:space="preserve"> </w:t>
            </w: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rPr>
                <w:b/>
              </w:rPr>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4</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 xml:space="preserve">Estudiar la queja o informe realizar análisis de la situación reportada en la misma para avocar conocimiento o denegar. </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se deniega pasar a la actividad 5.</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r w:rsidRPr="00BF39F5">
              <w:t>Si se avoca pasar a la actividad 6</w:t>
            </w:r>
          </w:p>
        </w:tc>
        <w:tc>
          <w:tcPr>
            <w:tcW w:w="2356" w:type="dxa"/>
            <w:vAlign w:val="center"/>
          </w:tcPr>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rPr>
                <w:b/>
              </w:rPr>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rPr>
                <w:b/>
              </w:rPr>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Height w:val="522"/>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5</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Elaborar Auto inhibitorio.</w:t>
            </w:r>
          </w:p>
        </w:tc>
        <w:tc>
          <w:tcPr>
            <w:tcW w:w="2356" w:type="dxa"/>
            <w:vAlign w:val="center"/>
          </w:tcPr>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rPr>
                <w:b/>
              </w:rPr>
            </w:pPr>
            <w:r>
              <w:t>Profesional</w:t>
            </w:r>
            <w:r w:rsidR="00340454" w:rsidRPr="00BF39F5">
              <w:t xml:space="preserve"> Asuntos</w:t>
            </w:r>
            <w:r>
              <w:t xml:space="preserve">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r w:rsidRPr="00BF39F5">
              <w:t>Auto inhibitorio.</w:t>
            </w: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rPr>
                <w:b/>
              </w:rPr>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6</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Proferir Aut</w:t>
            </w:r>
            <w:r w:rsidR="000F5375">
              <w:t>o de apertura de indagación previa</w:t>
            </w:r>
            <w:r w:rsidRPr="00BF39F5">
              <w:t xml:space="preserve"> o auto de investigación, según sea el caso y se pasa a la actividad 7.</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p>
        </w:tc>
        <w:tc>
          <w:tcPr>
            <w:tcW w:w="2356"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rPr>
                <w:b/>
              </w:rPr>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0F5375">
            <w:pPr>
              <w:cnfStyle w:val="000000010000" w:firstRow="0" w:lastRow="0" w:firstColumn="0" w:lastColumn="0" w:oddVBand="0" w:evenVBand="0" w:oddHBand="0" w:evenHBand="1" w:firstRowFirstColumn="0" w:firstRowLastColumn="0" w:lastRowFirstColumn="0" w:lastRowLastColumn="0"/>
              <w:rPr>
                <w:b/>
              </w:rPr>
            </w:pPr>
            <w:r w:rsidRPr="00BF39F5">
              <w:t>Auto de apertura de indagación pre</w:t>
            </w:r>
            <w:r w:rsidR="000F5375">
              <w:t>via</w:t>
            </w:r>
            <w:r w:rsidRPr="00BF39F5">
              <w:t xml:space="preserve"> o investigación</w:t>
            </w:r>
            <w:r w:rsidR="000F5375">
              <w:t xml:space="preserve"> disciplinaria</w:t>
            </w:r>
          </w:p>
        </w:tc>
        <w:tc>
          <w:tcPr>
            <w:tcW w:w="1559" w:type="dxa"/>
            <w:vAlign w:val="center"/>
          </w:tcPr>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rPr>
                <w:b/>
              </w:rPr>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7</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Firma</w:t>
            </w:r>
            <w:r>
              <w:t>r</w:t>
            </w:r>
            <w:r w:rsidRPr="00BF39F5">
              <w:t xml:space="preserve"> el Auto adoptado.</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533A5B">
              <w:t xml:space="preserve">Revisión </w:t>
            </w:r>
            <w:r>
              <w:t xml:space="preserve">de </w:t>
            </w:r>
            <w:r w:rsidRPr="00533A5B">
              <w:t>fondo y forma</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pPr>
            <w:r>
              <w:t>Jefe Oficina Asuntos Disciplinarios</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BF39F5" w:rsidRDefault="00340454" w:rsidP="00340454">
            <w:pPr>
              <w:jc w:val="center"/>
              <w:cnfStyle w:val="000000100000" w:firstRow="0" w:lastRow="0" w:firstColumn="0" w:lastColumn="0" w:oddVBand="0" w:evenVBand="0" w:oddHBand="1" w:evenHBand="0" w:firstRowFirstColumn="0" w:firstRowLastColumn="0" w:lastRowFirstColumn="0" w:lastRowLastColumn="0"/>
            </w:pPr>
            <w:r>
              <w:t>X</w:t>
            </w:r>
          </w:p>
          <w:p w:rsidR="00340454" w:rsidRPr="00BF39F5"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8</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Notifica</w:t>
            </w:r>
            <w:r>
              <w:t>r</w:t>
            </w:r>
            <w:r w:rsidRPr="00BF39F5">
              <w:t xml:space="preserve"> y </w:t>
            </w:r>
            <w:proofErr w:type="gramStart"/>
            <w:r w:rsidRPr="00BF39F5">
              <w:t>comunica</w:t>
            </w:r>
            <w:r>
              <w:t>r</w:t>
            </w:r>
            <w:r w:rsidRPr="00BF39F5">
              <w:t xml:space="preserve">  auto</w:t>
            </w:r>
            <w:proofErr w:type="gramEnd"/>
            <w:r w:rsidRPr="00BF39F5">
              <w:t xml:space="preserve"> de indagación pre</w:t>
            </w:r>
            <w:r w:rsidR="000F5375">
              <w:t>via</w:t>
            </w:r>
            <w:r w:rsidRPr="00BF39F5">
              <w:t xml:space="preserve"> o del auto de investigación</w:t>
            </w:r>
            <w:r w:rsidR="000F5375">
              <w:t xml:space="preserve"> disciplinaria</w:t>
            </w:r>
            <w:r w:rsidRPr="00BF39F5">
              <w:t>, según el caso.</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Elabora</w:t>
            </w:r>
            <w:r>
              <w:t>r</w:t>
            </w:r>
            <w:r w:rsidRPr="00BF39F5">
              <w:t xml:space="preserve"> y env</w:t>
            </w:r>
            <w:r>
              <w:t>iar</w:t>
            </w:r>
            <w:r w:rsidRPr="00BF39F5">
              <w:t xml:space="preserve"> oficios necesarios para la práctica de pruebas y pasa a actividad 9.</w:t>
            </w:r>
          </w:p>
        </w:tc>
        <w:tc>
          <w:tcPr>
            <w:tcW w:w="2356" w:type="dxa"/>
            <w:vAlign w:val="center"/>
          </w:tcPr>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Constancia de notificación de auto de indagación pre</w:t>
            </w:r>
            <w:r w:rsidR="000F5375">
              <w:t>via</w:t>
            </w:r>
            <w:r w:rsidRPr="00BF39F5">
              <w:t xml:space="preserve"> o de investigación</w:t>
            </w:r>
            <w:r w:rsidR="000F5375">
              <w:t xml:space="preserve"> disciplinaria</w:t>
            </w:r>
            <w:r w:rsidRPr="00BF39F5">
              <w:t>.</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Oficios de comunicación y de los necesarios para la práctica de pruebas.</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r>
              <w:t>X</w:t>
            </w: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9</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r w:rsidRPr="00BF39F5">
              <w:t xml:space="preserve">Practicar pruebas (Toma de Declaraciones, Versiones </w:t>
            </w:r>
            <w:r w:rsidRPr="00BF39F5">
              <w:lastRenderedPageBreak/>
              <w:t>Libres, Solicitud de Documentación)</w:t>
            </w:r>
          </w:p>
        </w:tc>
        <w:tc>
          <w:tcPr>
            <w:tcW w:w="2356" w:type="dxa"/>
            <w:vAlign w:val="center"/>
          </w:tcPr>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rPr>
                <w:b/>
              </w:rPr>
            </w:pPr>
            <w:r>
              <w:lastRenderedPageBreak/>
              <w:t>Profesional</w:t>
            </w:r>
            <w:r w:rsidR="00340454" w:rsidRPr="00BF39F5">
              <w:t xml:space="preserve">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rPr>
                <w:b/>
              </w:rPr>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10</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 xml:space="preserve">Evaluar las pruebas. </w:t>
            </w:r>
          </w:p>
        </w:tc>
        <w:tc>
          <w:tcPr>
            <w:tcW w:w="2356" w:type="dxa"/>
            <w:vAlign w:val="center"/>
          </w:tcPr>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rPr>
                <w:b/>
              </w:rPr>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rPr>
                <w:b/>
              </w:rPr>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p>
          <w:p w:rsidR="00340454" w:rsidRPr="00F20271" w:rsidRDefault="00340454" w:rsidP="00340454">
            <w:pPr>
              <w:jc w:val="center"/>
              <w:rPr>
                <w:szCs w:val="22"/>
              </w:rPr>
            </w:pPr>
            <w:r>
              <w:rPr>
                <w:szCs w:val="22"/>
              </w:rPr>
              <w:t>11</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t>P</w:t>
            </w:r>
            <w:r w:rsidRPr="00BF39F5">
              <w:t>asar a la actividad 12 y luego a la 13</w:t>
            </w:r>
            <w:r>
              <w:t xml:space="preserve"> e</w:t>
            </w:r>
            <w:r w:rsidRPr="00BF39F5">
              <w:t>n pre</w:t>
            </w:r>
            <w:r w:rsidR="000F5375">
              <w:t>via</w:t>
            </w:r>
            <w:r w:rsidRPr="00BF39F5">
              <w:t xml:space="preserve">, si no Hay mérito para continuar la actuación disciplinaria, </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Si hay mérito para aperturar investigación o se inicia directamente con esta</w:t>
            </w:r>
            <w:r>
              <w:t>,</w:t>
            </w:r>
            <w:r w:rsidRPr="00BF39F5">
              <w:t xml:space="preserve"> se pasa a la actividad 14.</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pPr>
            <w:r>
              <w:t>Jefe Oficina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rPr>
                <w:b/>
              </w:rPr>
            </w:pP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rPr>
                <w:b/>
              </w:rPr>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12</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Proferir Auto de Archivo se ordena la terminación y archivo del expediente.</w:t>
            </w:r>
          </w:p>
        </w:tc>
        <w:tc>
          <w:tcPr>
            <w:tcW w:w="2356" w:type="dxa"/>
            <w:vAlign w:val="center"/>
          </w:tcPr>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Asuntos Disciplinarios </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rPr>
                <w:b/>
              </w:rPr>
            </w:pPr>
            <w:r w:rsidRPr="00BF39F5">
              <w:t>Auto de archivo</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rPr>
                <w:b/>
              </w:rPr>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13</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Firma</w:t>
            </w:r>
            <w:r>
              <w:t>r</w:t>
            </w:r>
            <w:r w:rsidRPr="00BF39F5">
              <w:t xml:space="preserve"> el Auto adoptado.</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936646">
              <w:t>Revisión de fondo y forma.</w:t>
            </w:r>
          </w:p>
        </w:tc>
        <w:tc>
          <w:tcPr>
            <w:tcW w:w="2356" w:type="dxa"/>
            <w:vAlign w:val="center"/>
          </w:tcPr>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pPr>
            <w:r>
              <w:t>Jefe Oficina Asuntos Disciplinarios</w:t>
            </w:r>
            <w:r w:rsidR="00340454" w:rsidRPr="00BF39F5">
              <w:t xml:space="preserve"> </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DB11F6" w:rsidRDefault="00340454" w:rsidP="00340454">
            <w:pPr>
              <w:jc w:val="center"/>
              <w:cnfStyle w:val="000000100000" w:firstRow="0" w:lastRow="0" w:firstColumn="0" w:lastColumn="0" w:oddVBand="0" w:evenVBand="0" w:oddHBand="1" w:evenHBand="0" w:firstRowFirstColumn="0" w:firstRowLastColumn="0" w:lastRowFirstColumn="0" w:lastRowLastColumn="0"/>
            </w:pPr>
            <w:r>
              <w:t>X</w:t>
            </w: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1</w:t>
            </w:r>
            <w:r>
              <w:rPr>
                <w:szCs w:val="22"/>
              </w:rPr>
              <w:t>4</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t xml:space="preserve">Proferir </w:t>
            </w:r>
            <w:r w:rsidRPr="00BF39F5">
              <w:t>Auto apertura investigación</w:t>
            </w:r>
            <w:r w:rsidR="000F5375">
              <w:t xml:space="preserve"> disciplinaria,</w:t>
            </w:r>
            <w:r w:rsidRPr="00BF39F5">
              <w:t xml:space="preserve"> se decretan y practican pruebas.</w:t>
            </w:r>
          </w:p>
        </w:tc>
        <w:tc>
          <w:tcPr>
            <w:tcW w:w="2356" w:type="dxa"/>
            <w:vAlign w:val="center"/>
          </w:tcPr>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Asuntos disciplinarios </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Auto apertura investigación disciplinaria.</w:t>
            </w:r>
          </w:p>
        </w:tc>
        <w:tc>
          <w:tcPr>
            <w:tcW w:w="1559" w:type="dxa"/>
            <w:vAlign w:val="center"/>
          </w:tcPr>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1</w:t>
            </w:r>
            <w:r>
              <w:rPr>
                <w:szCs w:val="22"/>
              </w:rPr>
              <w:t>5</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Firma</w:t>
            </w:r>
            <w:r>
              <w:t>r</w:t>
            </w:r>
            <w:r w:rsidRPr="00BF39F5">
              <w:t xml:space="preserve"> el Auto adoptado.</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936646">
              <w:t>Revisión de fondo y forma.</w:t>
            </w:r>
          </w:p>
        </w:tc>
        <w:tc>
          <w:tcPr>
            <w:tcW w:w="2356" w:type="dxa"/>
            <w:vAlign w:val="center"/>
          </w:tcPr>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pPr>
            <w:r>
              <w:t>Jefe Oficina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DB11F6" w:rsidRDefault="00340454" w:rsidP="00340454">
            <w:pPr>
              <w:jc w:val="center"/>
              <w:cnfStyle w:val="000000100000" w:firstRow="0" w:lastRow="0" w:firstColumn="0" w:lastColumn="0" w:oddVBand="0" w:evenVBand="0" w:oddHBand="1" w:evenHBand="0" w:firstRowFirstColumn="0" w:firstRowLastColumn="0" w:lastRowFirstColumn="0" w:lastRowLastColumn="0"/>
            </w:pPr>
            <w:r>
              <w:t>X</w:t>
            </w: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1</w:t>
            </w:r>
            <w:r>
              <w:rPr>
                <w:szCs w:val="22"/>
              </w:rPr>
              <w:t>6</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Evalua</w:t>
            </w:r>
            <w:r>
              <w:t>r</w:t>
            </w:r>
            <w:r w:rsidRPr="00BF39F5">
              <w:t xml:space="preserve"> pruebas.</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no existió falta disciplinaria o ésta se encuentra amparada por una causal de exclusión de responsabilidad disciplinaria pasar a la actividad 12.</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quedo demostrada la falta objetivamente y existe prueba que comprometa la responsabilidad del investigado, se pasa a la actividad 17.</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tc>
        <w:tc>
          <w:tcPr>
            <w:tcW w:w="2356"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0F5375" w:rsidP="00340454">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tc>
        <w:tc>
          <w:tcPr>
            <w:tcW w:w="1559" w:type="dxa"/>
            <w:vAlign w:val="center"/>
          </w:tcPr>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1</w:t>
            </w:r>
            <w:r>
              <w:rPr>
                <w:szCs w:val="22"/>
              </w:rPr>
              <w:t>7</w:t>
            </w:r>
          </w:p>
        </w:tc>
        <w:tc>
          <w:tcPr>
            <w:tcW w:w="2915" w:type="dxa"/>
            <w:vAlign w:val="center"/>
          </w:tcPr>
          <w:p w:rsidR="00340454" w:rsidRPr="00BF39F5" w:rsidRDefault="00340454" w:rsidP="00DD7E98">
            <w:pPr>
              <w:cnfStyle w:val="000000100000" w:firstRow="0" w:lastRow="0" w:firstColumn="0" w:lastColumn="0" w:oddVBand="0" w:evenVBand="0" w:oddHBand="1" w:evenHBand="0" w:firstRowFirstColumn="0" w:firstRowLastColumn="0" w:lastRowFirstColumn="0" w:lastRowLastColumn="0"/>
            </w:pPr>
            <w:r>
              <w:t>Proferir</w:t>
            </w:r>
            <w:r w:rsidRPr="00BF39F5">
              <w:t xml:space="preserve"> Auto de cierre de etapa de investigación</w:t>
            </w:r>
            <w:r w:rsidR="000F5375">
              <w:t xml:space="preserve"> y alegatos precalificatorios</w:t>
            </w:r>
            <w:r w:rsidRPr="00BF39F5">
              <w:t>, contra el que</w:t>
            </w:r>
            <w:r w:rsidR="00DD7E98">
              <w:t xml:space="preserve"> no procede recurso alguno, y se pasa a la actividad 18</w:t>
            </w:r>
            <w:r w:rsidRPr="00BF39F5">
              <w:t xml:space="preserve">. </w:t>
            </w:r>
          </w:p>
        </w:tc>
        <w:tc>
          <w:tcPr>
            <w:tcW w:w="2356" w:type="dxa"/>
            <w:vAlign w:val="center"/>
          </w:tcPr>
          <w:p w:rsidR="00340454" w:rsidRPr="00BF39F5" w:rsidRDefault="000F5375" w:rsidP="00340454">
            <w:pPr>
              <w:cnfStyle w:val="000000100000" w:firstRow="0" w:lastRow="0" w:firstColumn="0" w:lastColumn="0" w:oddVBand="0" w:evenVBand="0" w:oddHBand="1" w:evenHBand="0" w:firstRowFirstColumn="0" w:firstRowLastColumn="0" w:lastRowFirstColumn="0" w:lastRowLastColumn="0"/>
            </w:pPr>
            <w:r>
              <w:t>Profesional</w:t>
            </w:r>
            <w:r w:rsidR="00340454" w:rsidRPr="00BF39F5">
              <w:t xml:space="preserve">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Auto Cierre de investigación</w:t>
            </w:r>
            <w:r w:rsidR="000F5375">
              <w:t xml:space="preserve"> y Alegatos Precalificatorios</w:t>
            </w:r>
            <w:r w:rsidRPr="00BF39F5">
              <w:t>.</w:t>
            </w:r>
          </w:p>
        </w:tc>
        <w:tc>
          <w:tcPr>
            <w:tcW w:w="1559" w:type="dxa"/>
            <w:vAlign w:val="center"/>
          </w:tcPr>
          <w:p w:rsidR="00340454" w:rsidRPr="00BF39F5"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lastRenderedPageBreak/>
              <w:t>1</w:t>
            </w:r>
            <w:r w:rsidR="00DD7E98">
              <w:rPr>
                <w:szCs w:val="22"/>
              </w:rPr>
              <w:t>8</w:t>
            </w:r>
          </w:p>
        </w:tc>
        <w:tc>
          <w:tcPr>
            <w:tcW w:w="2915" w:type="dxa"/>
            <w:vAlign w:val="center"/>
          </w:tcPr>
          <w:p w:rsidR="00340454" w:rsidRDefault="00340454" w:rsidP="00340454">
            <w:pPr>
              <w:cnfStyle w:val="000000010000" w:firstRow="0" w:lastRow="0" w:firstColumn="0" w:lastColumn="0" w:oddVBand="0" w:evenVBand="0" w:oddHBand="0" w:evenHBand="1" w:firstRowFirstColumn="0" w:firstRowLastColumn="0" w:lastRowFirstColumn="0" w:lastRowLastColumn="0"/>
            </w:pPr>
            <w:r w:rsidRPr="00BF39F5">
              <w:t>Firma</w:t>
            </w:r>
            <w:r>
              <w:t>r</w:t>
            </w:r>
            <w:r w:rsidRPr="00BF39F5">
              <w:t xml:space="preserve"> Auto adoptado</w:t>
            </w:r>
            <w:r w:rsidRPr="00C5755D">
              <w:t xml:space="preserve"> </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C5755D">
              <w:t>Revisión de fondo y forma</w:t>
            </w:r>
          </w:p>
        </w:tc>
        <w:tc>
          <w:tcPr>
            <w:tcW w:w="2356" w:type="dxa"/>
            <w:vAlign w:val="center"/>
          </w:tcPr>
          <w:p w:rsidR="00340454" w:rsidRPr="00BF39F5" w:rsidRDefault="00DD7E98" w:rsidP="002A0CA0">
            <w:pPr>
              <w:cnfStyle w:val="000000010000" w:firstRow="0" w:lastRow="0" w:firstColumn="0" w:lastColumn="0" w:oddVBand="0" w:evenVBand="0" w:oddHBand="0" w:evenHBand="1" w:firstRowFirstColumn="0" w:firstRowLastColumn="0" w:lastRowFirstColumn="0" w:lastRowLastColumn="0"/>
            </w:pPr>
            <w:r>
              <w:t>Jefe Oficina Asuntos Disciplinarios</w:t>
            </w:r>
            <w:r w:rsidR="002A0CA0">
              <w:t xml:space="preserve">  -Director Administrativo y Financiero</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tc>
        <w:tc>
          <w:tcPr>
            <w:tcW w:w="1559" w:type="dxa"/>
            <w:vAlign w:val="center"/>
          </w:tcPr>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r>
              <w:t>X</w:t>
            </w: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DD7E98" w:rsidP="00340454">
            <w:pPr>
              <w:jc w:val="center"/>
              <w:rPr>
                <w:szCs w:val="22"/>
              </w:rPr>
            </w:pPr>
            <w:r>
              <w:rPr>
                <w:szCs w:val="22"/>
              </w:rPr>
              <w:t>19</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t>P</w:t>
            </w:r>
            <w:r w:rsidRPr="00BF39F5">
              <w:t>rofer</w:t>
            </w:r>
            <w:r>
              <w:t>ir</w:t>
            </w:r>
            <w:r w:rsidRPr="00BF39F5">
              <w:t xml:space="preserve"> Pliego de Ca</w:t>
            </w:r>
            <w:r w:rsidR="00DD7E98">
              <w:t>rgos y se pasa a la actividad 18 y luego a la actividad 20</w:t>
            </w:r>
            <w:r w:rsidRPr="00BF39F5">
              <w:t>.</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Profesional Especializado Asuntos disciplinarios</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 xml:space="preserve">Auto de Cargos </w:t>
            </w:r>
          </w:p>
        </w:tc>
        <w:tc>
          <w:tcPr>
            <w:tcW w:w="1559" w:type="dxa"/>
            <w:vAlign w:val="center"/>
          </w:tcPr>
          <w:p w:rsidR="00340454" w:rsidRPr="00BF39F5"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2</w:t>
            </w:r>
            <w:r w:rsidR="00DD7E98">
              <w:rPr>
                <w:szCs w:val="22"/>
              </w:rPr>
              <w:t>0</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Notifica</w:t>
            </w:r>
            <w:r>
              <w:t>r</w:t>
            </w:r>
            <w:r w:rsidRPr="00BF39F5">
              <w:t xml:space="preserve"> </w:t>
            </w:r>
            <w:r w:rsidR="002A0CA0">
              <w:t>Pliego de Cargos, traslado de 15</w:t>
            </w:r>
            <w:r w:rsidRPr="00BF39F5">
              <w:t xml:space="preserve"> días para descargos. </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se solicitan prueba</w:t>
            </w:r>
            <w:r w:rsidR="00DD7E98">
              <w:t>s en descargos pasa actividad 21</w:t>
            </w:r>
            <w:r w:rsidRPr="00BF39F5">
              <w:t xml:space="preserve">.  </w:t>
            </w:r>
          </w:p>
        </w:tc>
        <w:tc>
          <w:tcPr>
            <w:tcW w:w="2356" w:type="dxa"/>
            <w:vAlign w:val="center"/>
          </w:tcPr>
          <w:p w:rsidR="00340454" w:rsidRPr="00BF39F5" w:rsidRDefault="002A0CA0" w:rsidP="00340454">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Asuntos disciplinarios</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Constancia de Notificación de pliego de cargos</w:t>
            </w:r>
          </w:p>
        </w:tc>
        <w:tc>
          <w:tcPr>
            <w:tcW w:w="1559" w:type="dxa"/>
            <w:vAlign w:val="center"/>
          </w:tcPr>
          <w:p w:rsidR="00340454" w:rsidRPr="00BF39F5"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2</w:t>
            </w:r>
            <w:r w:rsidR="00DD7E98">
              <w:rPr>
                <w:szCs w:val="22"/>
              </w:rPr>
              <w:t>1</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t xml:space="preserve">Proferir </w:t>
            </w:r>
            <w:r w:rsidRPr="00BF39F5">
              <w:t xml:space="preserve">Auto que admite o niega práctica </w:t>
            </w:r>
            <w:r w:rsidR="00DD7E98">
              <w:t>de pruebas y pasa a actividad 18</w:t>
            </w:r>
            <w:r w:rsidRPr="00BF39F5">
              <w:t>.</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 xml:space="preserve"> </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 xml:space="preserve">Si admite pasa a </w:t>
            </w:r>
            <w:r w:rsidR="00DD7E98">
              <w:t>actividad 22</w:t>
            </w:r>
            <w:r w:rsidRPr="00BF39F5">
              <w:t>.</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DD7E98" w:rsidP="00340454">
            <w:pPr>
              <w:cnfStyle w:val="000000100000" w:firstRow="0" w:lastRow="0" w:firstColumn="0" w:lastColumn="0" w:oddVBand="0" w:evenVBand="0" w:oddHBand="1" w:evenHBand="0" w:firstRowFirstColumn="0" w:firstRowLastColumn="0" w:lastRowFirstColumn="0" w:lastRowLastColumn="0"/>
            </w:pPr>
            <w:r>
              <w:t>Si niega pasa a actividad 23</w:t>
            </w:r>
            <w:r w:rsidR="00340454" w:rsidRPr="00BF39F5">
              <w:t>.</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2A0CA0" w:rsidP="002A0CA0">
            <w:pPr>
              <w:cnfStyle w:val="000000100000" w:firstRow="0" w:lastRow="0" w:firstColumn="0" w:lastColumn="0" w:oddVBand="0" w:evenVBand="0" w:oddHBand="1" w:evenHBand="0" w:firstRowFirstColumn="0" w:firstRowLastColumn="0" w:lastRowFirstColumn="0" w:lastRowLastColumn="0"/>
            </w:pPr>
            <w:r>
              <w:t>Profesional Dirección de Gestión Corporativa.</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Auto que admite o niega práctica de pruebas solicitadas en descargos.</w:t>
            </w:r>
          </w:p>
        </w:tc>
        <w:tc>
          <w:tcPr>
            <w:tcW w:w="1559" w:type="dxa"/>
            <w:vAlign w:val="center"/>
          </w:tcPr>
          <w:p w:rsidR="00340454" w:rsidRPr="00BF39F5"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2</w:t>
            </w:r>
            <w:r w:rsidR="00DD7E98">
              <w:rPr>
                <w:szCs w:val="22"/>
              </w:rPr>
              <w:t>2</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t xml:space="preserve">Realizar </w:t>
            </w:r>
            <w:r w:rsidRPr="00BF39F5">
              <w:t>Práctica de pruebas en descargos.</w:t>
            </w:r>
          </w:p>
        </w:tc>
        <w:tc>
          <w:tcPr>
            <w:tcW w:w="2356" w:type="dxa"/>
            <w:vAlign w:val="center"/>
          </w:tcPr>
          <w:p w:rsidR="00340454" w:rsidRPr="00BF39F5" w:rsidRDefault="002A0CA0" w:rsidP="002A0CA0">
            <w:pPr>
              <w:cnfStyle w:val="000000010000" w:firstRow="0" w:lastRow="0" w:firstColumn="0" w:lastColumn="0" w:oddVBand="0" w:evenVBand="0" w:oddHBand="0" w:evenHBand="1" w:firstRowFirstColumn="0" w:firstRowLastColumn="0" w:lastRowFirstColumn="0" w:lastRowLastColumn="0"/>
            </w:pPr>
            <w:r>
              <w:t>Profesional</w:t>
            </w:r>
            <w:r w:rsidR="00340454" w:rsidRPr="00BF39F5">
              <w:t xml:space="preserve"> </w:t>
            </w:r>
            <w:r>
              <w:t>Dirección de Gestión Corporativa.</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2</w:t>
            </w:r>
            <w:r w:rsidR="00DD7E98">
              <w:rPr>
                <w:szCs w:val="22"/>
              </w:rPr>
              <w:t>3</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t>Proferir</w:t>
            </w:r>
            <w:r w:rsidRPr="00BF39F5">
              <w:t xml:space="preserve"> auto de Traslado para alegatos de conc</w:t>
            </w:r>
            <w:r w:rsidR="00DD7E98">
              <w:t>lusión, y se pasa a actividad 18</w:t>
            </w:r>
            <w:r w:rsidRPr="00BF39F5">
              <w:t>.</w:t>
            </w:r>
          </w:p>
        </w:tc>
        <w:tc>
          <w:tcPr>
            <w:tcW w:w="2356" w:type="dxa"/>
            <w:vAlign w:val="center"/>
          </w:tcPr>
          <w:p w:rsidR="00340454" w:rsidRPr="00BF39F5" w:rsidRDefault="002A0CA0" w:rsidP="002A0CA0">
            <w:pPr>
              <w:cnfStyle w:val="000000100000" w:firstRow="0" w:lastRow="0" w:firstColumn="0" w:lastColumn="0" w:oddVBand="0" w:evenVBand="0" w:oddHBand="1" w:evenHBand="0" w:firstRowFirstColumn="0" w:firstRowLastColumn="0" w:lastRowFirstColumn="0" w:lastRowLastColumn="0"/>
            </w:pPr>
            <w:r>
              <w:t>Profesional Dirección de Gestión Corporativa.</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2</w:t>
            </w:r>
            <w:r w:rsidR="00DD7E98">
              <w:rPr>
                <w:szCs w:val="22"/>
              </w:rPr>
              <w:t>4</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t>Proferir</w:t>
            </w:r>
            <w:r w:rsidRPr="00BF39F5">
              <w:t xml:space="preserve"> Fallo de primera Instancia, absolutorio o sancionatorio, Fenecido el término para presentar alegatos de conclusión</w:t>
            </w:r>
            <w:r>
              <w:t>,</w:t>
            </w:r>
            <w:r w:rsidRPr="00BF39F5">
              <w:t xml:space="preserve"> el cual es</w:t>
            </w:r>
            <w:r w:rsidR="00DD7E98">
              <w:t xml:space="preserve"> recurrible. Pasa a actividad 18 y regresa a la 25</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tc>
        <w:tc>
          <w:tcPr>
            <w:tcW w:w="2356" w:type="dxa"/>
            <w:vAlign w:val="center"/>
          </w:tcPr>
          <w:p w:rsidR="00340454" w:rsidRPr="00BF39F5" w:rsidRDefault="002A0CA0" w:rsidP="002A0CA0">
            <w:pPr>
              <w:cnfStyle w:val="000000010000" w:firstRow="0" w:lastRow="0" w:firstColumn="0" w:lastColumn="0" w:oddVBand="0" w:evenVBand="0" w:oddHBand="0" w:evenHBand="1" w:firstRowFirstColumn="0" w:firstRowLastColumn="0" w:lastRowFirstColumn="0" w:lastRowLastColumn="0"/>
            </w:pPr>
            <w:r>
              <w:t>Profesional Dirección de Gestión Corporativa</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Fallo de Primera Instancia.</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sidRPr="00F20271">
              <w:rPr>
                <w:szCs w:val="22"/>
              </w:rPr>
              <w:t>2</w:t>
            </w:r>
            <w:r w:rsidR="00DD7E98">
              <w:rPr>
                <w:szCs w:val="22"/>
              </w:rPr>
              <w:t>5</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Notifica</w:t>
            </w:r>
            <w:r>
              <w:t>r</w:t>
            </w:r>
            <w:r w:rsidRPr="00BF39F5">
              <w:t xml:space="preserve"> Fallo, si se interpone el recurso de apelación pasa a la  </w:t>
            </w:r>
            <w:r w:rsidRPr="003B3415">
              <w:t>actividad 2</w:t>
            </w:r>
            <w:r w:rsidR="00DD7E98">
              <w:t>6</w:t>
            </w:r>
            <w:r w:rsidRPr="003B3415">
              <w:t>.</w:t>
            </w:r>
          </w:p>
        </w:tc>
        <w:tc>
          <w:tcPr>
            <w:tcW w:w="2356" w:type="dxa"/>
            <w:vAlign w:val="center"/>
          </w:tcPr>
          <w:p w:rsidR="00340454" w:rsidRPr="00BF39F5" w:rsidRDefault="002A0CA0" w:rsidP="00340454">
            <w:pPr>
              <w:cnfStyle w:val="000000100000" w:firstRow="0" w:lastRow="0" w:firstColumn="0" w:lastColumn="0" w:oddVBand="0" w:evenVBand="0" w:oddHBand="1" w:evenHBand="0" w:firstRowFirstColumn="0" w:firstRowLastColumn="0" w:lastRowFirstColumn="0" w:lastRowLastColumn="0"/>
            </w:pPr>
            <w:r>
              <w:t>Profesional Dirección de Gestión Corporativa.</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Constancia de Notificación de Fallo de primera instancia.</w:t>
            </w: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Default="00340454" w:rsidP="00340454">
            <w:pPr>
              <w:jc w:val="center"/>
              <w:rPr>
                <w:szCs w:val="22"/>
              </w:rPr>
            </w:pPr>
          </w:p>
          <w:p w:rsidR="00340454" w:rsidRPr="00F20271" w:rsidRDefault="00340454" w:rsidP="00340454">
            <w:pPr>
              <w:jc w:val="center"/>
              <w:rPr>
                <w:szCs w:val="22"/>
              </w:rPr>
            </w:pPr>
            <w:r w:rsidRPr="00F20271">
              <w:rPr>
                <w:szCs w:val="22"/>
              </w:rPr>
              <w:t>2</w:t>
            </w:r>
            <w:r w:rsidR="00DD7E98">
              <w:rPr>
                <w:szCs w:val="22"/>
              </w:rPr>
              <w:t>6</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roofErr w:type="gramStart"/>
            <w:r>
              <w:t xml:space="preserve">Proferir </w:t>
            </w:r>
            <w:r w:rsidRPr="00BF39F5">
              <w:t xml:space="preserve"> auto</w:t>
            </w:r>
            <w:proofErr w:type="gramEnd"/>
            <w:r w:rsidRPr="00BF39F5">
              <w:t xml:space="preserve"> que resuelve el recurso de apelac</w:t>
            </w:r>
            <w:r w:rsidR="00DD7E98">
              <w:t>ión, y se pasa a la actividad 18</w:t>
            </w:r>
            <w:r w:rsidRPr="00BF39F5">
              <w:t>.</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DD7E98" w:rsidP="00340454">
            <w:pPr>
              <w:cnfStyle w:val="000000010000" w:firstRow="0" w:lastRow="0" w:firstColumn="0" w:lastColumn="0" w:oddVBand="0" w:evenVBand="0" w:oddHBand="0" w:evenHBand="1" w:firstRowFirstColumn="0" w:firstRowLastColumn="0" w:lastRowFirstColumn="0" w:lastRowLastColumn="0"/>
            </w:pPr>
            <w:r>
              <w:lastRenderedPageBreak/>
              <w:t>Surtida la actividad 18</w:t>
            </w:r>
            <w:r w:rsidR="00340454" w:rsidRPr="00BF39F5">
              <w:t>, si se admite, se elabora oficio remitiendo la totalidad del expediente discip</w:t>
            </w:r>
            <w:r>
              <w:t>linario y pasa a la actividad 27</w:t>
            </w:r>
            <w:r w:rsidR="00340454" w:rsidRPr="00BF39F5">
              <w:t>.</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se niega el recurso de apelación, el disciplinado puede acudir al recurso de queja, caso en el cual éste se remitirá mediante oficio, adjuntando las respectivas copias al funcionario de segunda instancia para lo de su competencia.</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 xml:space="preserve">Si se accede a las pretensiones del recurso </w:t>
            </w:r>
            <w:r w:rsidR="00DD7E98">
              <w:t>de queja, se pasa a actividad 27</w:t>
            </w:r>
            <w:r w:rsidRPr="00BF39F5">
              <w:t>.</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Si se niega el recurso de queja por el funcionario de segunda instancia, se remite al funcionario de primera instancia para lo de su competencia.</w:t>
            </w:r>
          </w:p>
        </w:tc>
        <w:tc>
          <w:tcPr>
            <w:tcW w:w="2356" w:type="dxa"/>
            <w:vAlign w:val="center"/>
          </w:tcPr>
          <w:p w:rsidR="00340454" w:rsidRPr="00BF39F5" w:rsidRDefault="002A0CA0" w:rsidP="00340454">
            <w:pPr>
              <w:cnfStyle w:val="000000010000" w:firstRow="0" w:lastRow="0" w:firstColumn="0" w:lastColumn="0" w:oddVBand="0" w:evenVBand="0" w:oddHBand="0" w:evenHBand="1" w:firstRowFirstColumn="0" w:firstRowLastColumn="0" w:lastRowFirstColumn="0" w:lastRowLastColumn="0"/>
            </w:pPr>
            <w:r>
              <w:lastRenderedPageBreak/>
              <w:t>Profesional Dirección de Gestión Corporativa.</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2357E4" w:rsidRDefault="00340454" w:rsidP="00340454">
            <w:pPr>
              <w:cnfStyle w:val="000000010000" w:firstRow="0" w:lastRow="0" w:firstColumn="0" w:lastColumn="0" w:oddVBand="0" w:evenVBand="0" w:oddHBand="0" w:evenHBand="1" w:firstRowFirstColumn="0" w:firstRowLastColumn="0" w:lastRowFirstColumn="0" w:lastRowLastColumn="0"/>
            </w:pPr>
            <w:r w:rsidRPr="00BF39F5">
              <w:t>Gerente</w:t>
            </w:r>
          </w:p>
        </w:tc>
        <w:tc>
          <w:tcPr>
            <w:tcW w:w="2384" w:type="dxa"/>
            <w:vAlign w:val="center"/>
          </w:tcPr>
          <w:p w:rsidR="00340454" w:rsidRPr="002357E4" w:rsidRDefault="00340454" w:rsidP="00340454">
            <w:pPr>
              <w:cnfStyle w:val="000000010000" w:firstRow="0" w:lastRow="0" w:firstColumn="0" w:lastColumn="0" w:oddVBand="0" w:evenVBand="0" w:oddHBand="0" w:evenHBand="1" w:firstRowFirstColumn="0" w:firstRowLastColumn="0" w:lastRowFirstColumn="0" w:lastRowLastColumn="0"/>
            </w:pPr>
            <w:r w:rsidRPr="002357E4">
              <w:lastRenderedPageBreak/>
              <w:t xml:space="preserve">Auto que Concede o Niega Recurso. </w:t>
            </w:r>
          </w:p>
          <w:p w:rsidR="00340454" w:rsidRPr="002357E4"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2357E4" w:rsidRDefault="00340454" w:rsidP="00340454">
            <w:pPr>
              <w:cnfStyle w:val="000000010000" w:firstRow="0" w:lastRow="0" w:firstColumn="0" w:lastColumn="0" w:oddVBand="0" w:evenVBand="0" w:oddHBand="0" w:evenHBand="1" w:firstRowFirstColumn="0" w:firstRowLastColumn="0" w:lastRowFirstColumn="0" w:lastRowLastColumn="0"/>
            </w:pPr>
            <w:r w:rsidRPr="002357E4">
              <w:t xml:space="preserve">Auto que remite recurso de queja a </w:t>
            </w:r>
            <w:r w:rsidRPr="002357E4">
              <w:lastRenderedPageBreak/>
              <w:t>funcionario de segunda instancia.</w:t>
            </w:r>
          </w:p>
          <w:p w:rsidR="00340454" w:rsidRPr="00DB11F6"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DB11F6"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DB11F6" w:rsidRDefault="00340454" w:rsidP="00340454">
            <w:pPr>
              <w:cnfStyle w:val="000000010000" w:firstRow="0" w:lastRow="0" w:firstColumn="0" w:lastColumn="0" w:oddVBand="0" w:evenVBand="0" w:oddHBand="0" w:evenHBand="1" w:firstRowFirstColumn="0" w:firstRowLastColumn="0" w:lastRowFirstColumn="0" w:lastRowLastColumn="0"/>
            </w:pPr>
            <w:r w:rsidRPr="00DB11F6">
              <w:t>Memorando que remite a funcionario de primera instancia recurso de queja denegado, para lo de la competencia de éste.</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p>
          <w:p w:rsidR="00340454" w:rsidRPr="00F20271" w:rsidRDefault="00340454" w:rsidP="00340454">
            <w:pPr>
              <w:jc w:val="center"/>
              <w:rPr>
                <w:szCs w:val="22"/>
              </w:rPr>
            </w:pPr>
          </w:p>
        </w:tc>
        <w:tc>
          <w:tcPr>
            <w:tcW w:w="2915" w:type="dxa"/>
            <w:vAlign w:val="center"/>
          </w:tcPr>
          <w:p w:rsidR="00340454" w:rsidRPr="00906D58" w:rsidRDefault="00340454" w:rsidP="00340454">
            <w:pPr>
              <w:cnfStyle w:val="000000100000" w:firstRow="0" w:lastRow="0" w:firstColumn="0" w:lastColumn="0" w:oddVBand="0" w:evenVBand="0" w:oddHBand="1" w:evenHBand="0" w:firstRowFirstColumn="0" w:firstRowLastColumn="0" w:lastRowFirstColumn="0" w:lastRowLastColumn="0"/>
            </w:pPr>
            <w:r w:rsidRPr="00B85674">
              <w:t xml:space="preserve">Segunda instancia. </w:t>
            </w:r>
          </w:p>
        </w:tc>
        <w:tc>
          <w:tcPr>
            <w:tcW w:w="2356" w:type="dxa"/>
            <w:vAlign w:val="center"/>
          </w:tcPr>
          <w:p w:rsidR="00340454" w:rsidRPr="00906D58" w:rsidRDefault="00340454" w:rsidP="00340454">
            <w:pPr>
              <w:cnfStyle w:val="000000100000" w:firstRow="0" w:lastRow="0" w:firstColumn="0" w:lastColumn="0" w:oddVBand="0" w:evenVBand="0" w:oddHBand="1" w:evenHBand="0" w:firstRowFirstColumn="0" w:firstRowLastColumn="0" w:lastRowFirstColumn="0" w:lastRowLastColumn="0"/>
            </w:pPr>
            <w:r w:rsidRPr="00906D58">
              <w:t xml:space="preserve"> Gerente</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Default="00340454" w:rsidP="00340454">
            <w:pPr>
              <w:jc w:val="center"/>
              <w:rPr>
                <w:szCs w:val="22"/>
              </w:rPr>
            </w:pPr>
          </w:p>
          <w:p w:rsidR="00340454" w:rsidRPr="00F20271" w:rsidRDefault="00340454" w:rsidP="00340454">
            <w:pPr>
              <w:jc w:val="center"/>
              <w:rPr>
                <w:szCs w:val="22"/>
              </w:rPr>
            </w:pPr>
            <w:r w:rsidRPr="00F20271">
              <w:rPr>
                <w:szCs w:val="22"/>
              </w:rPr>
              <w:t>2</w:t>
            </w:r>
            <w:r w:rsidR="00DD7E98">
              <w:rPr>
                <w:szCs w:val="22"/>
              </w:rPr>
              <w:t>7</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Confirma</w:t>
            </w:r>
            <w:r>
              <w:t>r o Revocar</w:t>
            </w:r>
            <w:r w:rsidRPr="00BF39F5">
              <w:t xml:space="preserve"> Fallo pasa a funcionario de primera instancia para lo de su competencia.</w:t>
            </w:r>
          </w:p>
        </w:tc>
        <w:tc>
          <w:tcPr>
            <w:tcW w:w="2356"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 xml:space="preserve">Gerente </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Acto administrativo que confirma fallo de primera instancia.</w:t>
            </w: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p>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Memorando remitiendo expediente disciplinario con decisión adoptada.</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2</w:t>
            </w:r>
            <w:r w:rsidR="00DD7E98">
              <w:rPr>
                <w:szCs w:val="22"/>
              </w:rPr>
              <w:t>8</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t>R</w:t>
            </w:r>
            <w:r w:rsidRPr="00BF39F5">
              <w:t>ealiza</w:t>
            </w:r>
            <w:r>
              <w:t>r</w:t>
            </w:r>
            <w:r w:rsidRPr="00BF39F5">
              <w:t xml:space="preserve"> ejecutoria del mis</w:t>
            </w:r>
            <w:r w:rsidR="002A0CA0">
              <w:t>m</w:t>
            </w:r>
            <w:r w:rsidRPr="00BF39F5">
              <w:t xml:space="preserve">o Si es fallo absolutorio. </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Si es sancionatorio se hace ejecución y registro de sanciones, ante la Procuraduría General de la Nación.</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Profesi</w:t>
            </w:r>
            <w:r w:rsidR="00DD7E98">
              <w:t>onal</w:t>
            </w:r>
            <w:r w:rsidR="002A0CA0">
              <w:t xml:space="preserve"> Dirección de Gestión Corporativa.</w:t>
            </w: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Constancia de ejecutoria de fallo, bien sea absolutorio o sancionatorio.</w:t>
            </w: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Diligenciamiento y envío a la Procuraduría General de la Nación de formulario de registro de sanciones disciplinarias</w:t>
            </w: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r w:rsidR="00340454" w:rsidRPr="00756412" w:rsidTr="00340454">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p>
          <w:p w:rsidR="00340454" w:rsidRPr="00F20271" w:rsidRDefault="00DD7E98" w:rsidP="00340454">
            <w:pPr>
              <w:jc w:val="center"/>
              <w:rPr>
                <w:szCs w:val="22"/>
              </w:rPr>
            </w:pPr>
            <w:r>
              <w:rPr>
                <w:szCs w:val="22"/>
              </w:rPr>
              <w:t>29</w:t>
            </w:r>
          </w:p>
        </w:tc>
        <w:tc>
          <w:tcPr>
            <w:tcW w:w="2915"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t>C</w:t>
            </w:r>
            <w:r w:rsidRPr="00BF39F5">
              <w:t>omunica</w:t>
            </w:r>
            <w:r>
              <w:t>r</w:t>
            </w:r>
            <w:r w:rsidRPr="00BF39F5">
              <w:t xml:space="preserve"> la decisión </w:t>
            </w:r>
            <w:r>
              <w:t>d</w:t>
            </w:r>
            <w:r w:rsidRPr="00BF39F5">
              <w:t>el fallo sancionatorio</w:t>
            </w:r>
            <w:r>
              <w:t xml:space="preserve"> u</w:t>
            </w:r>
            <w:r w:rsidRPr="00BF39F5">
              <w:t>na vez ejecutoriado, al Área de Talento Humano para la ejecución del mismo</w:t>
            </w:r>
          </w:p>
        </w:tc>
        <w:tc>
          <w:tcPr>
            <w:tcW w:w="2356"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Director Administrativo y Financiero</w:t>
            </w:r>
          </w:p>
        </w:tc>
        <w:tc>
          <w:tcPr>
            <w:tcW w:w="2384" w:type="dxa"/>
            <w:vAlign w:val="center"/>
          </w:tcPr>
          <w:p w:rsidR="00340454" w:rsidRPr="00BF39F5" w:rsidRDefault="00340454" w:rsidP="00340454">
            <w:pPr>
              <w:cnfStyle w:val="000000010000" w:firstRow="0" w:lastRow="0" w:firstColumn="0" w:lastColumn="0" w:oddVBand="0" w:evenVBand="0" w:oddHBand="0" w:evenHBand="1" w:firstRowFirstColumn="0" w:firstRowLastColumn="0" w:lastRowFirstColumn="0" w:lastRowLastColumn="0"/>
            </w:pPr>
            <w:r w:rsidRPr="00BF39F5">
              <w:t>Memorando comunicando la decisión para su correspondiente ejecución</w:t>
            </w:r>
          </w:p>
        </w:tc>
        <w:tc>
          <w:tcPr>
            <w:tcW w:w="1559" w:type="dxa"/>
            <w:vAlign w:val="center"/>
          </w:tcPr>
          <w:p w:rsidR="00340454" w:rsidRPr="00E33644" w:rsidRDefault="00340454" w:rsidP="00340454">
            <w:pPr>
              <w:jc w:val="center"/>
              <w:cnfStyle w:val="000000010000" w:firstRow="0" w:lastRow="0" w:firstColumn="0" w:lastColumn="0" w:oddVBand="0" w:evenVBand="0" w:oddHBand="0" w:evenHBand="1" w:firstRowFirstColumn="0" w:firstRowLastColumn="0" w:lastRowFirstColumn="0" w:lastRowLastColumn="0"/>
            </w:pPr>
          </w:p>
        </w:tc>
      </w:tr>
      <w:tr w:rsidR="00340454" w:rsidRPr="00756412" w:rsidTr="0034045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62" w:type="dxa"/>
            <w:vAlign w:val="center"/>
          </w:tcPr>
          <w:p w:rsidR="00340454" w:rsidRPr="00F20271" w:rsidRDefault="00340454" w:rsidP="00340454">
            <w:pPr>
              <w:jc w:val="center"/>
              <w:rPr>
                <w:szCs w:val="22"/>
              </w:rPr>
            </w:pPr>
            <w:r>
              <w:rPr>
                <w:szCs w:val="22"/>
              </w:rPr>
              <w:t>3</w:t>
            </w:r>
            <w:r w:rsidR="00DD7E98">
              <w:rPr>
                <w:szCs w:val="22"/>
              </w:rPr>
              <w:t>0</w:t>
            </w:r>
          </w:p>
        </w:tc>
        <w:tc>
          <w:tcPr>
            <w:tcW w:w="2915"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r w:rsidRPr="00BF39F5">
              <w:t>Fin</w:t>
            </w:r>
          </w:p>
        </w:tc>
        <w:tc>
          <w:tcPr>
            <w:tcW w:w="2356"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2384" w:type="dxa"/>
            <w:vAlign w:val="center"/>
          </w:tcPr>
          <w:p w:rsidR="00340454" w:rsidRPr="00BF39F5" w:rsidRDefault="00340454" w:rsidP="00340454">
            <w:pPr>
              <w:cnfStyle w:val="000000100000" w:firstRow="0" w:lastRow="0" w:firstColumn="0" w:lastColumn="0" w:oddVBand="0" w:evenVBand="0" w:oddHBand="1" w:evenHBand="0" w:firstRowFirstColumn="0" w:firstRowLastColumn="0" w:lastRowFirstColumn="0" w:lastRowLastColumn="0"/>
            </w:pPr>
          </w:p>
        </w:tc>
        <w:tc>
          <w:tcPr>
            <w:tcW w:w="1559" w:type="dxa"/>
            <w:vAlign w:val="center"/>
          </w:tcPr>
          <w:p w:rsidR="00340454" w:rsidRPr="00E33644" w:rsidRDefault="00340454" w:rsidP="00340454">
            <w:pPr>
              <w:jc w:val="center"/>
              <w:cnfStyle w:val="000000100000" w:firstRow="0" w:lastRow="0" w:firstColumn="0" w:lastColumn="0" w:oddVBand="0" w:evenVBand="0" w:oddHBand="1" w:evenHBand="0" w:firstRowFirstColumn="0" w:firstRowLastColumn="0" w:lastRowFirstColumn="0" w:lastRowLastColumn="0"/>
            </w:pPr>
          </w:p>
        </w:tc>
      </w:tr>
    </w:tbl>
    <w:p w:rsidR="001F3D61" w:rsidRPr="007A1EAC" w:rsidRDefault="001F3D61" w:rsidP="001F3D61">
      <w:pPr>
        <w:ind w:left="426"/>
        <w:outlineLvl w:val="0"/>
        <w:rPr>
          <w:sz w:val="22"/>
          <w:szCs w:val="22"/>
        </w:rPr>
      </w:pPr>
    </w:p>
    <w:p w:rsidR="001F3D61" w:rsidRDefault="001F3D61" w:rsidP="001F3D61">
      <w:pPr>
        <w:pStyle w:val="Ttulo2"/>
        <w:keepLines/>
        <w:numPr>
          <w:ilvl w:val="0"/>
          <w:numId w:val="24"/>
        </w:numPr>
        <w:spacing w:before="40"/>
        <w:ind w:left="284" w:hanging="284"/>
        <w:jc w:val="left"/>
        <w:rPr>
          <w:rFonts w:eastAsia="Arial"/>
        </w:rPr>
      </w:pPr>
      <w:r>
        <w:rPr>
          <w:rFonts w:eastAsia="Arial"/>
        </w:rPr>
        <w:t>REGISTROS.</w:t>
      </w:r>
    </w:p>
    <w:p w:rsidR="001F3D61" w:rsidRDefault="001F3D61" w:rsidP="001F3D61">
      <w:pPr>
        <w:ind w:left="360"/>
      </w:pPr>
    </w:p>
    <w:p w:rsidR="001F3D61" w:rsidRPr="003B3415" w:rsidRDefault="001F3D61" w:rsidP="001F3D61">
      <w:pPr>
        <w:pStyle w:val="Prrafodelista"/>
        <w:numPr>
          <w:ilvl w:val="0"/>
          <w:numId w:val="26"/>
        </w:numPr>
        <w:ind w:left="426" w:hanging="229"/>
        <w:jc w:val="both"/>
        <w:rPr>
          <w:rFonts w:ascii="Arial" w:hAnsi="Arial"/>
          <w:sz w:val="22"/>
          <w:szCs w:val="22"/>
        </w:rPr>
      </w:pPr>
      <w:r w:rsidRPr="003B3415">
        <w:rPr>
          <w:rFonts w:ascii="Arial" w:hAnsi="Arial"/>
          <w:sz w:val="22"/>
          <w:szCs w:val="22"/>
        </w:rPr>
        <w:t>Recepción de queja verbal.</w:t>
      </w:r>
    </w:p>
    <w:p w:rsidR="001F3D61" w:rsidRPr="003B3415" w:rsidRDefault="001F3D61" w:rsidP="001F3D61">
      <w:pPr>
        <w:pStyle w:val="Prrafodelista"/>
        <w:numPr>
          <w:ilvl w:val="0"/>
          <w:numId w:val="26"/>
        </w:numPr>
        <w:ind w:left="426" w:hanging="229"/>
        <w:jc w:val="both"/>
      </w:pPr>
      <w:r w:rsidRPr="003B3415">
        <w:rPr>
          <w:rFonts w:ascii="Arial" w:hAnsi="Arial"/>
          <w:sz w:val="22"/>
          <w:szCs w:val="22"/>
        </w:rPr>
        <w:t xml:space="preserve">Registro en libro </w:t>
      </w:r>
      <w:proofErr w:type="spellStart"/>
      <w:r w:rsidRPr="003B3415">
        <w:rPr>
          <w:rFonts w:ascii="Arial" w:hAnsi="Arial"/>
          <w:sz w:val="22"/>
          <w:szCs w:val="22"/>
        </w:rPr>
        <w:t>radicador</w:t>
      </w:r>
      <w:proofErr w:type="spellEnd"/>
      <w:r w:rsidRPr="003B3415">
        <w:rPr>
          <w:rFonts w:ascii="Arial" w:hAnsi="Arial"/>
          <w:sz w:val="22"/>
          <w:szCs w:val="22"/>
        </w:rPr>
        <w:t xml:space="preserve"> de quejas e informes allegados.</w:t>
      </w:r>
    </w:p>
    <w:p w:rsidR="001F3D61" w:rsidRPr="007A1EAC" w:rsidRDefault="001F3D61" w:rsidP="001F3D61">
      <w:pPr>
        <w:outlineLvl w:val="0"/>
        <w:rPr>
          <w:sz w:val="22"/>
          <w:szCs w:val="22"/>
        </w:rPr>
      </w:pPr>
    </w:p>
    <w:p w:rsidR="001F3D61" w:rsidRDefault="001F3D61" w:rsidP="001F3D61">
      <w:pPr>
        <w:pStyle w:val="Ttulo2"/>
        <w:keepLines/>
        <w:numPr>
          <w:ilvl w:val="0"/>
          <w:numId w:val="24"/>
        </w:numPr>
        <w:spacing w:before="40"/>
        <w:ind w:left="284" w:hanging="284"/>
        <w:jc w:val="left"/>
        <w:rPr>
          <w:rFonts w:eastAsia="Arial"/>
        </w:rPr>
      </w:pPr>
      <w:r>
        <w:rPr>
          <w:rFonts w:eastAsia="Arial"/>
        </w:rPr>
        <w:t>NORMATIVA.</w:t>
      </w:r>
    </w:p>
    <w:p w:rsidR="001F3D61" w:rsidRDefault="001F3D61" w:rsidP="001F3D61">
      <w:pPr>
        <w:ind w:left="360"/>
      </w:pPr>
    </w:p>
    <w:p w:rsidR="001F3D61" w:rsidRDefault="001F3D61" w:rsidP="001F3D61">
      <w:pPr>
        <w:pStyle w:val="Prrafodelista"/>
        <w:numPr>
          <w:ilvl w:val="0"/>
          <w:numId w:val="26"/>
        </w:numPr>
        <w:ind w:left="426" w:hanging="229"/>
        <w:jc w:val="both"/>
        <w:rPr>
          <w:rFonts w:ascii="Arial" w:hAnsi="Arial"/>
          <w:sz w:val="22"/>
          <w:szCs w:val="22"/>
        </w:rPr>
      </w:pPr>
      <w:r w:rsidRPr="003B3415">
        <w:rPr>
          <w:rFonts w:ascii="Arial" w:hAnsi="Arial"/>
          <w:sz w:val="22"/>
          <w:szCs w:val="22"/>
        </w:rPr>
        <w:t>Ley 734 de 2002.</w:t>
      </w:r>
    </w:p>
    <w:p w:rsidR="00E865F3" w:rsidRPr="003B3415" w:rsidRDefault="00E865F3" w:rsidP="001F3D61">
      <w:pPr>
        <w:pStyle w:val="Prrafodelista"/>
        <w:numPr>
          <w:ilvl w:val="0"/>
          <w:numId w:val="26"/>
        </w:numPr>
        <w:ind w:left="426" w:hanging="229"/>
        <w:jc w:val="both"/>
        <w:rPr>
          <w:rFonts w:ascii="Arial" w:hAnsi="Arial"/>
          <w:sz w:val="22"/>
          <w:szCs w:val="22"/>
        </w:rPr>
      </w:pPr>
      <w:r>
        <w:rPr>
          <w:rFonts w:ascii="Arial" w:hAnsi="Arial"/>
          <w:sz w:val="22"/>
          <w:szCs w:val="22"/>
        </w:rPr>
        <w:t xml:space="preserve">Ley 1952 del 28 de enero de 2019 reformada por la Ley 2094 del </w:t>
      </w:r>
      <w:proofErr w:type="gramStart"/>
      <w:r>
        <w:rPr>
          <w:rFonts w:ascii="Arial" w:hAnsi="Arial"/>
          <w:sz w:val="22"/>
          <w:szCs w:val="22"/>
        </w:rPr>
        <w:t>29  de</w:t>
      </w:r>
      <w:proofErr w:type="gramEnd"/>
      <w:r>
        <w:rPr>
          <w:rFonts w:ascii="Arial" w:hAnsi="Arial"/>
          <w:sz w:val="22"/>
          <w:szCs w:val="22"/>
        </w:rPr>
        <w:t xml:space="preserve"> junio de 2021.</w:t>
      </w:r>
    </w:p>
    <w:p w:rsidR="001F3D61" w:rsidRDefault="001F3D61" w:rsidP="001F3D61">
      <w:pPr>
        <w:pStyle w:val="Prrafodelista"/>
        <w:numPr>
          <w:ilvl w:val="0"/>
          <w:numId w:val="26"/>
        </w:numPr>
        <w:ind w:left="426" w:hanging="229"/>
        <w:jc w:val="both"/>
      </w:pPr>
      <w:r w:rsidRPr="001346E0">
        <w:rPr>
          <w:rFonts w:ascii="Arial" w:hAnsi="Arial"/>
          <w:sz w:val="22"/>
          <w:szCs w:val="22"/>
        </w:rPr>
        <w:t>Las disposiciones legales y reglamentarias</w:t>
      </w:r>
      <w:r>
        <w:rPr>
          <w:rFonts w:ascii="Arial" w:hAnsi="Arial"/>
          <w:sz w:val="22"/>
          <w:szCs w:val="22"/>
        </w:rPr>
        <w:t xml:space="preserve"> </w:t>
      </w:r>
      <w:r w:rsidRPr="001346E0">
        <w:rPr>
          <w:rFonts w:ascii="Arial" w:hAnsi="Arial"/>
          <w:sz w:val="22"/>
          <w:szCs w:val="22"/>
        </w:rPr>
        <w:t>aplicables, los actos administrativos expedidos por la entidad</w:t>
      </w:r>
      <w:r>
        <w:rPr>
          <w:rFonts w:ascii="Arial" w:hAnsi="Arial"/>
          <w:sz w:val="22"/>
          <w:szCs w:val="22"/>
        </w:rPr>
        <w:t>.</w:t>
      </w:r>
    </w:p>
    <w:p w:rsidR="001F3D61" w:rsidRPr="007A1EAC" w:rsidRDefault="001F3D61" w:rsidP="001F3D61">
      <w:pPr>
        <w:ind w:left="426"/>
        <w:outlineLvl w:val="0"/>
        <w:rPr>
          <w:sz w:val="22"/>
          <w:szCs w:val="22"/>
        </w:rPr>
      </w:pPr>
    </w:p>
    <w:p w:rsidR="001F3D61" w:rsidRDefault="001F3D61" w:rsidP="001F3D61">
      <w:pPr>
        <w:pStyle w:val="Ttulo2"/>
        <w:keepLines/>
        <w:numPr>
          <w:ilvl w:val="0"/>
          <w:numId w:val="24"/>
        </w:numPr>
        <w:spacing w:before="40"/>
        <w:ind w:left="284" w:hanging="284"/>
        <w:jc w:val="left"/>
        <w:rPr>
          <w:rFonts w:eastAsia="Arial"/>
        </w:rPr>
      </w:pPr>
      <w:r>
        <w:rPr>
          <w:rFonts w:eastAsia="Arial"/>
        </w:rPr>
        <w:t>ANEXOS.</w:t>
      </w:r>
    </w:p>
    <w:p w:rsidR="001F3D61" w:rsidRDefault="001F3D61" w:rsidP="001F3D61">
      <w:pPr>
        <w:spacing w:line="253" w:lineRule="exact"/>
        <w:rPr>
          <w:sz w:val="22"/>
          <w:szCs w:val="22"/>
        </w:rPr>
      </w:pPr>
    </w:p>
    <w:p w:rsidR="001F3D61" w:rsidRPr="005E5444" w:rsidRDefault="001F3D61" w:rsidP="001F3D61">
      <w:pPr>
        <w:rPr>
          <w:rFonts w:eastAsia="Arial"/>
          <w:sz w:val="23"/>
        </w:rPr>
      </w:pPr>
    </w:p>
    <w:p w:rsidR="001F3D61" w:rsidRPr="005E5444" w:rsidRDefault="001F3D61" w:rsidP="001F3D61">
      <w:pPr>
        <w:rPr>
          <w:rFonts w:eastAsia="Arial"/>
          <w:sz w:val="23"/>
        </w:rPr>
      </w:pPr>
    </w:p>
    <w:p w:rsidR="001F3D61" w:rsidRPr="005E5444" w:rsidRDefault="001F3D61" w:rsidP="001F3D61">
      <w:pPr>
        <w:rPr>
          <w:rFonts w:eastAsia="Arial"/>
          <w:sz w:val="23"/>
        </w:rPr>
      </w:pPr>
    </w:p>
    <w:p w:rsidR="001F3D61" w:rsidRPr="00373592" w:rsidRDefault="001F3D61" w:rsidP="001F3D61">
      <w:pPr>
        <w:rPr>
          <w:rFonts w:eastAsia="Arial"/>
          <w:sz w:val="23"/>
        </w:rPr>
      </w:pPr>
    </w:p>
    <w:p w:rsidR="001F3D61" w:rsidRPr="005E18EA" w:rsidRDefault="001F3D61" w:rsidP="001F3D61">
      <w:pPr>
        <w:jc w:val="center"/>
        <w:rPr>
          <w:rFonts w:eastAsia="Arial"/>
          <w:sz w:val="23"/>
        </w:rPr>
      </w:pPr>
    </w:p>
    <w:p w:rsidR="00C106F2" w:rsidRPr="001F3D61" w:rsidRDefault="00C106F2" w:rsidP="001F3D61"/>
    <w:sectPr w:rsidR="00C106F2" w:rsidRPr="001F3D61" w:rsidSect="004D778C">
      <w:headerReference w:type="even" r:id="rId8"/>
      <w:headerReference w:type="default" r:id="rId9"/>
      <w:footerReference w:type="default" r:id="rId10"/>
      <w:headerReference w:type="first" r:id="rId11"/>
      <w:footerReference w:type="first" r:id="rId12"/>
      <w:pgSz w:w="12242" w:h="15842" w:code="1"/>
      <w:pgMar w:top="1134" w:right="1134" w:bottom="1134" w:left="1418"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E0BDC" w:rsidRDefault="00CE0BDC">
      <w:r>
        <w:separator/>
      </w:r>
    </w:p>
  </w:endnote>
  <w:endnote w:type="continuationSeparator" w:id="0">
    <w:p w:rsidR="00CE0BDC" w:rsidRDefault="00CE0B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2F5496"/>
        <w:left w:val="single" w:sz="4" w:space="0" w:color="2F5496"/>
        <w:bottom w:val="single" w:sz="4" w:space="0" w:color="2F5496"/>
        <w:right w:val="single" w:sz="4" w:space="0" w:color="2F5496"/>
        <w:insideH w:val="single" w:sz="4" w:space="0" w:color="2F5496"/>
        <w:insideV w:val="single" w:sz="4" w:space="0" w:color="2F5496"/>
      </w:tblBorders>
      <w:tblLook w:val="04A0" w:firstRow="1" w:lastRow="0" w:firstColumn="1" w:lastColumn="0" w:noHBand="0" w:noVBand="1"/>
    </w:tblPr>
    <w:tblGrid>
      <w:gridCol w:w="3228"/>
      <w:gridCol w:w="3229"/>
      <w:gridCol w:w="3223"/>
    </w:tblGrid>
    <w:tr w:rsidR="003229E1" w:rsidRPr="00984EA0" w:rsidTr="00A22557">
      <w:trPr>
        <w:trHeight w:val="296"/>
      </w:trPr>
      <w:tc>
        <w:tcPr>
          <w:tcW w:w="1667" w:type="pct"/>
          <w:shd w:val="clear" w:color="auto" w:fill="8EAADB"/>
        </w:tcPr>
        <w:p w:rsidR="003229E1" w:rsidRPr="00A22557" w:rsidRDefault="003229E1" w:rsidP="00A22557">
          <w:pPr>
            <w:spacing w:line="0" w:lineRule="atLeast"/>
            <w:rPr>
              <w:rFonts w:eastAsia="Arial" w:cs="Arial"/>
              <w:b/>
              <w:sz w:val="16"/>
              <w:szCs w:val="16"/>
            </w:rPr>
          </w:pPr>
          <w:r w:rsidRPr="00A22557">
            <w:rPr>
              <w:rFonts w:eastAsia="Arial" w:cs="Arial"/>
              <w:b/>
              <w:sz w:val="16"/>
              <w:szCs w:val="16"/>
            </w:rPr>
            <w:t>Elaboró - Aprobó:</w:t>
          </w:r>
        </w:p>
      </w:tc>
      <w:tc>
        <w:tcPr>
          <w:tcW w:w="1668" w:type="pct"/>
          <w:shd w:val="clear" w:color="auto" w:fill="8EAADB"/>
        </w:tcPr>
        <w:p w:rsidR="003229E1" w:rsidRPr="00A22557" w:rsidRDefault="003229E1" w:rsidP="00A22557">
          <w:pPr>
            <w:spacing w:line="0" w:lineRule="atLeast"/>
            <w:rPr>
              <w:rFonts w:eastAsia="Arial" w:cs="Arial"/>
              <w:b/>
              <w:sz w:val="16"/>
              <w:szCs w:val="16"/>
            </w:rPr>
          </w:pPr>
          <w:r w:rsidRPr="00A22557">
            <w:rPr>
              <w:rFonts w:eastAsia="Arial" w:cs="Arial"/>
              <w:b/>
              <w:sz w:val="16"/>
              <w:szCs w:val="16"/>
            </w:rPr>
            <w:t xml:space="preserve">Revisó: </w:t>
          </w:r>
        </w:p>
      </w:tc>
      <w:tc>
        <w:tcPr>
          <w:tcW w:w="1665" w:type="pct"/>
          <w:shd w:val="clear" w:color="auto" w:fill="8EAADB"/>
        </w:tcPr>
        <w:p w:rsidR="003229E1" w:rsidRPr="00A22557" w:rsidRDefault="003229E1" w:rsidP="00A22557">
          <w:pPr>
            <w:spacing w:line="0" w:lineRule="atLeast"/>
            <w:rPr>
              <w:rFonts w:eastAsia="Arial" w:cs="Arial"/>
              <w:sz w:val="16"/>
              <w:szCs w:val="16"/>
            </w:rPr>
          </w:pPr>
          <w:r w:rsidRPr="00A22557">
            <w:rPr>
              <w:rFonts w:eastAsia="Arial" w:cs="Arial"/>
              <w:b/>
              <w:sz w:val="16"/>
              <w:szCs w:val="16"/>
            </w:rPr>
            <w:t>Publicación:</w:t>
          </w:r>
          <w:r w:rsidRPr="00A22557">
            <w:rPr>
              <w:rFonts w:eastAsia="Arial" w:cs="Arial"/>
              <w:sz w:val="16"/>
              <w:szCs w:val="16"/>
            </w:rPr>
            <w:t xml:space="preserve"> </w:t>
          </w:r>
        </w:p>
      </w:tc>
    </w:tr>
    <w:tr w:rsidR="003229E1" w:rsidRPr="00984EA0" w:rsidTr="00A22557">
      <w:trPr>
        <w:trHeight w:val="296"/>
      </w:trPr>
      <w:tc>
        <w:tcPr>
          <w:tcW w:w="1667" w:type="pct"/>
          <w:shd w:val="clear" w:color="auto" w:fill="auto"/>
        </w:tcPr>
        <w:p w:rsidR="003229E1" w:rsidRPr="00A22557" w:rsidRDefault="003229E1" w:rsidP="00A22557">
          <w:pPr>
            <w:spacing w:line="0" w:lineRule="atLeast"/>
            <w:rPr>
              <w:rFonts w:eastAsia="Arial" w:cs="Arial"/>
              <w:sz w:val="16"/>
              <w:szCs w:val="16"/>
            </w:rPr>
          </w:pPr>
          <w:r w:rsidRPr="00A22557">
            <w:rPr>
              <w:rFonts w:eastAsia="Calibri" w:cs="Arial"/>
              <w:sz w:val="16"/>
              <w:szCs w:val="16"/>
            </w:rPr>
            <w:t>Oficina de Asuntos Disciplinarios</w:t>
          </w:r>
        </w:p>
      </w:tc>
      <w:tc>
        <w:tcPr>
          <w:tcW w:w="1668" w:type="pct"/>
          <w:shd w:val="clear" w:color="auto" w:fill="auto"/>
        </w:tcPr>
        <w:p w:rsidR="003229E1" w:rsidRPr="00A22557" w:rsidRDefault="003229E1" w:rsidP="00A22557">
          <w:pPr>
            <w:spacing w:line="0" w:lineRule="atLeast"/>
            <w:rPr>
              <w:rFonts w:eastAsia="Arial" w:cs="Arial"/>
              <w:sz w:val="16"/>
              <w:szCs w:val="16"/>
            </w:rPr>
          </w:pPr>
          <w:r w:rsidRPr="00A22557">
            <w:rPr>
              <w:rFonts w:eastAsia="Calibri" w:cs="Arial"/>
              <w:sz w:val="16"/>
              <w:szCs w:val="16"/>
            </w:rPr>
            <w:t>Oficina de Planeación</w:t>
          </w:r>
        </w:p>
      </w:tc>
      <w:tc>
        <w:tcPr>
          <w:tcW w:w="1665" w:type="pct"/>
          <w:shd w:val="clear" w:color="auto" w:fill="auto"/>
        </w:tcPr>
        <w:p w:rsidR="003229E1" w:rsidRPr="00A22557" w:rsidRDefault="003229E1" w:rsidP="00A22557">
          <w:pPr>
            <w:spacing w:line="0" w:lineRule="atLeast"/>
            <w:rPr>
              <w:rFonts w:eastAsia="Arial" w:cs="Arial"/>
              <w:sz w:val="16"/>
              <w:szCs w:val="16"/>
            </w:rPr>
          </w:pPr>
          <w:r w:rsidRPr="00A22557">
            <w:rPr>
              <w:rFonts w:eastAsia="Arial" w:cs="Arial"/>
              <w:sz w:val="16"/>
              <w:szCs w:val="16"/>
            </w:rPr>
            <w:t xml:space="preserve">Fecha: </w:t>
          </w:r>
          <w:r w:rsidR="00EE545B">
            <w:rPr>
              <w:rFonts w:eastAsia="Arial" w:cs="Arial"/>
              <w:sz w:val="16"/>
              <w:szCs w:val="16"/>
            </w:rPr>
            <w:t>29 de mayo de 2024</w:t>
          </w:r>
        </w:p>
      </w:tc>
    </w:tr>
  </w:tbl>
  <w:p w:rsidR="003229E1" w:rsidRDefault="003229E1">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881"/>
      <w:gridCol w:w="2881"/>
      <w:gridCol w:w="2882"/>
    </w:tblGrid>
    <w:tr w:rsidR="004D778C" w:rsidTr="004D778C">
      <w:trPr>
        <w:trHeight w:val="416"/>
        <w:jc w:val="center"/>
      </w:trPr>
      <w:tc>
        <w:tcPr>
          <w:tcW w:w="8644" w:type="dxa"/>
          <w:gridSpan w:val="3"/>
          <w:shd w:val="clear" w:color="auto" w:fill="F7FBA4"/>
        </w:tcPr>
        <w:p w:rsidR="004D778C" w:rsidRPr="00577F20" w:rsidRDefault="004D778C" w:rsidP="001D394F">
          <w:pPr>
            <w:pStyle w:val="Piedepgina"/>
            <w:rPr>
              <w:sz w:val="22"/>
              <w:szCs w:val="22"/>
            </w:rPr>
          </w:pPr>
        </w:p>
      </w:tc>
    </w:tr>
    <w:tr w:rsidR="004D778C" w:rsidTr="004D778C">
      <w:trPr>
        <w:jc w:val="center"/>
      </w:trPr>
      <w:tc>
        <w:tcPr>
          <w:tcW w:w="2881" w:type="dxa"/>
        </w:tcPr>
        <w:p w:rsidR="004D778C" w:rsidRPr="00577F20" w:rsidRDefault="004D778C" w:rsidP="001D394F">
          <w:pPr>
            <w:pStyle w:val="Piedepgina"/>
            <w:rPr>
              <w:sz w:val="16"/>
              <w:szCs w:val="16"/>
            </w:rPr>
          </w:pPr>
          <w:r w:rsidRPr="00577F20">
            <w:rPr>
              <w:sz w:val="16"/>
              <w:szCs w:val="16"/>
            </w:rPr>
            <w:t xml:space="preserve">ELABORO: </w:t>
          </w:r>
        </w:p>
        <w:p w:rsidR="004D778C" w:rsidRPr="00577F20" w:rsidRDefault="004D778C" w:rsidP="001D394F">
          <w:pPr>
            <w:pStyle w:val="Piedepgina"/>
            <w:rPr>
              <w:sz w:val="16"/>
              <w:szCs w:val="16"/>
            </w:rPr>
          </w:pPr>
          <w:r w:rsidRPr="00577F20">
            <w:rPr>
              <w:sz w:val="16"/>
              <w:szCs w:val="16"/>
            </w:rPr>
            <w:t>FECHA:</w:t>
          </w:r>
        </w:p>
      </w:tc>
      <w:tc>
        <w:tcPr>
          <w:tcW w:w="2881" w:type="dxa"/>
        </w:tcPr>
        <w:p w:rsidR="004D778C" w:rsidRPr="00577F20" w:rsidRDefault="004D778C" w:rsidP="001D394F">
          <w:pPr>
            <w:pStyle w:val="Piedepgina"/>
            <w:rPr>
              <w:sz w:val="16"/>
              <w:szCs w:val="16"/>
            </w:rPr>
          </w:pPr>
          <w:r w:rsidRPr="00577F20">
            <w:rPr>
              <w:sz w:val="16"/>
              <w:szCs w:val="16"/>
            </w:rPr>
            <w:t xml:space="preserve">REVISO: </w:t>
          </w:r>
        </w:p>
        <w:p w:rsidR="004D778C" w:rsidRPr="00577F20" w:rsidRDefault="004D778C" w:rsidP="001D394F">
          <w:pPr>
            <w:pStyle w:val="Piedepgina"/>
            <w:rPr>
              <w:sz w:val="16"/>
              <w:szCs w:val="16"/>
            </w:rPr>
          </w:pPr>
          <w:r w:rsidRPr="00577F20">
            <w:rPr>
              <w:sz w:val="16"/>
              <w:szCs w:val="16"/>
            </w:rPr>
            <w:t>FECHA:</w:t>
          </w:r>
        </w:p>
      </w:tc>
      <w:tc>
        <w:tcPr>
          <w:tcW w:w="2882" w:type="dxa"/>
        </w:tcPr>
        <w:p w:rsidR="004D778C" w:rsidRPr="00577F20" w:rsidRDefault="004D778C" w:rsidP="001D394F">
          <w:pPr>
            <w:pStyle w:val="Piedepgina"/>
            <w:rPr>
              <w:sz w:val="16"/>
              <w:szCs w:val="16"/>
            </w:rPr>
          </w:pPr>
          <w:r w:rsidRPr="00577F20">
            <w:rPr>
              <w:sz w:val="16"/>
              <w:szCs w:val="16"/>
            </w:rPr>
            <w:t>APROBO:</w:t>
          </w:r>
        </w:p>
        <w:p w:rsidR="004D778C" w:rsidRPr="00577F20" w:rsidRDefault="004D778C" w:rsidP="001D394F">
          <w:pPr>
            <w:pStyle w:val="Piedepgina"/>
            <w:rPr>
              <w:sz w:val="16"/>
              <w:szCs w:val="16"/>
            </w:rPr>
          </w:pPr>
          <w:r w:rsidRPr="00577F20">
            <w:rPr>
              <w:sz w:val="16"/>
              <w:szCs w:val="16"/>
            </w:rPr>
            <w:t>FECHA:</w:t>
          </w:r>
        </w:p>
      </w:tc>
    </w:tr>
  </w:tbl>
  <w:p w:rsidR="004D778C" w:rsidRDefault="004D778C" w:rsidP="004D778C">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E0BDC" w:rsidRDefault="00CE0BDC">
      <w:r>
        <w:separator/>
      </w:r>
    </w:p>
  </w:footnote>
  <w:footnote w:type="continuationSeparator" w:id="0">
    <w:p w:rsidR="00CE0BDC" w:rsidRDefault="00CE0B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125D" w:rsidRDefault="00CE0BDC">
    <w:pPr>
      <w:pStyle w:val="Encabezado"/>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9006407" o:spid="_x0000_s2050" type="#_x0000_t136" style="position:absolute;left:0;text-align:left;margin-left:0;margin-top:0;width:479.25pt;height:45pt;rotation:315;z-index:-251658240;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88"/>
      <w:gridCol w:w="4379"/>
      <w:gridCol w:w="993"/>
      <w:gridCol w:w="1320"/>
    </w:tblGrid>
    <w:tr w:rsidR="00E73BA4" w:rsidRPr="00FC4823" w:rsidTr="001E7801">
      <w:trPr>
        <w:trHeight w:val="354"/>
      </w:trPr>
      <w:tc>
        <w:tcPr>
          <w:tcW w:w="1543" w:type="pct"/>
          <w:vMerge w:val="restart"/>
          <w:tcBorders>
            <w:top w:val="single" w:sz="4" w:space="0" w:color="2F5496"/>
            <w:left w:val="single" w:sz="4" w:space="0" w:color="2F5496"/>
            <w:bottom w:val="single" w:sz="4" w:space="0" w:color="BDD6EE"/>
            <w:right w:val="single" w:sz="4" w:space="0" w:color="2F5496"/>
          </w:tcBorders>
          <w:vAlign w:val="center"/>
        </w:tcPr>
        <w:p w:rsidR="00E73BA4" w:rsidRPr="00E73BA4" w:rsidRDefault="001F3D61" w:rsidP="00E73BA4">
          <w:pPr>
            <w:tabs>
              <w:tab w:val="center" w:pos="4419"/>
              <w:tab w:val="right" w:pos="8838"/>
            </w:tabs>
            <w:rPr>
              <w:szCs w:val="22"/>
              <w:lang w:eastAsia="en-US"/>
            </w:rPr>
          </w:pPr>
          <w:r w:rsidRPr="00E73BA4">
            <w:rPr>
              <w:rFonts w:eastAsia="Calibri"/>
              <w:noProof/>
              <w:szCs w:val="22"/>
              <w:lang w:val="es-CO" w:eastAsia="es-CO"/>
            </w:rPr>
            <w:drawing>
              <wp:inline distT="0" distB="0" distL="0" distR="0">
                <wp:extent cx="1495425" cy="352425"/>
                <wp:effectExtent l="0" t="0" r="0" b="0"/>
                <wp:docPr id="1"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95425" cy="352425"/>
                        </a:xfrm>
                        <a:prstGeom prst="rect">
                          <a:avLst/>
                        </a:prstGeom>
                        <a:noFill/>
                        <a:ln>
                          <a:noFill/>
                        </a:ln>
                      </pic:spPr>
                    </pic:pic>
                  </a:graphicData>
                </a:graphic>
              </wp:inline>
            </w:drawing>
          </w:r>
        </w:p>
      </w:tc>
      <w:tc>
        <w:tcPr>
          <w:tcW w:w="2262" w:type="pct"/>
          <w:vMerge w:val="restart"/>
          <w:tcBorders>
            <w:top w:val="single" w:sz="4" w:space="0" w:color="2F5496"/>
            <w:left w:val="single" w:sz="4" w:space="0" w:color="2F5496"/>
            <w:bottom w:val="single" w:sz="4" w:space="0" w:color="2F5496"/>
            <w:right w:val="single" w:sz="4" w:space="0" w:color="2F5496"/>
          </w:tcBorders>
          <w:shd w:val="clear" w:color="auto" w:fill="auto"/>
          <w:vAlign w:val="center"/>
          <w:hideMark/>
        </w:tcPr>
        <w:p w:rsidR="00E73BA4" w:rsidRPr="00E73BA4" w:rsidRDefault="00E73BA4" w:rsidP="00E73BA4">
          <w:pPr>
            <w:tabs>
              <w:tab w:val="center" w:pos="4419"/>
              <w:tab w:val="right" w:pos="8838"/>
            </w:tabs>
            <w:jc w:val="center"/>
            <w:rPr>
              <w:color w:val="000000"/>
              <w:sz w:val="16"/>
              <w:szCs w:val="22"/>
              <w:lang w:eastAsia="en-US"/>
            </w:rPr>
          </w:pPr>
          <w:r w:rsidRPr="00E73BA4">
            <w:rPr>
              <w:color w:val="000000"/>
              <w:sz w:val="16"/>
              <w:szCs w:val="22"/>
              <w:lang w:eastAsia="en-US"/>
            </w:rPr>
            <w:t>Proceso Control Disciplinario</w:t>
          </w:r>
        </w:p>
        <w:p w:rsidR="00E73BA4" w:rsidRPr="00E73BA4" w:rsidRDefault="001E7801" w:rsidP="00E73BA4">
          <w:pPr>
            <w:tabs>
              <w:tab w:val="center" w:pos="4419"/>
              <w:tab w:val="right" w:pos="8838"/>
            </w:tabs>
            <w:jc w:val="center"/>
            <w:rPr>
              <w:color w:val="000000"/>
              <w:sz w:val="16"/>
              <w:szCs w:val="22"/>
              <w:lang w:eastAsia="en-US"/>
            </w:rPr>
          </w:pPr>
          <w:r>
            <w:rPr>
              <w:color w:val="000000"/>
              <w:sz w:val="16"/>
              <w:szCs w:val="22"/>
              <w:lang w:eastAsia="en-US"/>
            </w:rPr>
            <w:t>Procedimiento Indagación e Investigación Disciplinaria</w:t>
          </w:r>
        </w:p>
      </w:tc>
      <w:tc>
        <w:tcPr>
          <w:tcW w:w="513" w:type="pct"/>
          <w:tcBorders>
            <w:top w:val="single" w:sz="4" w:space="0" w:color="2F5496"/>
            <w:left w:val="single" w:sz="4" w:space="0" w:color="2F5496"/>
            <w:bottom w:val="single" w:sz="4" w:space="0" w:color="2F5496"/>
            <w:right w:val="single" w:sz="4" w:space="0" w:color="2F5496"/>
          </w:tcBorders>
          <w:shd w:val="clear" w:color="auto" w:fill="8EAADB"/>
          <w:vAlign w:val="center"/>
          <w:hideMark/>
        </w:tcPr>
        <w:p w:rsidR="00E73BA4" w:rsidRPr="00E73BA4" w:rsidRDefault="00E73BA4" w:rsidP="00E73BA4">
          <w:pPr>
            <w:tabs>
              <w:tab w:val="center" w:pos="4419"/>
              <w:tab w:val="right" w:pos="8838"/>
            </w:tabs>
            <w:rPr>
              <w:color w:val="000000"/>
              <w:sz w:val="16"/>
              <w:szCs w:val="22"/>
              <w:lang w:eastAsia="en-US"/>
            </w:rPr>
          </w:pPr>
          <w:r w:rsidRPr="00E73BA4">
            <w:rPr>
              <w:b/>
              <w:color w:val="000000"/>
              <w:sz w:val="16"/>
              <w:szCs w:val="22"/>
              <w:lang w:eastAsia="en-US"/>
            </w:rPr>
            <w:t xml:space="preserve">Código: </w:t>
          </w:r>
        </w:p>
      </w:tc>
      <w:tc>
        <w:tcPr>
          <w:tcW w:w="682" w:type="pct"/>
          <w:tcBorders>
            <w:top w:val="single" w:sz="4" w:space="0" w:color="2F5496"/>
            <w:left w:val="single" w:sz="4" w:space="0" w:color="2F5496"/>
            <w:bottom w:val="single" w:sz="4" w:space="0" w:color="2F5496"/>
            <w:right w:val="single" w:sz="4" w:space="0" w:color="2F5496"/>
          </w:tcBorders>
          <w:shd w:val="clear" w:color="auto" w:fill="auto"/>
          <w:vAlign w:val="center"/>
        </w:tcPr>
        <w:p w:rsidR="00E73BA4" w:rsidRPr="00E73BA4" w:rsidRDefault="001E7801" w:rsidP="00E73BA4">
          <w:pPr>
            <w:tabs>
              <w:tab w:val="center" w:pos="4419"/>
              <w:tab w:val="right" w:pos="8838"/>
            </w:tabs>
            <w:rPr>
              <w:color w:val="000000"/>
              <w:sz w:val="16"/>
              <w:szCs w:val="22"/>
              <w:lang w:eastAsia="en-US"/>
            </w:rPr>
          </w:pPr>
          <w:r>
            <w:rPr>
              <w:color w:val="000000"/>
              <w:sz w:val="16"/>
              <w:szCs w:val="22"/>
              <w:lang w:eastAsia="en-US"/>
            </w:rPr>
            <w:t>PT</w:t>
          </w:r>
          <w:r w:rsidR="00E73BA4" w:rsidRPr="00E73BA4">
            <w:rPr>
              <w:color w:val="000000"/>
              <w:sz w:val="16"/>
              <w:szCs w:val="22"/>
              <w:lang w:eastAsia="en-US"/>
            </w:rPr>
            <w:t>-S-1100-01</w:t>
          </w:r>
        </w:p>
      </w:tc>
    </w:tr>
    <w:tr w:rsidR="00E73BA4" w:rsidRPr="00FC4823" w:rsidTr="001E7801">
      <w:trPr>
        <w:trHeight w:val="400"/>
      </w:trPr>
      <w:tc>
        <w:tcPr>
          <w:tcW w:w="1543" w:type="pct"/>
          <w:vMerge/>
          <w:tcBorders>
            <w:top w:val="single" w:sz="4" w:space="0" w:color="BDD6EE"/>
            <w:left w:val="single" w:sz="4" w:space="0" w:color="2F5496"/>
            <w:bottom w:val="single" w:sz="4" w:space="0" w:color="2F5496"/>
            <w:right w:val="single" w:sz="4" w:space="0" w:color="2F5496"/>
          </w:tcBorders>
          <w:vAlign w:val="center"/>
        </w:tcPr>
        <w:p w:rsidR="00E73BA4" w:rsidRPr="00E73BA4" w:rsidRDefault="00E73BA4" w:rsidP="00E73BA4">
          <w:pPr>
            <w:tabs>
              <w:tab w:val="center" w:pos="4419"/>
              <w:tab w:val="right" w:pos="8838"/>
            </w:tabs>
            <w:jc w:val="center"/>
            <w:rPr>
              <w:rFonts w:eastAsia="Calibri"/>
              <w:noProof/>
              <w:szCs w:val="22"/>
              <w:lang w:val="es-MX" w:eastAsia="es-MX"/>
            </w:rPr>
          </w:pPr>
        </w:p>
      </w:tc>
      <w:tc>
        <w:tcPr>
          <w:tcW w:w="2262" w:type="pct"/>
          <w:vMerge/>
          <w:tcBorders>
            <w:top w:val="single" w:sz="4" w:space="0" w:color="2F5496"/>
            <w:left w:val="single" w:sz="4" w:space="0" w:color="2F5496"/>
            <w:bottom w:val="single" w:sz="4" w:space="0" w:color="2F5496"/>
            <w:right w:val="single" w:sz="4" w:space="0" w:color="2F5496"/>
          </w:tcBorders>
          <w:shd w:val="clear" w:color="auto" w:fill="auto"/>
          <w:vAlign w:val="center"/>
        </w:tcPr>
        <w:p w:rsidR="00E73BA4" w:rsidRPr="00E73BA4" w:rsidRDefault="00E73BA4" w:rsidP="00E73BA4">
          <w:pPr>
            <w:tabs>
              <w:tab w:val="center" w:pos="4419"/>
              <w:tab w:val="right" w:pos="8838"/>
            </w:tabs>
            <w:rPr>
              <w:b/>
              <w:color w:val="000000"/>
              <w:sz w:val="16"/>
              <w:szCs w:val="22"/>
              <w:lang w:eastAsia="en-US"/>
            </w:rPr>
          </w:pPr>
        </w:p>
      </w:tc>
      <w:tc>
        <w:tcPr>
          <w:tcW w:w="513" w:type="pct"/>
          <w:tcBorders>
            <w:top w:val="single" w:sz="4" w:space="0" w:color="2F5496"/>
            <w:left w:val="single" w:sz="4" w:space="0" w:color="2F5496"/>
            <w:bottom w:val="single" w:sz="4" w:space="0" w:color="2F5496"/>
            <w:right w:val="single" w:sz="4" w:space="0" w:color="2F5496"/>
          </w:tcBorders>
          <w:shd w:val="clear" w:color="auto" w:fill="8EAADB"/>
          <w:vAlign w:val="center"/>
        </w:tcPr>
        <w:p w:rsidR="00E73BA4" w:rsidRPr="00E73BA4" w:rsidRDefault="00E73BA4" w:rsidP="00E73BA4">
          <w:pPr>
            <w:tabs>
              <w:tab w:val="center" w:pos="4419"/>
              <w:tab w:val="right" w:pos="8838"/>
            </w:tabs>
            <w:rPr>
              <w:b/>
              <w:color w:val="000000"/>
              <w:sz w:val="16"/>
              <w:szCs w:val="22"/>
              <w:lang w:eastAsia="en-US"/>
            </w:rPr>
          </w:pPr>
          <w:r w:rsidRPr="00E73BA4">
            <w:rPr>
              <w:b/>
              <w:color w:val="000000"/>
              <w:sz w:val="16"/>
              <w:szCs w:val="22"/>
              <w:lang w:eastAsia="en-US"/>
            </w:rPr>
            <w:t>Versión</w:t>
          </w:r>
          <w:r w:rsidRPr="00E73BA4">
            <w:rPr>
              <w:color w:val="000000"/>
              <w:sz w:val="16"/>
              <w:szCs w:val="22"/>
              <w:lang w:eastAsia="en-US"/>
            </w:rPr>
            <w:t>:</w:t>
          </w:r>
        </w:p>
      </w:tc>
      <w:tc>
        <w:tcPr>
          <w:tcW w:w="682" w:type="pct"/>
          <w:tcBorders>
            <w:top w:val="single" w:sz="4" w:space="0" w:color="2F5496"/>
            <w:left w:val="single" w:sz="4" w:space="0" w:color="2F5496"/>
            <w:bottom w:val="single" w:sz="4" w:space="0" w:color="2F5496"/>
            <w:right w:val="single" w:sz="4" w:space="0" w:color="2F5496"/>
          </w:tcBorders>
          <w:shd w:val="clear" w:color="auto" w:fill="auto"/>
          <w:vAlign w:val="center"/>
        </w:tcPr>
        <w:p w:rsidR="00E73BA4" w:rsidRPr="00E73BA4" w:rsidRDefault="001E7801" w:rsidP="00E73BA4">
          <w:pPr>
            <w:tabs>
              <w:tab w:val="center" w:pos="4419"/>
              <w:tab w:val="right" w:pos="8838"/>
            </w:tabs>
            <w:rPr>
              <w:b/>
              <w:color w:val="000000"/>
              <w:sz w:val="16"/>
              <w:szCs w:val="22"/>
              <w:lang w:eastAsia="en-US"/>
            </w:rPr>
          </w:pPr>
          <w:r>
            <w:rPr>
              <w:color w:val="000000"/>
              <w:sz w:val="16"/>
              <w:szCs w:val="22"/>
              <w:lang w:eastAsia="en-US"/>
            </w:rPr>
            <w:t>5</w:t>
          </w:r>
        </w:p>
      </w:tc>
    </w:tr>
  </w:tbl>
  <w:p w:rsidR="00E73BA4" w:rsidRDefault="00E73BA4">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695"/>
      <w:gridCol w:w="1571"/>
      <w:gridCol w:w="1673"/>
      <w:gridCol w:w="1673"/>
    </w:tblGrid>
    <w:tr w:rsidR="004D778C" w:rsidRPr="00D038DF" w:rsidTr="004D778C">
      <w:trPr>
        <w:jc w:val="center"/>
      </w:trPr>
      <w:tc>
        <w:tcPr>
          <w:tcW w:w="3695" w:type="dxa"/>
          <w:vMerge w:val="restart"/>
        </w:tcPr>
        <w:p w:rsidR="004D778C" w:rsidRPr="00577F20" w:rsidRDefault="004D778C" w:rsidP="001D394F">
          <w:pPr>
            <w:pStyle w:val="Encabezado"/>
            <w:rPr>
              <w:rFonts w:ascii="Calibri" w:eastAsia="Calibri" w:hAnsi="Calibri"/>
              <w:sz w:val="22"/>
              <w:szCs w:val="22"/>
              <w:lang w:eastAsia="en-US"/>
            </w:rPr>
          </w:pPr>
          <w:r w:rsidRPr="00577F20">
            <w:rPr>
              <w:rFonts w:ascii="Calibri" w:eastAsia="Calibri" w:hAnsi="Calibri"/>
              <w:sz w:val="22"/>
              <w:szCs w:val="22"/>
              <w:lang w:eastAsia="en-US"/>
            </w:rPr>
            <w:object w:dxaOrig="5628" w:dyaOrig="135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73.75pt;height:40.15pt">
                <v:imagedata r:id="rId1" o:title=""/>
              </v:shape>
              <o:OLEObject Type="Embed" ProgID="Visio.Drawing.11" ShapeID="_x0000_i1025" DrawAspect="Content" ObjectID="_1778505231" r:id="rId2"/>
            </w:object>
          </w:r>
        </w:p>
      </w:tc>
      <w:tc>
        <w:tcPr>
          <w:tcW w:w="4917" w:type="dxa"/>
          <w:gridSpan w:val="3"/>
          <w:shd w:val="clear" w:color="auto" w:fill="F7FBA4"/>
        </w:tcPr>
        <w:p w:rsidR="004D778C" w:rsidRPr="004D778C" w:rsidRDefault="004D778C" w:rsidP="004D778C">
          <w:pPr>
            <w:pStyle w:val="Encabezado"/>
            <w:jc w:val="center"/>
            <w:rPr>
              <w:rFonts w:ascii="Calibri" w:eastAsia="Calibri" w:hAnsi="Calibri"/>
              <w:b/>
              <w:sz w:val="22"/>
              <w:szCs w:val="22"/>
              <w:lang w:eastAsia="en-US"/>
            </w:rPr>
          </w:pPr>
          <w:r w:rsidRPr="004D778C">
            <w:rPr>
              <w:rFonts w:ascii="Calibri" w:eastAsia="Calibri" w:hAnsi="Calibri"/>
              <w:b/>
              <w:szCs w:val="22"/>
              <w:lang w:eastAsia="en-US"/>
            </w:rPr>
            <w:t>CONVOCATORIA A LA REVISIÓN POR LA DIRECCIÓN</w:t>
          </w:r>
        </w:p>
      </w:tc>
    </w:tr>
    <w:tr w:rsidR="004D778C" w:rsidRPr="00D038DF" w:rsidTr="004D778C">
      <w:trPr>
        <w:jc w:val="center"/>
      </w:trPr>
      <w:tc>
        <w:tcPr>
          <w:tcW w:w="3695" w:type="dxa"/>
          <w:vMerge/>
        </w:tcPr>
        <w:p w:rsidR="004D778C" w:rsidRPr="00577F20" w:rsidRDefault="004D778C" w:rsidP="001D394F">
          <w:pPr>
            <w:pStyle w:val="Encabezado"/>
            <w:rPr>
              <w:rFonts w:ascii="Calibri" w:eastAsia="Calibri" w:hAnsi="Calibri"/>
              <w:sz w:val="22"/>
              <w:szCs w:val="22"/>
              <w:lang w:eastAsia="en-US"/>
            </w:rPr>
          </w:pPr>
        </w:p>
      </w:tc>
      <w:tc>
        <w:tcPr>
          <w:tcW w:w="1571" w:type="dxa"/>
        </w:tcPr>
        <w:p w:rsidR="004D778C" w:rsidRPr="00577F20" w:rsidRDefault="004D778C" w:rsidP="001D394F">
          <w:pPr>
            <w:pStyle w:val="Encabezado"/>
            <w:rPr>
              <w:rFonts w:ascii="Calibri" w:eastAsia="Calibri" w:hAnsi="Calibri"/>
              <w:b/>
              <w:sz w:val="16"/>
              <w:szCs w:val="16"/>
              <w:lang w:eastAsia="en-US"/>
            </w:rPr>
          </w:pPr>
          <w:r w:rsidRPr="00577F20">
            <w:rPr>
              <w:rFonts w:ascii="Calibri" w:eastAsia="Calibri" w:hAnsi="Calibri"/>
              <w:b/>
              <w:sz w:val="16"/>
              <w:szCs w:val="16"/>
              <w:lang w:eastAsia="en-US"/>
            </w:rPr>
            <w:t>Código:</w:t>
          </w:r>
        </w:p>
      </w:tc>
      <w:tc>
        <w:tcPr>
          <w:tcW w:w="1673" w:type="dxa"/>
        </w:tcPr>
        <w:p w:rsidR="004D778C" w:rsidRPr="00577F20" w:rsidRDefault="004D778C" w:rsidP="001D394F">
          <w:pPr>
            <w:pStyle w:val="Encabezado"/>
            <w:rPr>
              <w:rFonts w:ascii="Calibri" w:eastAsia="Calibri" w:hAnsi="Calibri"/>
              <w:b/>
              <w:sz w:val="16"/>
              <w:szCs w:val="16"/>
              <w:lang w:eastAsia="en-US"/>
            </w:rPr>
          </w:pPr>
          <w:r w:rsidRPr="00577F20">
            <w:rPr>
              <w:rFonts w:ascii="Calibri" w:eastAsia="Calibri" w:hAnsi="Calibri"/>
              <w:b/>
              <w:sz w:val="16"/>
              <w:szCs w:val="16"/>
              <w:lang w:eastAsia="en-US"/>
            </w:rPr>
            <w:t>Fecha de Aprobación:</w:t>
          </w:r>
        </w:p>
      </w:tc>
      <w:tc>
        <w:tcPr>
          <w:tcW w:w="1673" w:type="dxa"/>
        </w:tcPr>
        <w:p w:rsidR="004D778C" w:rsidRPr="00577F20" w:rsidRDefault="004D778C" w:rsidP="001D394F">
          <w:pPr>
            <w:pStyle w:val="Encabezado"/>
            <w:rPr>
              <w:rFonts w:ascii="Calibri" w:eastAsia="Calibri" w:hAnsi="Calibri"/>
              <w:b/>
              <w:sz w:val="16"/>
              <w:szCs w:val="16"/>
              <w:lang w:eastAsia="en-US"/>
            </w:rPr>
          </w:pPr>
          <w:r w:rsidRPr="00577F20">
            <w:rPr>
              <w:rFonts w:ascii="Calibri" w:eastAsia="Calibri" w:hAnsi="Calibri"/>
              <w:b/>
              <w:sz w:val="16"/>
              <w:szCs w:val="16"/>
              <w:lang w:eastAsia="en-US"/>
            </w:rPr>
            <w:t>Versión:</w:t>
          </w:r>
        </w:p>
      </w:tc>
    </w:tr>
  </w:tbl>
  <w:p w:rsidR="00E870FF" w:rsidRDefault="00CE0BDC" w:rsidP="004F53C8">
    <w:pPr>
      <w:pStyle w:val="Encabezado"/>
      <w:jc w:val="right"/>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99006406" o:spid="_x0000_s2051" type="#_x0000_t136" style="position:absolute;left:0;text-align:left;margin-left:0;margin-top:0;width:479.25pt;height:45pt;rotation:315;z-index:-251659264;mso-position-horizontal:center;mso-position-horizontal-relative:margin;mso-position-vertical:center;mso-position-vertical-relative:margin" o:allowincell="f" fillcolor="silver" stroked="f">
          <v:fill opacity=".5"/>
          <v:textpath style="font-family:&quot;Arial&quot;;font-size:40pt" string="COPIA NO CONTROL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A23A6"/>
    <w:multiLevelType w:val="multilevel"/>
    <w:tmpl w:val="7B12D54A"/>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 w15:restartNumberingAfterBreak="0">
    <w:nsid w:val="0113665B"/>
    <w:multiLevelType w:val="multilevel"/>
    <w:tmpl w:val="1516327A"/>
    <w:lvl w:ilvl="0">
      <w:start w:val="3"/>
      <w:numFmt w:val="decimal"/>
      <w:lvlText w:val="%1."/>
      <w:lvlJc w:val="left"/>
      <w:pPr>
        <w:tabs>
          <w:tab w:val="num" w:pos="540"/>
        </w:tabs>
        <w:ind w:left="540" w:hanging="54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2160"/>
        </w:tabs>
        <w:ind w:left="2160" w:hanging="2160"/>
      </w:pPr>
      <w:rPr>
        <w:rFonts w:hint="default"/>
        <w:b/>
      </w:rPr>
    </w:lvl>
  </w:abstractNum>
  <w:abstractNum w:abstractNumId="2" w15:restartNumberingAfterBreak="0">
    <w:nsid w:val="04527CF1"/>
    <w:multiLevelType w:val="multilevel"/>
    <w:tmpl w:val="31E4798C"/>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64A509A"/>
    <w:multiLevelType w:val="multilevel"/>
    <w:tmpl w:val="2264DAD2"/>
    <w:lvl w:ilvl="0">
      <w:start w:val="1"/>
      <w:numFmt w:val="lowerLetter"/>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4" w15:restartNumberingAfterBreak="0">
    <w:nsid w:val="18651A4A"/>
    <w:multiLevelType w:val="singleLevel"/>
    <w:tmpl w:val="0C0A0001"/>
    <w:lvl w:ilvl="0">
      <w:start w:val="1"/>
      <w:numFmt w:val="bullet"/>
      <w:lvlText w:val=""/>
      <w:lvlJc w:val="left"/>
      <w:pPr>
        <w:tabs>
          <w:tab w:val="num" w:pos="720"/>
        </w:tabs>
        <w:ind w:left="720" w:hanging="360"/>
      </w:pPr>
      <w:rPr>
        <w:rFonts w:ascii="Symbol" w:hAnsi="Symbol" w:hint="default"/>
      </w:rPr>
    </w:lvl>
  </w:abstractNum>
  <w:abstractNum w:abstractNumId="5" w15:restartNumberingAfterBreak="0">
    <w:nsid w:val="19272BE5"/>
    <w:multiLevelType w:val="hybridMultilevel"/>
    <w:tmpl w:val="F2BCB4F2"/>
    <w:lvl w:ilvl="0" w:tplc="27CE783C">
      <w:start w:val="1"/>
      <w:numFmt w:val="lowerLetter"/>
      <w:lvlText w:val="%1)"/>
      <w:lvlJc w:val="left"/>
      <w:pPr>
        <w:tabs>
          <w:tab w:val="num" w:pos="720"/>
        </w:tabs>
        <w:ind w:left="720" w:hanging="360"/>
      </w:pPr>
      <w:rPr>
        <w:rFonts w:hint="default"/>
      </w:rPr>
    </w:lvl>
    <w:lvl w:ilvl="1" w:tplc="FF76F5B6" w:tentative="1">
      <w:start w:val="1"/>
      <w:numFmt w:val="lowerLetter"/>
      <w:lvlText w:val="%2."/>
      <w:lvlJc w:val="left"/>
      <w:pPr>
        <w:tabs>
          <w:tab w:val="num" w:pos="1440"/>
        </w:tabs>
        <w:ind w:left="1440" w:hanging="360"/>
      </w:pPr>
    </w:lvl>
    <w:lvl w:ilvl="2" w:tplc="FFA062F0" w:tentative="1">
      <w:start w:val="1"/>
      <w:numFmt w:val="lowerRoman"/>
      <w:lvlText w:val="%3."/>
      <w:lvlJc w:val="right"/>
      <w:pPr>
        <w:tabs>
          <w:tab w:val="num" w:pos="2160"/>
        </w:tabs>
        <w:ind w:left="2160" w:hanging="180"/>
      </w:pPr>
    </w:lvl>
    <w:lvl w:ilvl="3" w:tplc="05EC9FEE" w:tentative="1">
      <w:start w:val="1"/>
      <w:numFmt w:val="decimal"/>
      <w:lvlText w:val="%4."/>
      <w:lvlJc w:val="left"/>
      <w:pPr>
        <w:tabs>
          <w:tab w:val="num" w:pos="2880"/>
        </w:tabs>
        <w:ind w:left="2880" w:hanging="360"/>
      </w:pPr>
    </w:lvl>
    <w:lvl w:ilvl="4" w:tplc="DB7CBDF8" w:tentative="1">
      <w:start w:val="1"/>
      <w:numFmt w:val="lowerLetter"/>
      <w:lvlText w:val="%5."/>
      <w:lvlJc w:val="left"/>
      <w:pPr>
        <w:tabs>
          <w:tab w:val="num" w:pos="3600"/>
        </w:tabs>
        <w:ind w:left="3600" w:hanging="360"/>
      </w:pPr>
    </w:lvl>
    <w:lvl w:ilvl="5" w:tplc="6B983146" w:tentative="1">
      <w:start w:val="1"/>
      <w:numFmt w:val="lowerRoman"/>
      <w:lvlText w:val="%6."/>
      <w:lvlJc w:val="right"/>
      <w:pPr>
        <w:tabs>
          <w:tab w:val="num" w:pos="4320"/>
        </w:tabs>
        <w:ind w:left="4320" w:hanging="180"/>
      </w:pPr>
    </w:lvl>
    <w:lvl w:ilvl="6" w:tplc="D05E39C0" w:tentative="1">
      <w:start w:val="1"/>
      <w:numFmt w:val="decimal"/>
      <w:lvlText w:val="%7."/>
      <w:lvlJc w:val="left"/>
      <w:pPr>
        <w:tabs>
          <w:tab w:val="num" w:pos="5040"/>
        </w:tabs>
        <w:ind w:left="5040" w:hanging="360"/>
      </w:pPr>
    </w:lvl>
    <w:lvl w:ilvl="7" w:tplc="DC10FF1C" w:tentative="1">
      <w:start w:val="1"/>
      <w:numFmt w:val="lowerLetter"/>
      <w:lvlText w:val="%8."/>
      <w:lvlJc w:val="left"/>
      <w:pPr>
        <w:tabs>
          <w:tab w:val="num" w:pos="5760"/>
        </w:tabs>
        <w:ind w:left="5760" w:hanging="360"/>
      </w:pPr>
    </w:lvl>
    <w:lvl w:ilvl="8" w:tplc="676E88C8" w:tentative="1">
      <w:start w:val="1"/>
      <w:numFmt w:val="lowerRoman"/>
      <w:lvlText w:val="%9."/>
      <w:lvlJc w:val="right"/>
      <w:pPr>
        <w:tabs>
          <w:tab w:val="num" w:pos="6480"/>
        </w:tabs>
        <w:ind w:left="6480" w:hanging="180"/>
      </w:pPr>
    </w:lvl>
  </w:abstractNum>
  <w:abstractNum w:abstractNumId="6" w15:restartNumberingAfterBreak="0">
    <w:nsid w:val="19BF7D37"/>
    <w:multiLevelType w:val="hybridMultilevel"/>
    <w:tmpl w:val="D9A07D0C"/>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7" w15:restartNumberingAfterBreak="0">
    <w:nsid w:val="1F244DA3"/>
    <w:multiLevelType w:val="singleLevel"/>
    <w:tmpl w:val="61AC59D2"/>
    <w:lvl w:ilvl="0">
      <w:start w:val="1"/>
      <w:numFmt w:val="decimal"/>
      <w:lvlText w:val="%1."/>
      <w:lvlJc w:val="left"/>
      <w:pPr>
        <w:tabs>
          <w:tab w:val="num" w:pos="360"/>
        </w:tabs>
        <w:ind w:left="360" w:hanging="360"/>
      </w:pPr>
      <w:rPr>
        <w:rFonts w:hint="default"/>
        <w:b/>
      </w:rPr>
    </w:lvl>
  </w:abstractNum>
  <w:abstractNum w:abstractNumId="8" w15:restartNumberingAfterBreak="0">
    <w:nsid w:val="21241E43"/>
    <w:multiLevelType w:val="hybridMultilevel"/>
    <w:tmpl w:val="31E4798C"/>
    <w:lvl w:ilvl="0" w:tplc="E01E6148">
      <w:start w:val="1"/>
      <w:numFmt w:val="decimal"/>
      <w:lvlText w:val="%1."/>
      <w:lvlJc w:val="left"/>
      <w:pPr>
        <w:tabs>
          <w:tab w:val="num" w:pos="720"/>
        </w:tabs>
        <w:ind w:left="720" w:hanging="360"/>
      </w:pPr>
    </w:lvl>
    <w:lvl w:ilvl="1" w:tplc="A6988E76" w:tentative="1">
      <w:start w:val="1"/>
      <w:numFmt w:val="lowerLetter"/>
      <w:lvlText w:val="%2."/>
      <w:lvlJc w:val="left"/>
      <w:pPr>
        <w:tabs>
          <w:tab w:val="num" w:pos="1440"/>
        </w:tabs>
        <w:ind w:left="1440" w:hanging="360"/>
      </w:pPr>
    </w:lvl>
    <w:lvl w:ilvl="2" w:tplc="DB70099A" w:tentative="1">
      <w:start w:val="1"/>
      <w:numFmt w:val="lowerRoman"/>
      <w:lvlText w:val="%3."/>
      <w:lvlJc w:val="right"/>
      <w:pPr>
        <w:tabs>
          <w:tab w:val="num" w:pos="2160"/>
        </w:tabs>
        <w:ind w:left="2160" w:hanging="180"/>
      </w:pPr>
    </w:lvl>
    <w:lvl w:ilvl="3" w:tplc="C79E72EE" w:tentative="1">
      <w:start w:val="1"/>
      <w:numFmt w:val="decimal"/>
      <w:lvlText w:val="%4."/>
      <w:lvlJc w:val="left"/>
      <w:pPr>
        <w:tabs>
          <w:tab w:val="num" w:pos="2880"/>
        </w:tabs>
        <w:ind w:left="2880" w:hanging="360"/>
      </w:pPr>
    </w:lvl>
    <w:lvl w:ilvl="4" w:tplc="A21EF0D2" w:tentative="1">
      <w:start w:val="1"/>
      <w:numFmt w:val="lowerLetter"/>
      <w:lvlText w:val="%5."/>
      <w:lvlJc w:val="left"/>
      <w:pPr>
        <w:tabs>
          <w:tab w:val="num" w:pos="3600"/>
        </w:tabs>
        <w:ind w:left="3600" w:hanging="360"/>
      </w:pPr>
    </w:lvl>
    <w:lvl w:ilvl="5" w:tplc="72AA3D88" w:tentative="1">
      <w:start w:val="1"/>
      <w:numFmt w:val="lowerRoman"/>
      <w:lvlText w:val="%6."/>
      <w:lvlJc w:val="right"/>
      <w:pPr>
        <w:tabs>
          <w:tab w:val="num" w:pos="4320"/>
        </w:tabs>
        <w:ind w:left="4320" w:hanging="180"/>
      </w:pPr>
    </w:lvl>
    <w:lvl w:ilvl="6" w:tplc="F206815A" w:tentative="1">
      <w:start w:val="1"/>
      <w:numFmt w:val="decimal"/>
      <w:lvlText w:val="%7."/>
      <w:lvlJc w:val="left"/>
      <w:pPr>
        <w:tabs>
          <w:tab w:val="num" w:pos="5040"/>
        </w:tabs>
        <w:ind w:left="5040" w:hanging="360"/>
      </w:pPr>
    </w:lvl>
    <w:lvl w:ilvl="7" w:tplc="E5048DD8" w:tentative="1">
      <w:start w:val="1"/>
      <w:numFmt w:val="lowerLetter"/>
      <w:lvlText w:val="%8."/>
      <w:lvlJc w:val="left"/>
      <w:pPr>
        <w:tabs>
          <w:tab w:val="num" w:pos="5760"/>
        </w:tabs>
        <w:ind w:left="5760" w:hanging="360"/>
      </w:pPr>
    </w:lvl>
    <w:lvl w:ilvl="8" w:tplc="42C053F0" w:tentative="1">
      <w:start w:val="1"/>
      <w:numFmt w:val="lowerRoman"/>
      <w:lvlText w:val="%9."/>
      <w:lvlJc w:val="right"/>
      <w:pPr>
        <w:tabs>
          <w:tab w:val="num" w:pos="6480"/>
        </w:tabs>
        <w:ind w:left="6480" w:hanging="180"/>
      </w:pPr>
    </w:lvl>
  </w:abstractNum>
  <w:abstractNum w:abstractNumId="9" w15:restartNumberingAfterBreak="0">
    <w:nsid w:val="25B42679"/>
    <w:multiLevelType w:val="singleLevel"/>
    <w:tmpl w:val="3BC420DC"/>
    <w:lvl w:ilvl="0">
      <w:start w:val="1"/>
      <w:numFmt w:val="decimal"/>
      <w:lvlText w:val="%1"/>
      <w:legacy w:legacy="1" w:legacySpace="0" w:legacyIndent="360"/>
      <w:lvlJc w:val="left"/>
      <w:rPr>
        <w:rFonts w:ascii="Arial" w:hAnsi="Arial" w:cs="Arial" w:hint="default"/>
      </w:rPr>
    </w:lvl>
  </w:abstractNum>
  <w:abstractNum w:abstractNumId="10" w15:restartNumberingAfterBreak="0">
    <w:nsid w:val="26EF656D"/>
    <w:multiLevelType w:val="hybridMultilevel"/>
    <w:tmpl w:val="AFA0440A"/>
    <w:lvl w:ilvl="0" w:tplc="17FEDB2A">
      <w:start w:val="1"/>
      <w:numFmt w:val="bullet"/>
      <w:lvlText w:val=""/>
      <w:lvlJc w:val="left"/>
      <w:pPr>
        <w:tabs>
          <w:tab w:val="num" w:pos="720"/>
        </w:tabs>
        <w:ind w:left="720" w:hanging="360"/>
      </w:pPr>
      <w:rPr>
        <w:rFonts w:ascii="Symbol" w:hAnsi="Symbol" w:hint="default"/>
      </w:rPr>
    </w:lvl>
    <w:lvl w:ilvl="1" w:tplc="7B2EFB7A" w:tentative="1">
      <w:start w:val="1"/>
      <w:numFmt w:val="bullet"/>
      <w:lvlText w:val="o"/>
      <w:lvlJc w:val="left"/>
      <w:pPr>
        <w:tabs>
          <w:tab w:val="num" w:pos="1440"/>
        </w:tabs>
        <w:ind w:left="1440" w:hanging="360"/>
      </w:pPr>
      <w:rPr>
        <w:rFonts w:ascii="Courier New" w:hAnsi="Courier New" w:cs="Courier New" w:hint="default"/>
      </w:rPr>
    </w:lvl>
    <w:lvl w:ilvl="2" w:tplc="30C0A5DE" w:tentative="1">
      <w:start w:val="1"/>
      <w:numFmt w:val="bullet"/>
      <w:lvlText w:val=""/>
      <w:lvlJc w:val="left"/>
      <w:pPr>
        <w:tabs>
          <w:tab w:val="num" w:pos="2160"/>
        </w:tabs>
        <w:ind w:left="2160" w:hanging="360"/>
      </w:pPr>
      <w:rPr>
        <w:rFonts w:ascii="Wingdings" w:hAnsi="Wingdings" w:hint="default"/>
      </w:rPr>
    </w:lvl>
    <w:lvl w:ilvl="3" w:tplc="C7EAF5B4" w:tentative="1">
      <w:start w:val="1"/>
      <w:numFmt w:val="bullet"/>
      <w:lvlText w:val=""/>
      <w:lvlJc w:val="left"/>
      <w:pPr>
        <w:tabs>
          <w:tab w:val="num" w:pos="2880"/>
        </w:tabs>
        <w:ind w:left="2880" w:hanging="360"/>
      </w:pPr>
      <w:rPr>
        <w:rFonts w:ascii="Symbol" w:hAnsi="Symbol" w:hint="default"/>
      </w:rPr>
    </w:lvl>
    <w:lvl w:ilvl="4" w:tplc="9E3E2C1A" w:tentative="1">
      <w:start w:val="1"/>
      <w:numFmt w:val="bullet"/>
      <w:lvlText w:val="o"/>
      <w:lvlJc w:val="left"/>
      <w:pPr>
        <w:tabs>
          <w:tab w:val="num" w:pos="3600"/>
        </w:tabs>
        <w:ind w:left="3600" w:hanging="360"/>
      </w:pPr>
      <w:rPr>
        <w:rFonts w:ascii="Courier New" w:hAnsi="Courier New" w:cs="Courier New" w:hint="default"/>
      </w:rPr>
    </w:lvl>
    <w:lvl w:ilvl="5" w:tplc="48DA4118" w:tentative="1">
      <w:start w:val="1"/>
      <w:numFmt w:val="bullet"/>
      <w:lvlText w:val=""/>
      <w:lvlJc w:val="left"/>
      <w:pPr>
        <w:tabs>
          <w:tab w:val="num" w:pos="4320"/>
        </w:tabs>
        <w:ind w:left="4320" w:hanging="360"/>
      </w:pPr>
      <w:rPr>
        <w:rFonts w:ascii="Wingdings" w:hAnsi="Wingdings" w:hint="default"/>
      </w:rPr>
    </w:lvl>
    <w:lvl w:ilvl="6" w:tplc="A386F8C6" w:tentative="1">
      <w:start w:val="1"/>
      <w:numFmt w:val="bullet"/>
      <w:lvlText w:val=""/>
      <w:lvlJc w:val="left"/>
      <w:pPr>
        <w:tabs>
          <w:tab w:val="num" w:pos="5040"/>
        </w:tabs>
        <w:ind w:left="5040" w:hanging="360"/>
      </w:pPr>
      <w:rPr>
        <w:rFonts w:ascii="Symbol" w:hAnsi="Symbol" w:hint="default"/>
      </w:rPr>
    </w:lvl>
    <w:lvl w:ilvl="7" w:tplc="6A603D92" w:tentative="1">
      <w:start w:val="1"/>
      <w:numFmt w:val="bullet"/>
      <w:lvlText w:val="o"/>
      <w:lvlJc w:val="left"/>
      <w:pPr>
        <w:tabs>
          <w:tab w:val="num" w:pos="5760"/>
        </w:tabs>
        <w:ind w:left="5760" w:hanging="360"/>
      </w:pPr>
      <w:rPr>
        <w:rFonts w:ascii="Courier New" w:hAnsi="Courier New" w:cs="Courier New" w:hint="default"/>
      </w:rPr>
    </w:lvl>
    <w:lvl w:ilvl="8" w:tplc="71D0D17A"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330A56BC"/>
    <w:multiLevelType w:val="multilevel"/>
    <w:tmpl w:val="7B12D54A"/>
    <w:lvl w:ilvl="0">
      <w:start w:val="3"/>
      <w:numFmt w:val="decimal"/>
      <w:lvlText w:val="%1."/>
      <w:lvlJc w:val="left"/>
      <w:pPr>
        <w:tabs>
          <w:tab w:val="num" w:pos="360"/>
        </w:tabs>
        <w:ind w:left="360" w:hanging="360"/>
      </w:pPr>
      <w:rPr>
        <w:rFonts w:hint="default"/>
        <w:b/>
      </w:rPr>
    </w:lvl>
    <w:lvl w:ilvl="1">
      <w:start w:val="6"/>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2" w15:restartNumberingAfterBreak="0">
    <w:nsid w:val="3DAB08CD"/>
    <w:multiLevelType w:val="hybridMultilevel"/>
    <w:tmpl w:val="9A669FEA"/>
    <w:lvl w:ilvl="0" w:tplc="2C0E9778">
      <w:start w:val="4"/>
      <w:numFmt w:val="decimal"/>
      <w:lvlText w:val="%1."/>
      <w:lvlJc w:val="left"/>
      <w:pPr>
        <w:tabs>
          <w:tab w:val="num" w:pos="720"/>
        </w:tabs>
        <w:ind w:left="720" w:hanging="360"/>
      </w:pPr>
      <w:rPr>
        <w:rFonts w:hint="default"/>
      </w:rPr>
    </w:lvl>
    <w:lvl w:ilvl="1" w:tplc="5E347678" w:tentative="1">
      <w:start w:val="1"/>
      <w:numFmt w:val="lowerLetter"/>
      <w:lvlText w:val="%2."/>
      <w:lvlJc w:val="left"/>
      <w:pPr>
        <w:tabs>
          <w:tab w:val="num" w:pos="1440"/>
        </w:tabs>
        <w:ind w:left="1440" w:hanging="360"/>
      </w:pPr>
    </w:lvl>
    <w:lvl w:ilvl="2" w:tplc="37449EF8" w:tentative="1">
      <w:start w:val="1"/>
      <w:numFmt w:val="lowerRoman"/>
      <w:lvlText w:val="%3."/>
      <w:lvlJc w:val="right"/>
      <w:pPr>
        <w:tabs>
          <w:tab w:val="num" w:pos="2160"/>
        </w:tabs>
        <w:ind w:left="2160" w:hanging="180"/>
      </w:pPr>
    </w:lvl>
    <w:lvl w:ilvl="3" w:tplc="0526F2C4" w:tentative="1">
      <w:start w:val="1"/>
      <w:numFmt w:val="decimal"/>
      <w:lvlText w:val="%4."/>
      <w:lvlJc w:val="left"/>
      <w:pPr>
        <w:tabs>
          <w:tab w:val="num" w:pos="2880"/>
        </w:tabs>
        <w:ind w:left="2880" w:hanging="360"/>
      </w:pPr>
    </w:lvl>
    <w:lvl w:ilvl="4" w:tplc="04DCEFAA" w:tentative="1">
      <w:start w:val="1"/>
      <w:numFmt w:val="lowerLetter"/>
      <w:lvlText w:val="%5."/>
      <w:lvlJc w:val="left"/>
      <w:pPr>
        <w:tabs>
          <w:tab w:val="num" w:pos="3600"/>
        </w:tabs>
        <w:ind w:left="3600" w:hanging="360"/>
      </w:pPr>
    </w:lvl>
    <w:lvl w:ilvl="5" w:tplc="E7D22B2A" w:tentative="1">
      <w:start w:val="1"/>
      <w:numFmt w:val="lowerRoman"/>
      <w:lvlText w:val="%6."/>
      <w:lvlJc w:val="right"/>
      <w:pPr>
        <w:tabs>
          <w:tab w:val="num" w:pos="4320"/>
        </w:tabs>
        <w:ind w:left="4320" w:hanging="180"/>
      </w:pPr>
    </w:lvl>
    <w:lvl w:ilvl="6" w:tplc="479485E0" w:tentative="1">
      <w:start w:val="1"/>
      <w:numFmt w:val="decimal"/>
      <w:lvlText w:val="%7."/>
      <w:lvlJc w:val="left"/>
      <w:pPr>
        <w:tabs>
          <w:tab w:val="num" w:pos="5040"/>
        </w:tabs>
        <w:ind w:left="5040" w:hanging="360"/>
      </w:pPr>
    </w:lvl>
    <w:lvl w:ilvl="7" w:tplc="84923CBA" w:tentative="1">
      <w:start w:val="1"/>
      <w:numFmt w:val="lowerLetter"/>
      <w:lvlText w:val="%8."/>
      <w:lvlJc w:val="left"/>
      <w:pPr>
        <w:tabs>
          <w:tab w:val="num" w:pos="5760"/>
        </w:tabs>
        <w:ind w:left="5760" w:hanging="360"/>
      </w:pPr>
    </w:lvl>
    <w:lvl w:ilvl="8" w:tplc="11B6BD8A" w:tentative="1">
      <w:start w:val="1"/>
      <w:numFmt w:val="lowerRoman"/>
      <w:lvlText w:val="%9."/>
      <w:lvlJc w:val="right"/>
      <w:pPr>
        <w:tabs>
          <w:tab w:val="num" w:pos="6480"/>
        </w:tabs>
        <w:ind w:left="6480" w:hanging="180"/>
      </w:pPr>
    </w:lvl>
  </w:abstractNum>
  <w:abstractNum w:abstractNumId="13" w15:restartNumberingAfterBreak="0">
    <w:nsid w:val="471D681F"/>
    <w:multiLevelType w:val="hybridMultilevel"/>
    <w:tmpl w:val="75A24766"/>
    <w:lvl w:ilvl="0" w:tplc="E6084F3C">
      <w:start w:val="1"/>
      <w:numFmt w:val="bullet"/>
      <w:lvlText w:val=""/>
      <w:lvlJc w:val="left"/>
      <w:pPr>
        <w:tabs>
          <w:tab w:val="num" w:pos="720"/>
        </w:tabs>
        <w:ind w:left="720" w:hanging="360"/>
      </w:pPr>
      <w:rPr>
        <w:rFonts w:ascii="Wingdings" w:hAnsi="Wingdings" w:hint="default"/>
        <w:sz w:val="16"/>
      </w:rPr>
    </w:lvl>
    <w:lvl w:ilvl="1" w:tplc="106446A8" w:tentative="1">
      <w:start w:val="1"/>
      <w:numFmt w:val="bullet"/>
      <w:lvlText w:val="o"/>
      <w:lvlJc w:val="left"/>
      <w:pPr>
        <w:tabs>
          <w:tab w:val="num" w:pos="1440"/>
        </w:tabs>
        <w:ind w:left="1440" w:hanging="360"/>
      </w:pPr>
      <w:rPr>
        <w:rFonts w:ascii="Courier New" w:hAnsi="Courier New" w:hint="default"/>
      </w:rPr>
    </w:lvl>
    <w:lvl w:ilvl="2" w:tplc="E9701C88" w:tentative="1">
      <w:start w:val="1"/>
      <w:numFmt w:val="bullet"/>
      <w:lvlText w:val=""/>
      <w:lvlJc w:val="left"/>
      <w:pPr>
        <w:tabs>
          <w:tab w:val="num" w:pos="2160"/>
        </w:tabs>
        <w:ind w:left="2160" w:hanging="360"/>
      </w:pPr>
      <w:rPr>
        <w:rFonts w:ascii="Wingdings" w:hAnsi="Wingdings" w:hint="default"/>
      </w:rPr>
    </w:lvl>
    <w:lvl w:ilvl="3" w:tplc="15FE2A7A" w:tentative="1">
      <w:start w:val="1"/>
      <w:numFmt w:val="bullet"/>
      <w:lvlText w:val=""/>
      <w:lvlJc w:val="left"/>
      <w:pPr>
        <w:tabs>
          <w:tab w:val="num" w:pos="2880"/>
        </w:tabs>
        <w:ind w:left="2880" w:hanging="360"/>
      </w:pPr>
      <w:rPr>
        <w:rFonts w:ascii="Symbol" w:hAnsi="Symbol" w:hint="default"/>
      </w:rPr>
    </w:lvl>
    <w:lvl w:ilvl="4" w:tplc="EA36AD9C" w:tentative="1">
      <w:start w:val="1"/>
      <w:numFmt w:val="bullet"/>
      <w:lvlText w:val="o"/>
      <w:lvlJc w:val="left"/>
      <w:pPr>
        <w:tabs>
          <w:tab w:val="num" w:pos="3600"/>
        </w:tabs>
        <w:ind w:left="3600" w:hanging="360"/>
      </w:pPr>
      <w:rPr>
        <w:rFonts w:ascii="Courier New" w:hAnsi="Courier New" w:hint="default"/>
      </w:rPr>
    </w:lvl>
    <w:lvl w:ilvl="5" w:tplc="DB4EC688" w:tentative="1">
      <w:start w:val="1"/>
      <w:numFmt w:val="bullet"/>
      <w:lvlText w:val=""/>
      <w:lvlJc w:val="left"/>
      <w:pPr>
        <w:tabs>
          <w:tab w:val="num" w:pos="4320"/>
        </w:tabs>
        <w:ind w:left="4320" w:hanging="360"/>
      </w:pPr>
      <w:rPr>
        <w:rFonts w:ascii="Wingdings" w:hAnsi="Wingdings" w:hint="default"/>
      </w:rPr>
    </w:lvl>
    <w:lvl w:ilvl="6" w:tplc="E0B890E8" w:tentative="1">
      <w:start w:val="1"/>
      <w:numFmt w:val="bullet"/>
      <w:lvlText w:val=""/>
      <w:lvlJc w:val="left"/>
      <w:pPr>
        <w:tabs>
          <w:tab w:val="num" w:pos="5040"/>
        </w:tabs>
        <w:ind w:left="5040" w:hanging="360"/>
      </w:pPr>
      <w:rPr>
        <w:rFonts w:ascii="Symbol" w:hAnsi="Symbol" w:hint="default"/>
      </w:rPr>
    </w:lvl>
    <w:lvl w:ilvl="7" w:tplc="8622288A" w:tentative="1">
      <w:start w:val="1"/>
      <w:numFmt w:val="bullet"/>
      <w:lvlText w:val="o"/>
      <w:lvlJc w:val="left"/>
      <w:pPr>
        <w:tabs>
          <w:tab w:val="num" w:pos="5760"/>
        </w:tabs>
        <w:ind w:left="5760" w:hanging="360"/>
      </w:pPr>
      <w:rPr>
        <w:rFonts w:ascii="Courier New" w:hAnsi="Courier New" w:hint="default"/>
      </w:rPr>
    </w:lvl>
    <w:lvl w:ilvl="8" w:tplc="7C42795E"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CBD33F5"/>
    <w:multiLevelType w:val="hybridMultilevel"/>
    <w:tmpl w:val="661EFA22"/>
    <w:lvl w:ilvl="0" w:tplc="C264FE1E">
      <w:start w:val="1"/>
      <w:numFmt w:val="decimal"/>
      <w:lvlText w:val="%1."/>
      <w:lvlJc w:val="left"/>
      <w:pPr>
        <w:tabs>
          <w:tab w:val="num" w:pos="720"/>
        </w:tabs>
        <w:ind w:left="720" w:hanging="360"/>
      </w:pPr>
    </w:lvl>
    <w:lvl w:ilvl="1" w:tplc="6AB4FBBE">
      <w:numFmt w:val="none"/>
      <w:lvlText w:val=""/>
      <w:lvlJc w:val="left"/>
      <w:pPr>
        <w:tabs>
          <w:tab w:val="num" w:pos="360"/>
        </w:tabs>
      </w:pPr>
    </w:lvl>
    <w:lvl w:ilvl="2" w:tplc="5D9C7D58">
      <w:numFmt w:val="none"/>
      <w:lvlText w:val=""/>
      <w:lvlJc w:val="left"/>
      <w:pPr>
        <w:tabs>
          <w:tab w:val="num" w:pos="360"/>
        </w:tabs>
      </w:pPr>
    </w:lvl>
    <w:lvl w:ilvl="3" w:tplc="31642676">
      <w:numFmt w:val="none"/>
      <w:lvlText w:val=""/>
      <w:lvlJc w:val="left"/>
      <w:pPr>
        <w:tabs>
          <w:tab w:val="num" w:pos="360"/>
        </w:tabs>
      </w:pPr>
    </w:lvl>
    <w:lvl w:ilvl="4" w:tplc="E9561036">
      <w:numFmt w:val="none"/>
      <w:lvlText w:val=""/>
      <w:lvlJc w:val="left"/>
      <w:pPr>
        <w:tabs>
          <w:tab w:val="num" w:pos="360"/>
        </w:tabs>
      </w:pPr>
    </w:lvl>
    <w:lvl w:ilvl="5" w:tplc="6632FDEE">
      <w:numFmt w:val="none"/>
      <w:lvlText w:val=""/>
      <w:lvlJc w:val="left"/>
      <w:pPr>
        <w:tabs>
          <w:tab w:val="num" w:pos="360"/>
        </w:tabs>
      </w:pPr>
    </w:lvl>
    <w:lvl w:ilvl="6" w:tplc="268C3630">
      <w:numFmt w:val="none"/>
      <w:lvlText w:val=""/>
      <w:lvlJc w:val="left"/>
      <w:pPr>
        <w:tabs>
          <w:tab w:val="num" w:pos="360"/>
        </w:tabs>
      </w:pPr>
    </w:lvl>
    <w:lvl w:ilvl="7" w:tplc="1E70F756">
      <w:numFmt w:val="none"/>
      <w:lvlText w:val=""/>
      <w:lvlJc w:val="left"/>
      <w:pPr>
        <w:tabs>
          <w:tab w:val="num" w:pos="360"/>
        </w:tabs>
      </w:pPr>
    </w:lvl>
    <w:lvl w:ilvl="8" w:tplc="39E0BB12">
      <w:numFmt w:val="none"/>
      <w:lvlText w:val=""/>
      <w:lvlJc w:val="left"/>
      <w:pPr>
        <w:tabs>
          <w:tab w:val="num" w:pos="360"/>
        </w:tabs>
      </w:pPr>
    </w:lvl>
  </w:abstractNum>
  <w:abstractNum w:abstractNumId="15" w15:restartNumberingAfterBreak="0">
    <w:nsid w:val="4D354279"/>
    <w:multiLevelType w:val="hybridMultilevel"/>
    <w:tmpl w:val="2B0A9986"/>
    <w:lvl w:ilvl="0" w:tplc="1DBACB34">
      <w:start w:val="1"/>
      <w:numFmt w:val="decimal"/>
      <w:lvlText w:val="%1."/>
      <w:lvlJc w:val="left"/>
      <w:pPr>
        <w:ind w:left="720" w:hanging="360"/>
      </w:pPr>
      <w:rPr>
        <w:b/>
      </w:r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6" w15:restartNumberingAfterBreak="0">
    <w:nsid w:val="4EE73E17"/>
    <w:multiLevelType w:val="multilevel"/>
    <w:tmpl w:val="7B12D54A"/>
    <w:lvl w:ilvl="0">
      <w:start w:val="3"/>
      <w:numFmt w:val="decimal"/>
      <w:lvlText w:val="%1."/>
      <w:lvlJc w:val="left"/>
      <w:pPr>
        <w:tabs>
          <w:tab w:val="num" w:pos="360"/>
        </w:tabs>
        <w:ind w:left="360" w:hanging="360"/>
      </w:pPr>
      <w:rPr>
        <w:rFonts w:hint="default"/>
        <w:b/>
      </w:rPr>
    </w:lvl>
    <w:lvl w:ilvl="1">
      <w:start w:val="1"/>
      <w:numFmt w:val="decimal"/>
      <w:lvlText w:val="%1.%2."/>
      <w:lvlJc w:val="left"/>
      <w:pPr>
        <w:tabs>
          <w:tab w:val="num" w:pos="720"/>
        </w:tabs>
        <w:ind w:left="720" w:hanging="720"/>
      </w:pPr>
      <w:rPr>
        <w:rFonts w:hint="default"/>
        <w:b/>
      </w:rPr>
    </w:lvl>
    <w:lvl w:ilvl="2">
      <w:start w:val="1"/>
      <w:numFmt w:val="decimal"/>
      <w:lvlText w:val="%1.%2.%3."/>
      <w:lvlJc w:val="left"/>
      <w:pPr>
        <w:tabs>
          <w:tab w:val="num" w:pos="720"/>
        </w:tabs>
        <w:ind w:left="720" w:hanging="720"/>
      </w:pPr>
      <w:rPr>
        <w:rFonts w:hint="default"/>
        <w:b/>
      </w:rPr>
    </w:lvl>
    <w:lvl w:ilvl="3">
      <w:start w:val="1"/>
      <w:numFmt w:val="decimal"/>
      <w:lvlText w:val="%1.%2.%3.%4."/>
      <w:lvlJc w:val="left"/>
      <w:pPr>
        <w:tabs>
          <w:tab w:val="num" w:pos="1080"/>
        </w:tabs>
        <w:ind w:left="1080" w:hanging="1080"/>
      </w:pPr>
      <w:rPr>
        <w:rFonts w:hint="default"/>
        <w:b/>
      </w:rPr>
    </w:lvl>
    <w:lvl w:ilvl="4">
      <w:start w:val="1"/>
      <w:numFmt w:val="decimal"/>
      <w:lvlText w:val="%1.%2.%3.%4.%5."/>
      <w:lvlJc w:val="left"/>
      <w:pPr>
        <w:tabs>
          <w:tab w:val="num" w:pos="1080"/>
        </w:tabs>
        <w:ind w:left="1080" w:hanging="1080"/>
      </w:pPr>
      <w:rPr>
        <w:rFonts w:hint="default"/>
        <w:b/>
      </w:rPr>
    </w:lvl>
    <w:lvl w:ilvl="5">
      <w:start w:val="1"/>
      <w:numFmt w:val="decimal"/>
      <w:lvlText w:val="%1.%2.%3.%4.%5.%6."/>
      <w:lvlJc w:val="left"/>
      <w:pPr>
        <w:tabs>
          <w:tab w:val="num" w:pos="1440"/>
        </w:tabs>
        <w:ind w:left="1440" w:hanging="1440"/>
      </w:pPr>
      <w:rPr>
        <w:rFonts w:hint="default"/>
        <w:b/>
      </w:rPr>
    </w:lvl>
    <w:lvl w:ilvl="6">
      <w:start w:val="1"/>
      <w:numFmt w:val="decimal"/>
      <w:lvlText w:val="%1.%2.%3.%4.%5.%6.%7."/>
      <w:lvlJc w:val="left"/>
      <w:pPr>
        <w:tabs>
          <w:tab w:val="num" w:pos="1440"/>
        </w:tabs>
        <w:ind w:left="1440" w:hanging="1440"/>
      </w:pPr>
      <w:rPr>
        <w:rFonts w:hint="default"/>
        <w:b/>
      </w:rPr>
    </w:lvl>
    <w:lvl w:ilvl="7">
      <w:start w:val="1"/>
      <w:numFmt w:val="decimal"/>
      <w:lvlText w:val="%1.%2.%3.%4.%5.%6.%7.%8."/>
      <w:lvlJc w:val="left"/>
      <w:pPr>
        <w:tabs>
          <w:tab w:val="num" w:pos="1800"/>
        </w:tabs>
        <w:ind w:left="1800" w:hanging="1800"/>
      </w:pPr>
      <w:rPr>
        <w:rFonts w:hint="default"/>
        <w:b/>
      </w:rPr>
    </w:lvl>
    <w:lvl w:ilvl="8">
      <w:start w:val="1"/>
      <w:numFmt w:val="decimal"/>
      <w:lvlText w:val="%1.%2.%3.%4.%5.%6.%7.%8.%9."/>
      <w:lvlJc w:val="left"/>
      <w:pPr>
        <w:tabs>
          <w:tab w:val="num" w:pos="1800"/>
        </w:tabs>
        <w:ind w:left="1800" w:hanging="1800"/>
      </w:pPr>
      <w:rPr>
        <w:rFonts w:hint="default"/>
        <w:b/>
      </w:rPr>
    </w:lvl>
  </w:abstractNum>
  <w:abstractNum w:abstractNumId="17" w15:restartNumberingAfterBreak="0">
    <w:nsid w:val="53AE72C7"/>
    <w:multiLevelType w:val="hybridMultilevel"/>
    <w:tmpl w:val="7D0CC396"/>
    <w:lvl w:ilvl="0" w:tplc="E4B829BE">
      <w:start w:val="5"/>
      <w:numFmt w:val="bullet"/>
      <w:lvlText w:val=""/>
      <w:lvlJc w:val="left"/>
      <w:pPr>
        <w:tabs>
          <w:tab w:val="num" w:pos="720"/>
        </w:tabs>
        <w:ind w:left="720" w:hanging="360"/>
      </w:pPr>
      <w:rPr>
        <w:rFonts w:ascii="Symbol" w:eastAsia="Times New Roman" w:hAnsi="Symbol" w:cs="Arial" w:hint="default"/>
      </w:rPr>
    </w:lvl>
    <w:lvl w:ilvl="1" w:tplc="BEB266C6" w:tentative="1">
      <w:start w:val="1"/>
      <w:numFmt w:val="bullet"/>
      <w:lvlText w:val="o"/>
      <w:lvlJc w:val="left"/>
      <w:pPr>
        <w:tabs>
          <w:tab w:val="num" w:pos="1440"/>
        </w:tabs>
        <w:ind w:left="1440" w:hanging="360"/>
      </w:pPr>
      <w:rPr>
        <w:rFonts w:ascii="Courier New" w:hAnsi="Courier New" w:hint="default"/>
      </w:rPr>
    </w:lvl>
    <w:lvl w:ilvl="2" w:tplc="2FB0BA7A" w:tentative="1">
      <w:start w:val="1"/>
      <w:numFmt w:val="bullet"/>
      <w:lvlText w:val=""/>
      <w:lvlJc w:val="left"/>
      <w:pPr>
        <w:tabs>
          <w:tab w:val="num" w:pos="2160"/>
        </w:tabs>
        <w:ind w:left="2160" w:hanging="360"/>
      </w:pPr>
      <w:rPr>
        <w:rFonts w:ascii="Wingdings" w:hAnsi="Wingdings" w:hint="default"/>
      </w:rPr>
    </w:lvl>
    <w:lvl w:ilvl="3" w:tplc="882692E0" w:tentative="1">
      <w:start w:val="1"/>
      <w:numFmt w:val="bullet"/>
      <w:lvlText w:val=""/>
      <w:lvlJc w:val="left"/>
      <w:pPr>
        <w:tabs>
          <w:tab w:val="num" w:pos="2880"/>
        </w:tabs>
        <w:ind w:left="2880" w:hanging="360"/>
      </w:pPr>
      <w:rPr>
        <w:rFonts w:ascii="Symbol" w:hAnsi="Symbol" w:hint="default"/>
      </w:rPr>
    </w:lvl>
    <w:lvl w:ilvl="4" w:tplc="0956717A" w:tentative="1">
      <w:start w:val="1"/>
      <w:numFmt w:val="bullet"/>
      <w:lvlText w:val="o"/>
      <w:lvlJc w:val="left"/>
      <w:pPr>
        <w:tabs>
          <w:tab w:val="num" w:pos="3600"/>
        </w:tabs>
        <w:ind w:left="3600" w:hanging="360"/>
      </w:pPr>
      <w:rPr>
        <w:rFonts w:ascii="Courier New" w:hAnsi="Courier New" w:hint="default"/>
      </w:rPr>
    </w:lvl>
    <w:lvl w:ilvl="5" w:tplc="B6D48FEE" w:tentative="1">
      <w:start w:val="1"/>
      <w:numFmt w:val="bullet"/>
      <w:lvlText w:val=""/>
      <w:lvlJc w:val="left"/>
      <w:pPr>
        <w:tabs>
          <w:tab w:val="num" w:pos="4320"/>
        </w:tabs>
        <w:ind w:left="4320" w:hanging="360"/>
      </w:pPr>
      <w:rPr>
        <w:rFonts w:ascii="Wingdings" w:hAnsi="Wingdings" w:hint="default"/>
      </w:rPr>
    </w:lvl>
    <w:lvl w:ilvl="6" w:tplc="381043B8" w:tentative="1">
      <w:start w:val="1"/>
      <w:numFmt w:val="bullet"/>
      <w:lvlText w:val=""/>
      <w:lvlJc w:val="left"/>
      <w:pPr>
        <w:tabs>
          <w:tab w:val="num" w:pos="5040"/>
        </w:tabs>
        <w:ind w:left="5040" w:hanging="360"/>
      </w:pPr>
      <w:rPr>
        <w:rFonts w:ascii="Symbol" w:hAnsi="Symbol" w:hint="default"/>
      </w:rPr>
    </w:lvl>
    <w:lvl w:ilvl="7" w:tplc="3BDCB564" w:tentative="1">
      <w:start w:val="1"/>
      <w:numFmt w:val="bullet"/>
      <w:lvlText w:val="o"/>
      <w:lvlJc w:val="left"/>
      <w:pPr>
        <w:tabs>
          <w:tab w:val="num" w:pos="5760"/>
        </w:tabs>
        <w:ind w:left="5760" w:hanging="360"/>
      </w:pPr>
      <w:rPr>
        <w:rFonts w:ascii="Courier New" w:hAnsi="Courier New" w:hint="default"/>
      </w:rPr>
    </w:lvl>
    <w:lvl w:ilvl="8" w:tplc="6CE619AC"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5682C94"/>
    <w:multiLevelType w:val="hybridMultilevel"/>
    <w:tmpl w:val="5100D498"/>
    <w:lvl w:ilvl="0" w:tplc="160E66D2">
      <w:start w:val="1"/>
      <w:numFmt w:val="bullet"/>
      <w:lvlText w:val=""/>
      <w:lvlJc w:val="left"/>
      <w:pPr>
        <w:tabs>
          <w:tab w:val="num" w:pos="360"/>
        </w:tabs>
        <w:ind w:left="360" w:hanging="360"/>
      </w:pPr>
      <w:rPr>
        <w:rFonts w:ascii="Wingdings" w:hAnsi="Wingdings" w:hint="default"/>
        <w:sz w:val="16"/>
      </w:rPr>
    </w:lvl>
    <w:lvl w:ilvl="1" w:tplc="217CFF9C">
      <w:start w:val="1"/>
      <w:numFmt w:val="none"/>
      <w:lvlText w:val="5.%2"/>
      <w:lvlJc w:val="left"/>
      <w:pPr>
        <w:tabs>
          <w:tab w:val="num" w:pos="454"/>
        </w:tabs>
        <w:ind w:left="1304" w:hanging="907"/>
      </w:pPr>
      <w:rPr>
        <w:rFonts w:hint="default"/>
        <w:b/>
        <w:i w:val="0"/>
      </w:rPr>
    </w:lvl>
    <w:lvl w:ilvl="2" w:tplc="ABC0811E" w:tentative="1">
      <w:start w:val="1"/>
      <w:numFmt w:val="lowerRoman"/>
      <w:lvlText w:val="%3."/>
      <w:lvlJc w:val="right"/>
      <w:pPr>
        <w:tabs>
          <w:tab w:val="num" w:pos="2160"/>
        </w:tabs>
        <w:ind w:left="2160" w:hanging="180"/>
      </w:pPr>
    </w:lvl>
    <w:lvl w:ilvl="3" w:tplc="E00248CE" w:tentative="1">
      <w:start w:val="1"/>
      <w:numFmt w:val="decimal"/>
      <w:lvlText w:val="%4."/>
      <w:lvlJc w:val="left"/>
      <w:pPr>
        <w:tabs>
          <w:tab w:val="num" w:pos="2880"/>
        </w:tabs>
        <w:ind w:left="2880" w:hanging="360"/>
      </w:pPr>
    </w:lvl>
    <w:lvl w:ilvl="4" w:tplc="6D50FACE" w:tentative="1">
      <w:start w:val="1"/>
      <w:numFmt w:val="lowerLetter"/>
      <w:lvlText w:val="%5."/>
      <w:lvlJc w:val="left"/>
      <w:pPr>
        <w:tabs>
          <w:tab w:val="num" w:pos="3600"/>
        </w:tabs>
        <w:ind w:left="3600" w:hanging="360"/>
      </w:pPr>
    </w:lvl>
    <w:lvl w:ilvl="5" w:tplc="430A5772" w:tentative="1">
      <w:start w:val="1"/>
      <w:numFmt w:val="lowerRoman"/>
      <w:lvlText w:val="%6."/>
      <w:lvlJc w:val="right"/>
      <w:pPr>
        <w:tabs>
          <w:tab w:val="num" w:pos="4320"/>
        </w:tabs>
        <w:ind w:left="4320" w:hanging="180"/>
      </w:pPr>
    </w:lvl>
    <w:lvl w:ilvl="6" w:tplc="2D601E22" w:tentative="1">
      <w:start w:val="1"/>
      <w:numFmt w:val="decimal"/>
      <w:lvlText w:val="%7."/>
      <w:lvlJc w:val="left"/>
      <w:pPr>
        <w:tabs>
          <w:tab w:val="num" w:pos="5040"/>
        </w:tabs>
        <w:ind w:left="5040" w:hanging="360"/>
      </w:pPr>
    </w:lvl>
    <w:lvl w:ilvl="7" w:tplc="6B74C7CA" w:tentative="1">
      <w:start w:val="1"/>
      <w:numFmt w:val="lowerLetter"/>
      <w:lvlText w:val="%8."/>
      <w:lvlJc w:val="left"/>
      <w:pPr>
        <w:tabs>
          <w:tab w:val="num" w:pos="5760"/>
        </w:tabs>
        <w:ind w:left="5760" w:hanging="360"/>
      </w:pPr>
    </w:lvl>
    <w:lvl w:ilvl="8" w:tplc="335498DC" w:tentative="1">
      <w:start w:val="1"/>
      <w:numFmt w:val="lowerRoman"/>
      <w:lvlText w:val="%9."/>
      <w:lvlJc w:val="right"/>
      <w:pPr>
        <w:tabs>
          <w:tab w:val="num" w:pos="6480"/>
        </w:tabs>
        <w:ind w:left="6480" w:hanging="180"/>
      </w:pPr>
    </w:lvl>
  </w:abstractNum>
  <w:abstractNum w:abstractNumId="19" w15:restartNumberingAfterBreak="0">
    <w:nsid w:val="5CCC3979"/>
    <w:multiLevelType w:val="singleLevel"/>
    <w:tmpl w:val="93AA68EC"/>
    <w:lvl w:ilvl="0">
      <w:start w:val="1"/>
      <w:numFmt w:val="bullet"/>
      <w:lvlText w:val=""/>
      <w:lvlJc w:val="left"/>
      <w:pPr>
        <w:tabs>
          <w:tab w:val="num" w:pos="360"/>
        </w:tabs>
        <w:ind w:left="360" w:hanging="360"/>
      </w:pPr>
      <w:rPr>
        <w:rFonts w:ascii="Symbol" w:hAnsi="Symbol" w:hint="default"/>
      </w:rPr>
    </w:lvl>
  </w:abstractNum>
  <w:abstractNum w:abstractNumId="20" w15:restartNumberingAfterBreak="0">
    <w:nsid w:val="5CFE3FC8"/>
    <w:multiLevelType w:val="hybridMultilevel"/>
    <w:tmpl w:val="556CA758"/>
    <w:lvl w:ilvl="0" w:tplc="5486343E">
      <w:start w:val="1"/>
      <w:numFmt w:val="bullet"/>
      <w:lvlText w:val=""/>
      <w:lvlJc w:val="left"/>
      <w:pPr>
        <w:tabs>
          <w:tab w:val="num" w:pos="720"/>
        </w:tabs>
        <w:ind w:left="720" w:hanging="360"/>
      </w:pPr>
      <w:rPr>
        <w:rFonts w:ascii="Wingdings" w:hAnsi="Wingdings" w:hint="default"/>
        <w:sz w:val="16"/>
      </w:rPr>
    </w:lvl>
    <w:lvl w:ilvl="1" w:tplc="788E821C" w:tentative="1">
      <w:start w:val="1"/>
      <w:numFmt w:val="bullet"/>
      <w:lvlText w:val="o"/>
      <w:lvlJc w:val="left"/>
      <w:pPr>
        <w:tabs>
          <w:tab w:val="num" w:pos="1440"/>
        </w:tabs>
        <w:ind w:left="1440" w:hanging="360"/>
      </w:pPr>
      <w:rPr>
        <w:rFonts w:ascii="Courier New" w:hAnsi="Courier New" w:hint="default"/>
      </w:rPr>
    </w:lvl>
    <w:lvl w:ilvl="2" w:tplc="CB4C9826" w:tentative="1">
      <w:start w:val="1"/>
      <w:numFmt w:val="bullet"/>
      <w:lvlText w:val=""/>
      <w:lvlJc w:val="left"/>
      <w:pPr>
        <w:tabs>
          <w:tab w:val="num" w:pos="2160"/>
        </w:tabs>
        <w:ind w:left="2160" w:hanging="360"/>
      </w:pPr>
      <w:rPr>
        <w:rFonts w:ascii="Wingdings" w:hAnsi="Wingdings" w:hint="default"/>
      </w:rPr>
    </w:lvl>
    <w:lvl w:ilvl="3" w:tplc="7502464C" w:tentative="1">
      <w:start w:val="1"/>
      <w:numFmt w:val="bullet"/>
      <w:lvlText w:val=""/>
      <w:lvlJc w:val="left"/>
      <w:pPr>
        <w:tabs>
          <w:tab w:val="num" w:pos="2880"/>
        </w:tabs>
        <w:ind w:left="2880" w:hanging="360"/>
      </w:pPr>
      <w:rPr>
        <w:rFonts w:ascii="Symbol" w:hAnsi="Symbol" w:hint="default"/>
      </w:rPr>
    </w:lvl>
    <w:lvl w:ilvl="4" w:tplc="3F60A96C" w:tentative="1">
      <w:start w:val="1"/>
      <w:numFmt w:val="bullet"/>
      <w:lvlText w:val="o"/>
      <w:lvlJc w:val="left"/>
      <w:pPr>
        <w:tabs>
          <w:tab w:val="num" w:pos="3600"/>
        </w:tabs>
        <w:ind w:left="3600" w:hanging="360"/>
      </w:pPr>
      <w:rPr>
        <w:rFonts w:ascii="Courier New" w:hAnsi="Courier New" w:hint="default"/>
      </w:rPr>
    </w:lvl>
    <w:lvl w:ilvl="5" w:tplc="3D52DBA0" w:tentative="1">
      <w:start w:val="1"/>
      <w:numFmt w:val="bullet"/>
      <w:lvlText w:val=""/>
      <w:lvlJc w:val="left"/>
      <w:pPr>
        <w:tabs>
          <w:tab w:val="num" w:pos="4320"/>
        </w:tabs>
        <w:ind w:left="4320" w:hanging="360"/>
      </w:pPr>
      <w:rPr>
        <w:rFonts w:ascii="Wingdings" w:hAnsi="Wingdings" w:hint="default"/>
      </w:rPr>
    </w:lvl>
    <w:lvl w:ilvl="6" w:tplc="3D9CF21C" w:tentative="1">
      <w:start w:val="1"/>
      <w:numFmt w:val="bullet"/>
      <w:lvlText w:val=""/>
      <w:lvlJc w:val="left"/>
      <w:pPr>
        <w:tabs>
          <w:tab w:val="num" w:pos="5040"/>
        </w:tabs>
        <w:ind w:left="5040" w:hanging="360"/>
      </w:pPr>
      <w:rPr>
        <w:rFonts w:ascii="Symbol" w:hAnsi="Symbol" w:hint="default"/>
      </w:rPr>
    </w:lvl>
    <w:lvl w:ilvl="7" w:tplc="ACC8F69E" w:tentative="1">
      <w:start w:val="1"/>
      <w:numFmt w:val="bullet"/>
      <w:lvlText w:val="o"/>
      <w:lvlJc w:val="left"/>
      <w:pPr>
        <w:tabs>
          <w:tab w:val="num" w:pos="5760"/>
        </w:tabs>
        <w:ind w:left="5760" w:hanging="360"/>
      </w:pPr>
      <w:rPr>
        <w:rFonts w:ascii="Courier New" w:hAnsi="Courier New" w:hint="default"/>
      </w:rPr>
    </w:lvl>
    <w:lvl w:ilvl="8" w:tplc="D16CC264"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6B1135F0"/>
    <w:multiLevelType w:val="hybridMultilevel"/>
    <w:tmpl w:val="7D0CC396"/>
    <w:lvl w:ilvl="0" w:tplc="DBBC41AE">
      <w:start w:val="1"/>
      <w:numFmt w:val="bullet"/>
      <w:lvlText w:val=""/>
      <w:lvlJc w:val="left"/>
      <w:pPr>
        <w:tabs>
          <w:tab w:val="num" w:pos="360"/>
        </w:tabs>
        <w:ind w:left="360" w:hanging="360"/>
      </w:pPr>
      <w:rPr>
        <w:rFonts w:ascii="Wingdings" w:hAnsi="Wingdings" w:hint="default"/>
        <w:sz w:val="16"/>
      </w:rPr>
    </w:lvl>
    <w:lvl w:ilvl="1" w:tplc="2C1211F6" w:tentative="1">
      <w:start w:val="1"/>
      <w:numFmt w:val="bullet"/>
      <w:lvlText w:val="o"/>
      <w:lvlJc w:val="left"/>
      <w:pPr>
        <w:tabs>
          <w:tab w:val="num" w:pos="1080"/>
        </w:tabs>
        <w:ind w:left="1080" w:hanging="360"/>
      </w:pPr>
      <w:rPr>
        <w:rFonts w:ascii="Courier New" w:hAnsi="Courier New" w:hint="default"/>
      </w:rPr>
    </w:lvl>
    <w:lvl w:ilvl="2" w:tplc="4E5EC2F4" w:tentative="1">
      <w:start w:val="1"/>
      <w:numFmt w:val="bullet"/>
      <w:lvlText w:val=""/>
      <w:lvlJc w:val="left"/>
      <w:pPr>
        <w:tabs>
          <w:tab w:val="num" w:pos="1800"/>
        </w:tabs>
        <w:ind w:left="1800" w:hanging="360"/>
      </w:pPr>
      <w:rPr>
        <w:rFonts w:ascii="Wingdings" w:hAnsi="Wingdings" w:hint="default"/>
      </w:rPr>
    </w:lvl>
    <w:lvl w:ilvl="3" w:tplc="93B4EB44" w:tentative="1">
      <w:start w:val="1"/>
      <w:numFmt w:val="bullet"/>
      <w:lvlText w:val=""/>
      <w:lvlJc w:val="left"/>
      <w:pPr>
        <w:tabs>
          <w:tab w:val="num" w:pos="2520"/>
        </w:tabs>
        <w:ind w:left="2520" w:hanging="360"/>
      </w:pPr>
      <w:rPr>
        <w:rFonts w:ascii="Symbol" w:hAnsi="Symbol" w:hint="default"/>
      </w:rPr>
    </w:lvl>
    <w:lvl w:ilvl="4" w:tplc="549C5452" w:tentative="1">
      <w:start w:val="1"/>
      <w:numFmt w:val="bullet"/>
      <w:lvlText w:val="o"/>
      <w:lvlJc w:val="left"/>
      <w:pPr>
        <w:tabs>
          <w:tab w:val="num" w:pos="3240"/>
        </w:tabs>
        <w:ind w:left="3240" w:hanging="360"/>
      </w:pPr>
      <w:rPr>
        <w:rFonts w:ascii="Courier New" w:hAnsi="Courier New" w:hint="default"/>
      </w:rPr>
    </w:lvl>
    <w:lvl w:ilvl="5" w:tplc="584A8108" w:tentative="1">
      <w:start w:val="1"/>
      <w:numFmt w:val="bullet"/>
      <w:lvlText w:val=""/>
      <w:lvlJc w:val="left"/>
      <w:pPr>
        <w:tabs>
          <w:tab w:val="num" w:pos="3960"/>
        </w:tabs>
        <w:ind w:left="3960" w:hanging="360"/>
      </w:pPr>
      <w:rPr>
        <w:rFonts w:ascii="Wingdings" w:hAnsi="Wingdings" w:hint="default"/>
      </w:rPr>
    </w:lvl>
    <w:lvl w:ilvl="6" w:tplc="7C729BA6" w:tentative="1">
      <w:start w:val="1"/>
      <w:numFmt w:val="bullet"/>
      <w:lvlText w:val=""/>
      <w:lvlJc w:val="left"/>
      <w:pPr>
        <w:tabs>
          <w:tab w:val="num" w:pos="4680"/>
        </w:tabs>
        <w:ind w:left="4680" w:hanging="360"/>
      </w:pPr>
      <w:rPr>
        <w:rFonts w:ascii="Symbol" w:hAnsi="Symbol" w:hint="default"/>
      </w:rPr>
    </w:lvl>
    <w:lvl w:ilvl="7" w:tplc="D6283950" w:tentative="1">
      <w:start w:val="1"/>
      <w:numFmt w:val="bullet"/>
      <w:lvlText w:val="o"/>
      <w:lvlJc w:val="left"/>
      <w:pPr>
        <w:tabs>
          <w:tab w:val="num" w:pos="5400"/>
        </w:tabs>
        <w:ind w:left="5400" w:hanging="360"/>
      </w:pPr>
      <w:rPr>
        <w:rFonts w:ascii="Courier New" w:hAnsi="Courier New" w:hint="default"/>
      </w:rPr>
    </w:lvl>
    <w:lvl w:ilvl="8" w:tplc="01BE55A0" w:tentative="1">
      <w:start w:val="1"/>
      <w:numFmt w:val="bullet"/>
      <w:lvlText w:val=""/>
      <w:lvlJc w:val="left"/>
      <w:pPr>
        <w:tabs>
          <w:tab w:val="num" w:pos="6120"/>
        </w:tabs>
        <w:ind w:left="6120" w:hanging="360"/>
      </w:pPr>
      <w:rPr>
        <w:rFonts w:ascii="Wingdings" w:hAnsi="Wingdings" w:hint="default"/>
      </w:rPr>
    </w:lvl>
  </w:abstractNum>
  <w:abstractNum w:abstractNumId="22" w15:restartNumberingAfterBreak="0">
    <w:nsid w:val="6BCA7F8F"/>
    <w:multiLevelType w:val="hybridMultilevel"/>
    <w:tmpl w:val="E210249C"/>
    <w:lvl w:ilvl="0" w:tplc="8826A71C">
      <w:start w:val="1"/>
      <w:numFmt w:val="bullet"/>
      <w:lvlText w:val=""/>
      <w:lvlJc w:val="left"/>
      <w:pPr>
        <w:tabs>
          <w:tab w:val="num" w:pos="720"/>
        </w:tabs>
        <w:ind w:left="720" w:hanging="360"/>
      </w:pPr>
      <w:rPr>
        <w:rFonts w:ascii="Symbol" w:hAnsi="Symbol" w:hint="default"/>
      </w:rPr>
    </w:lvl>
    <w:lvl w:ilvl="1" w:tplc="70D2C8B8" w:tentative="1">
      <w:start w:val="1"/>
      <w:numFmt w:val="bullet"/>
      <w:lvlText w:val="o"/>
      <w:lvlJc w:val="left"/>
      <w:pPr>
        <w:tabs>
          <w:tab w:val="num" w:pos="1440"/>
        </w:tabs>
        <w:ind w:left="1440" w:hanging="360"/>
      </w:pPr>
      <w:rPr>
        <w:rFonts w:ascii="Courier New" w:hAnsi="Courier New" w:cs="Courier New" w:hint="default"/>
      </w:rPr>
    </w:lvl>
    <w:lvl w:ilvl="2" w:tplc="BFCEC7EA" w:tentative="1">
      <w:start w:val="1"/>
      <w:numFmt w:val="bullet"/>
      <w:lvlText w:val=""/>
      <w:lvlJc w:val="left"/>
      <w:pPr>
        <w:tabs>
          <w:tab w:val="num" w:pos="2160"/>
        </w:tabs>
        <w:ind w:left="2160" w:hanging="360"/>
      </w:pPr>
      <w:rPr>
        <w:rFonts w:ascii="Wingdings" w:hAnsi="Wingdings" w:hint="default"/>
      </w:rPr>
    </w:lvl>
    <w:lvl w:ilvl="3" w:tplc="F162CF2E" w:tentative="1">
      <w:start w:val="1"/>
      <w:numFmt w:val="bullet"/>
      <w:lvlText w:val=""/>
      <w:lvlJc w:val="left"/>
      <w:pPr>
        <w:tabs>
          <w:tab w:val="num" w:pos="2880"/>
        </w:tabs>
        <w:ind w:left="2880" w:hanging="360"/>
      </w:pPr>
      <w:rPr>
        <w:rFonts w:ascii="Symbol" w:hAnsi="Symbol" w:hint="default"/>
      </w:rPr>
    </w:lvl>
    <w:lvl w:ilvl="4" w:tplc="B8CCF494" w:tentative="1">
      <w:start w:val="1"/>
      <w:numFmt w:val="bullet"/>
      <w:lvlText w:val="o"/>
      <w:lvlJc w:val="left"/>
      <w:pPr>
        <w:tabs>
          <w:tab w:val="num" w:pos="3600"/>
        </w:tabs>
        <w:ind w:left="3600" w:hanging="360"/>
      </w:pPr>
      <w:rPr>
        <w:rFonts w:ascii="Courier New" w:hAnsi="Courier New" w:cs="Courier New" w:hint="default"/>
      </w:rPr>
    </w:lvl>
    <w:lvl w:ilvl="5" w:tplc="9C50224C" w:tentative="1">
      <w:start w:val="1"/>
      <w:numFmt w:val="bullet"/>
      <w:lvlText w:val=""/>
      <w:lvlJc w:val="left"/>
      <w:pPr>
        <w:tabs>
          <w:tab w:val="num" w:pos="4320"/>
        </w:tabs>
        <w:ind w:left="4320" w:hanging="360"/>
      </w:pPr>
      <w:rPr>
        <w:rFonts w:ascii="Wingdings" w:hAnsi="Wingdings" w:hint="default"/>
      </w:rPr>
    </w:lvl>
    <w:lvl w:ilvl="6" w:tplc="04467534" w:tentative="1">
      <w:start w:val="1"/>
      <w:numFmt w:val="bullet"/>
      <w:lvlText w:val=""/>
      <w:lvlJc w:val="left"/>
      <w:pPr>
        <w:tabs>
          <w:tab w:val="num" w:pos="5040"/>
        </w:tabs>
        <w:ind w:left="5040" w:hanging="360"/>
      </w:pPr>
      <w:rPr>
        <w:rFonts w:ascii="Symbol" w:hAnsi="Symbol" w:hint="default"/>
      </w:rPr>
    </w:lvl>
    <w:lvl w:ilvl="7" w:tplc="B25ADDA2" w:tentative="1">
      <w:start w:val="1"/>
      <w:numFmt w:val="bullet"/>
      <w:lvlText w:val="o"/>
      <w:lvlJc w:val="left"/>
      <w:pPr>
        <w:tabs>
          <w:tab w:val="num" w:pos="5760"/>
        </w:tabs>
        <w:ind w:left="5760" w:hanging="360"/>
      </w:pPr>
      <w:rPr>
        <w:rFonts w:ascii="Courier New" w:hAnsi="Courier New" w:cs="Courier New" w:hint="default"/>
      </w:rPr>
    </w:lvl>
    <w:lvl w:ilvl="8" w:tplc="3A705BDE"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EF20FCF"/>
    <w:multiLevelType w:val="hybridMultilevel"/>
    <w:tmpl w:val="528E8932"/>
    <w:lvl w:ilvl="0" w:tplc="1EB44522">
      <w:start w:val="1"/>
      <w:numFmt w:val="bullet"/>
      <w:lvlText w:val=""/>
      <w:lvlJc w:val="left"/>
      <w:pPr>
        <w:tabs>
          <w:tab w:val="num" w:pos="1080"/>
        </w:tabs>
        <w:ind w:left="1080" w:hanging="360"/>
      </w:pPr>
      <w:rPr>
        <w:rFonts w:ascii="Symbol" w:hAnsi="Symbol" w:hint="default"/>
      </w:rPr>
    </w:lvl>
    <w:lvl w:ilvl="1" w:tplc="89E228E6" w:tentative="1">
      <w:start w:val="1"/>
      <w:numFmt w:val="bullet"/>
      <w:lvlText w:val="o"/>
      <w:lvlJc w:val="left"/>
      <w:pPr>
        <w:tabs>
          <w:tab w:val="num" w:pos="1800"/>
        </w:tabs>
        <w:ind w:left="1800" w:hanging="360"/>
      </w:pPr>
      <w:rPr>
        <w:rFonts w:ascii="Courier New" w:hAnsi="Courier New" w:cs="Courier New" w:hint="default"/>
      </w:rPr>
    </w:lvl>
    <w:lvl w:ilvl="2" w:tplc="87509634" w:tentative="1">
      <w:start w:val="1"/>
      <w:numFmt w:val="bullet"/>
      <w:lvlText w:val=""/>
      <w:lvlJc w:val="left"/>
      <w:pPr>
        <w:tabs>
          <w:tab w:val="num" w:pos="2520"/>
        </w:tabs>
        <w:ind w:left="2520" w:hanging="360"/>
      </w:pPr>
      <w:rPr>
        <w:rFonts w:ascii="Wingdings" w:hAnsi="Wingdings" w:hint="default"/>
      </w:rPr>
    </w:lvl>
    <w:lvl w:ilvl="3" w:tplc="EAB813B0" w:tentative="1">
      <w:start w:val="1"/>
      <w:numFmt w:val="bullet"/>
      <w:lvlText w:val=""/>
      <w:lvlJc w:val="left"/>
      <w:pPr>
        <w:tabs>
          <w:tab w:val="num" w:pos="3240"/>
        </w:tabs>
        <w:ind w:left="3240" w:hanging="360"/>
      </w:pPr>
      <w:rPr>
        <w:rFonts w:ascii="Symbol" w:hAnsi="Symbol" w:hint="default"/>
      </w:rPr>
    </w:lvl>
    <w:lvl w:ilvl="4" w:tplc="BE66DD68" w:tentative="1">
      <w:start w:val="1"/>
      <w:numFmt w:val="bullet"/>
      <w:lvlText w:val="o"/>
      <w:lvlJc w:val="left"/>
      <w:pPr>
        <w:tabs>
          <w:tab w:val="num" w:pos="3960"/>
        </w:tabs>
        <w:ind w:left="3960" w:hanging="360"/>
      </w:pPr>
      <w:rPr>
        <w:rFonts w:ascii="Courier New" w:hAnsi="Courier New" w:cs="Courier New" w:hint="default"/>
      </w:rPr>
    </w:lvl>
    <w:lvl w:ilvl="5" w:tplc="71006F04" w:tentative="1">
      <w:start w:val="1"/>
      <w:numFmt w:val="bullet"/>
      <w:lvlText w:val=""/>
      <w:lvlJc w:val="left"/>
      <w:pPr>
        <w:tabs>
          <w:tab w:val="num" w:pos="4680"/>
        </w:tabs>
        <w:ind w:left="4680" w:hanging="360"/>
      </w:pPr>
      <w:rPr>
        <w:rFonts w:ascii="Wingdings" w:hAnsi="Wingdings" w:hint="default"/>
      </w:rPr>
    </w:lvl>
    <w:lvl w:ilvl="6" w:tplc="8F10D04A" w:tentative="1">
      <w:start w:val="1"/>
      <w:numFmt w:val="bullet"/>
      <w:lvlText w:val=""/>
      <w:lvlJc w:val="left"/>
      <w:pPr>
        <w:tabs>
          <w:tab w:val="num" w:pos="5400"/>
        </w:tabs>
        <w:ind w:left="5400" w:hanging="360"/>
      </w:pPr>
      <w:rPr>
        <w:rFonts w:ascii="Symbol" w:hAnsi="Symbol" w:hint="default"/>
      </w:rPr>
    </w:lvl>
    <w:lvl w:ilvl="7" w:tplc="236E7484" w:tentative="1">
      <w:start w:val="1"/>
      <w:numFmt w:val="bullet"/>
      <w:lvlText w:val="o"/>
      <w:lvlJc w:val="left"/>
      <w:pPr>
        <w:tabs>
          <w:tab w:val="num" w:pos="6120"/>
        </w:tabs>
        <w:ind w:left="6120" w:hanging="360"/>
      </w:pPr>
      <w:rPr>
        <w:rFonts w:ascii="Courier New" w:hAnsi="Courier New" w:cs="Courier New" w:hint="default"/>
      </w:rPr>
    </w:lvl>
    <w:lvl w:ilvl="8" w:tplc="696E0C9E" w:tentative="1">
      <w:start w:val="1"/>
      <w:numFmt w:val="bullet"/>
      <w:lvlText w:val=""/>
      <w:lvlJc w:val="left"/>
      <w:pPr>
        <w:tabs>
          <w:tab w:val="num" w:pos="6840"/>
        </w:tabs>
        <w:ind w:left="6840" w:hanging="360"/>
      </w:pPr>
      <w:rPr>
        <w:rFonts w:ascii="Wingdings" w:hAnsi="Wingdings" w:hint="default"/>
      </w:rPr>
    </w:lvl>
  </w:abstractNum>
  <w:abstractNum w:abstractNumId="24" w15:restartNumberingAfterBreak="0">
    <w:nsid w:val="74FA5E50"/>
    <w:multiLevelType w:val="hybridMultilevel"/>
    <w:tmpl w:val="4B1E4314"/>
    <w:lvl w:ilvl="0" w:tplc="240A0001">
      <w:start w:val="1"/>
      <w:numFmt w:val="bullet"/>
      <w:lvlText w:val=""/>
      <w:lvlJc w:val="left"/>
      <w:pPr>
        <w:ind w:left="1080" w:hanging="360"/>
      </w:pPr>
      <w:rPr>
        <w:rFonts w:ascii="Symbol" w:hAnsi="Symbol" w:hint="default"/>
      </w:rPr>
    </w:lvl>
    <w:lvl w:ilvl="1" w:tplc="240A0003" w:tentative="1">
      <w:start w:val="1"/>
      <w:numFmt w:val="bullet"/>
      <w:lvlText w:val="o"/>
      <w:lvlJc w:val="left"/>
      <w:pPr>
        <w:ind w:left="1800" w:hanging="360"/>
      </w:pPr>
      <w:rPr>
        <w:rFonts w:ascii="Courier New" w:hAnsi="Courier New" w:cs="Courier New" w:hint="default"/>
      </w:rPr>
    </w:lvl>
    <w:lvl w:ilvl="2" w:tplc="240A0005" w:tentative="1">
      <w:start w:val="1"/>
      <w:numFmt w:val="bullet"/>
      <w:lvlText w:val=""/>
      <w:lvlJc w:val="left"/>
      <w:pPr>
        <w:ind w:left="2520" w:hanging="360"/>
      </w:pPr>
      <w:rPr>
        <w:rFonts w:ascii="Wingdings" w:hAnsi="Wingdings" w:hint="default"/>
      </w:rPr>
    </w:lvl>
    <w:lvl w:ilvl="3" w:tplc="240A0001" w:tentative="1">
      <w:start w:val="1"/>
      <w:numFmt w:val="bullet"/>
      <w:lvlText w:val=""/>
      <w:lvlJc w:val="left"/>
      <w:pPr>
        <w:ind w:left="3240" w:hanging="360"/>
      </w:pPr>
      <w:rPr>
        <w:rFonts w:ascii="Symbol" w:hAnsi="Symbol" w:hint="default"/>
      </w:rPr>
    </w:lvl>
    <w:lvl w:ilvl="4" w:tplc="240A0003" w:tentative="1">
      <w:start w:val="1"/>
      <w:numFmt w:val="bullet"/>
      <w:lvlText w:val="o"/>
      <w:lvlJc w:val="left"/>
      <w:pPr>
        <w:ind w:left="3960" w:hanging="360"/>
      </w:pPr>
      <w:rPr>
        <w:rFonts w:ascii="Courier New" w:hAnsi="Courier New" w:cs="Courier New" w:hint="default"/>
      </w:rPr>
    </w:lvl>
    <w:lvl w:ilvl="5" w:tplc="240A0005" w:tentative="1">
      <w:start w:val="1"/>
      <w:numFmt w:val="bullet"/>
      <w:lvlText w:val=""/>
      <w:lvlJc w:val="left"/>
      <w:pPr>
        <w:ind w:left="4680" w:hanging="360"/>
      </w:pPr>
      <w:rPr>
        <w:rFonts w:ascii="Wingdings" w:hAnsi="Wingdings" w:hint="default"/>
      </w:rPr>
    </w:lvl>
    <w:lvl w:ilvl="6" w:tplc="240A0001" w:tentative="1">
      <w:start w:val="1"/>
      <w:numFmt w:val="bullet"/>
      <w:lvlText w:val=""/>
      <w:lvlJc w:val="left"/>
      <w:pPr>
        <w:ind w:left="5400" w:hanging="360"/>
      </w:pPr>
      <w:rPr>
        <w:rFonts w:ascii="Symbol" w:hAnsi="Symbol" w:hint="default"/>
      </w:rPr>
    </w:lvl>
    <w:lvl w:ilvl="7" w:tplc="240A0003" w:tentative="1">
      <w:start w:val="1"/>
      <w:numFmt w:val="bullet"/>
      <w:lvlText w:val="o"/>
      <w:lvlJc w:val="left"/>
      <w:pPr>
        <w:ind w:left="6120" w:hanging="360"/>
      </w:pPr>
      <w:rPr>
        <w:rFonts w:ascii="Courier New" w:hAnsi="Courier New" w:cs="Courier New" w:hint="default"/>
      </w:rPr>
    </w:lvl>
    <w:lvl w:ilvl="8" w:tplc="240A0005" w:tentative="1">
      <w:start w:val="1"/>
      <w:numFmt w:val="bullet"/>
      <w:lvlText w:val=""/>
      <w:lvlJc w:val="left"/>
      <w:pPr>
        <w:ind w:left="6840" w:hanging="360"/>
      </w:pPr>
      <w:rPr>
        <w:rFonts w:ascii="Wingdings" w:hAnsi="Wingdings" w:hint="default"/>
      </w:rPr>
    </w:lvl>
  </w:abstractNum>
  <w:abstractNum w:abstractNumId="25" w15:restartNumberingAfterBreak="0">
    <w:nsid w:val="795D33A2"/>
    <w:multiLevelType w:val="hybridMultilevel"/>
    <w:tmpl w:val="0DCE0C80"/>
    <w:lvl w:ilvl="0" w:tplc="BFD29178">
      <w:start w:val="1"/>
      <w:numFmt w:val="bullet"/>
      <w:lvlText w:val=""/>
      <w:lvlJc w:val="left"/>
      <w:pPr>
        <w:tabs>
          <w:tab w:val="num" w:pos="360"/>
        </w:tabs>
        <w:ind w:left="360" w:hanging="360"/>
      </w:pPr>
      <w:rPr>
        <w:rFonts w:ascii="Symbol" w:hAnsi="Symbol" w:hint="default"/>
      </w:rPr>
    </w:lvl>
    <w:lvl w:ilvl="1" w:tplc="320A2474" w:tentative="1">
      <w:start w:val="1"/>
      <w:numFmt w:val="bullet"/>
      <w:lvlText w:val="o"/>
      <w:lvlJc w:val="left"/>
      <w:pPr>
        <w:tabs>
          <w:tab w:val="num" w:pos="1080"/>
        </w:tabs>
        <w:ind w:left="1080" w:hanging="360"/>
      </w:pPr>
      <w:rPr>
        <w:rFonts w:ascii="Courier New" w:hAnsi="Courier New" w:cs="Courier New" w:hint="default"/>
      </w:rPr>
    </w:lvl>
    <w:lvl w:ilvl="2" w:tplc="CAD83F0A" w:tentative="1">
      <w:start w:val="1"/>
      <w:numFmt w:val="bullet"/>
      <w:lvlText w:val=""/>
      <w:lvlJc w:val="left"/>
      <w:pPr>
        <w:tabs>
          <w:tab w:val="num" w:pos="1800"/>
        </w:tabs>
        <w:ind w:left="1800" w:hanging="360"/>
      </w:pPr>
      <w:rPr>
        <w:rFonts w:ascii="Wingdings" w:hAnsi="Wingdings" w:hint="default"/>
      </w:rPr>
    </w:lvl>
    <w:lvl w:ilvl="3" w:tplc="AC98E934" w:tentative="1">
      <w:start w:val="1"/>
      <w:numFmt w:val="bullet"/>
      <w:lvlText w:val=""/>
      <w:lvlJc w:val="left"/>
      <w:pPr>
        <w:tabs>
          <w:tab w:val="num" w:pos="2520"/>
        </w:tabs>
        <w:ind w:left="2520" w:hanging="360"/>
      </w:pPr>
      <w:rPr>
        <w:rFonts w:ascii="Symbol" w:hAnsi="Symbol" w:hint="default"/>
      </w:rPr>
    </w:lvl>
    <w:lvl w:ilvl="4" w:tplc="0EC62A08" w:tentative="1">
      <w:start w:val="1"/>
      <w:numFmt w:val="bullet"/>
      <w:lvlText w:val="o"/>
      <w:lvlJc w:val="left"/>
      <w:pPr>
        <w:tabs>
          <w:tab w:val="num" w:pos="3240"/>
        </w:tabs>
        <w:ind w:left="3240" w:hanging="360"/>
      </w:pPr>
      <w:rPr>
        <w:rFonts w:ascii="Courier New" w:hAnsi="Courier New" w:cs="Courier New" w:hint="default"/>
      </w:rPr>
    </w:lvl>
    <w:lvl w:ilvl="5" w:tplc="F30CC5E8" w:tentative="1">
      <w:start w:val="1"/>
      <w:numFmt w:val="bullet"/>
      <w:lvlText w:val=""/>
      <w:lvlJc w:val="left"/>
      <w:pPr>
        <w:tabs>
          <w:tab w:val="num" w:pos="3960"/>
        </w:tabs>
        <w:ind w:left="3960" w:hanging="360"/>
      </w:pPr>
      <w:rPr>
        <w:rFonts w:ascii="Wingdings" w:hAnsi="Wingdings" w:hint="default"/>
      </w:rPr>
    </w:lvl>
    <w:lvl w:ilvl="6" w:tplc="DAD23C32" w:tentative="1">
      <w:start w:val="1"/>
      <w:numFmt w:val="bullet"/>
      <w:lvlText w:val=""/>
      <w:lvlJc w:val="left"/>
      <w:pPr>
        <w:tabs>
          <w:tab w:val="num" w:pos="4680"/>
        </w:tabs>
        <w:ind w:left="4680" w:hanging="360"/>
      </w:pPr>
      <w:rPr>
        <w:rFonts w:ascii="Symbol" w:hAnsi="Symbol" w:hint="default"/>
      </w:rPr>
    </w:lvl>
    <w:lvl w:ilvl="7" w:tplc="C390DF02" w:tentative="1">
      <w:start w:val="1"/>
      <w:numFmt w:val="bullet"/>
      <w:lvlText w:val="o"/>
      <w:lvlJc w:val="left"/>
      <w:pPr>
        <w:tabs>
          <w:tab w:val="num" w:pos="5400"/>
        </w:tabs>
        <w:ind w:left="5400" w:hanging="360"/>
      </w:pPr>
      <w:rPr>
        <w:rFonts w:ascii="Courier New" w:hAnsi="Courier New" w:cs="Courier New" w:hint="default"/>
      </w:rPr>
    </w:lvl>
    <w:lvl w:ilvl="8" w:tplc="F92A87D2" w:tentative="1">
      <w:start w:val="1"/>
      <w:numFmt w:val="bullet"/>
      <w:lvlText w:val=""/>
      <w:lvlJc w:val="left"/>
      <w:pPr>
        <w:tabs>
          <w:tab w:val="num" w:pos="6120"/>
        </w:tabs>
        <w:ind w:left="6120" w:hanging="360"/>
      </w:pPr>
      <w:rPr>
        <w:rFonts w:ascii="Wingdings" w:hAnsi="Wingdings" w:hint="default"/>
      </w:rPr>
    </w:lvl>
  </w:abstractNum>
  <w:num w:numId="1">
    <w:abstractNumId w:val="20"/>
  </w:num>
  <w:num w:numId="2">
    <w:abstractNumId w:val="17"/>
  </w:num>
  <w:num w:numId="3">
    <w:abstractNumId w:val="21"/>
  </w:num>
  <w:num w:numId="4">
    <w:abstractNumId w:val="19"/>
  </w:num>
  <w:num w:numId="5">
    <w:abstractNumId w:val="7"/>
  </w:num>
  <w:num w:numId="6">
    <w:abstractNumId w:val="18"/>
  </w:num>
  <w:num w:numId="7">
    <w:abstractNumId w:val="13"/>
  </w:num>
  <w:num w:numId="8">
    <w:abstractNumId w:val="12"/>
  </w:num>
  <w:num w:numId="9">
    <w:abstractNumId w:val="14"/>
  </w:num>
  <w:num w:numId="10">
    <w:abstractNumId w:val="8"/>
  </w:num>
  <w:num w:numId="11">
    <w:abstractNumId w:val="2"/>
  </w:num>
  <w:num w:numId="12">
    <w:abstractNumId w:val="0"/>
  </w:num>
  <w:num w:numId="13">
    <w:abstractNumId w:val="16"/>
  </w:num>
  <w:num w:numId="14">
    <w:abstractNumId w:val="11"/>
  </w:num>
  <w:num w:numId="15">
    <w:abstractNumId w:val="5"/>
  </w:num>
  <w:num w:numId="16">
    <w:abstractNumId w:val="3"/>
  </w:num>
  <w:num w:numId="17">
    <w:abstractNumId w:val="10"/>
  </w:num>
  <w:num w:numId="18">
    <w:abstractNumId w:val="1"/>
  </w:num>
  <w:num w:numId="19">
    <w:abstractNumId w:val="22"/>
  </w:num>
  <w:num w:numId="20">
    <w:abstractNumId w:val="9"/>
  </w:num>
  <w:num w:numId="21">
    <w:abstractNumId w:val="25"/>
  </w:num>
  <w:num w:numId="22">
    <w:abstractNumId w:val="23"/>
  </w:num>
  <w:num w:numId="23">
    <w:abstractNumId w:val="4"/>
  </w:num>
  <w:num w:numId="24">
    <w:abstractNumId w:val="15"/>
  </w:num>
  <w:num w:numId="25">
    <w:abstractNumId w:val="24"/>
  </w:num>
  <w:num w:numId="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8"/>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00"/>
  <w:displayHorizontalDrawingGridEvery w:val="2"/>
  <w:noPunctuationKerning/>
  <w:characterSpacingControl w:val="doNotCompress"/>
  <w:hdrShapeDefaults>
    <o:shapedefaults v:ext="edit" spidmax="2052" fillcolor="white">
      <v:fill color="white"/>
    </o:shapedefaults>
    <o:shapelayout v:ext="edit">
      <o:idmap v:ext="edit" data="2"/>
    </o:shapelayout>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E54"/>
    <w:rsid w:val="000234C7"/>
    <w:rsid w:val="00042FB2"/>
    <w:rsid w:val="000A3A0C"/>
    <w:rsid w:val="000D026E"/>
    <w:rsid w:val="000E7E54"/>
    <w:rsid w:val="000F5375"/>
    <w:rsid w:val="001D125D"/>
    <w:rsid w:val="001D394F"/>
    <w:rsid w:val="001E7801"/>
    <w:rsid w:val="001F3D61"/>
    <w:rsid w:val="002638D7"/>
    <w:rsid w:val="00275AE6"/>
    <w:rsid w:val="0028705C"/>
    <w:rsid w:val="002A0CA0"/>
    <w:rsid w:val="002E5653"/>
    <w:rsid w:val="003229E1"/>
    <w:rsid w:val="00340454"/>
    <w:rsid w:val="00341E62"/>
    <w:rsid w:val="003D2168"/>
    <w:rsid w:val="004A690B"/>
    <w:rsid w:val="004D778C"/>
    <w:rsid w:val="004F53C8"/>
    <w:rsid w:val="00546D2D"/>
    <w:rsid w:val="00574F45"/>
    <w:rsid w:val="00610617"/>
    <w:rsid w:val="00672C88"/>
    <w:rsid w:val="0068481B"/>
    <w:rsid w:val="006C00B5"/>
    <w:rsid w:val="006F2564"/>
    <w:rsid w:val="0072748F"/>
    <w:rsid w:val="00796A7F"/>
    <w:rsid w:val="00835865"/>
    <w:rsid w:val="008B191D"/>
    <w:rsid w:val="009A762B"/>
    <w:rsid w:val="009D4F2F"/>
    <w:rsid w:val="009F4409"/>
    <w:rsid w:val="00A22557"/>
    <w:rsid w:val="00A41FAA"/>
    <w:rsid w:val="00A4474B"/>
    <w:rsid w:val="00AB6B27"/>
    <w:rsid w:val="00AC1C4E"/>
    <w:rsid w:val="00B357BD"/>
    <w:rsid w:val="00B62D9D"/>
    <w:rsid w:val="00B641CB"/>
    <w:rsid w:val="00B7171E"/>
    <w:rsid w:val="00BC45A5"/>
    <w:rsid w:val="00BF2C16"/>
    <w:rsid w:val="00BF7465"/>
    <w:rsid w:val="00C077F9"/>
    <w:rsid w:val="00C106F2"/>
    <w:rsid w:val="00CD6F64"/>
    <w:rsid w:val="00CE0BDC"/>
    <w:rsid w:val="00D13693"/>
    <w:rsid w:val="00DD53A4"/>
    <w:rsid w:val="00DD7E98"/>
    <w:rsid w:val="00E03678"/>
    <w:rsid w:val="00E16279"/>
    <w:rsid w:val="00E65109"/>
    <w:rsid w:val="00E73BA4"/>
    <w:rsid w:val="00E76712"/>
    <w:rsid w:val="00E865F3"/>
    <w:rsid w:val="00E870FF"/>
    <w:rsid w:val="00E9059E"/>
    <w:rsid w:val="00EE545B"/>
    <w:rsid w:val="00F1201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fillcolor="white">
      <v:fill color="white"/>
    </o:shapedefaults>
    <o:shapelayout v:ext="edit">
      <o:idmap v:ext="edit" data="1"/>
    </o:shapelayout>
  </w:shapeDefaults>
  <w:decimalSymbol w:val=","/>
  <w:listSeparator w:val=";"/>
  <w14:docId w14:val="045CB8C5"/>
  <w15:chartTrackingRefBased/>
  <w15:docId w15:val="{3A72332E-74B4-46AE-A352-C34F8A6E2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s-CO" w:eastAsia="es-CO"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F53C8"/>
    <w:pPr>
      <w:jc w:val="both"/>
    </w:pPr>
    <w:rPr>
      <w:rFonts w:ascii="Arial" w:hAnsi="Arial"/>
      <w:szCs w:val="24"/>
      <w:lang w:val="es-ES" w:eastAsia="es-ES"/>
    </w:rPr>
  </w:style>
  <w:style w:type="paragraph" w:styleId="Ttulo1">
    <w:name w:val="heading 1"/>
    <w:basedOn w:val="Normal"/>
    <w:next w:val="Normal"/>
    <w:qFormat/>
    <w:pPr>
      <w:keepNext/>
      <w:jc w:val="center"/>
      <w:outlineLvl w:val="0"/>
    </w:pPr>
    <w:rPr>
      <w:rFonts w:cs="Arial"/>
      <w:b/>
      <w:bCs/>
      <w:sz w:val="22"/>
    </w:rPr>
  </w:style>
  <w:style w:type="paragraph" w:styleId="Ttulo2">
    <w:name w:val="heading 2"/>
    <w:basedOn w:val="Normal"/>
    <w:next w:val="Normal"/>
    <w:qFormat/>
    <w:pPr>
      <w:keepNext/>
      <w:outlineLvl w:val="1"/>
    </w:pPr>
    <w:rPr>
      <w:rFonts w:cs="Arial"/>
      <w:b/>
      <w:bCs/>
      <w:sz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pPr>
      <w:tabs>
        <w:tab w:val="center" w:pos="4252"/>
        <w:tab w:val="right" w:pos="8504"/>
      </w:tabs>
    </w:pPr>
  </w:style>
  <w:style w:type="paragraph" w:styleId="Piedepgina">
    <w:name w:val="footer"/>
    <w:basedOn w:val="Normal"/>
    <w:link w:val="PiedepginaCar"/>
    <w:uiPriority w:val="99"/>
    <w:pPr>
      <w:tabs>
        <w:tab w:val="center" w:pos="4252"/>
        <w:tab w:val="right" w:pos="8504"/>
      </w:tabs>
    </w:pPr>
  </w:style>
  <w:style w:type="paragraph" w:styleId="Textoindependiente">
    <w:name w:val="Body Text"/>
    <w:basedOn w:val="Normal"/>
    <w:rPr>
      <w:sz w:val="22"/>
      <w:szCs w:val="20"/>
    </w:rPr>
  </w:style>
  <w:style w:type="paragraph" w:styleId="Textoindependiente2">
    <w:name w:val="Body Text 2"/>
    <w:basedOn w:val="Normal"/>
    <w:rPr>
      <w:sz w:val="22"/>
      <w:szCs w:val="20"/>
    </w:rPr>
  </w:style>
  <w:style w:type="paragraph" w:styleId="Textoindependiente3">
    <w:name w:val="Body Text 3"/>
    <w:basedOn w:val="Normal"/>
    <w:pPr>
      <w:tabs>
        <w:tab w:val="left" w:pos="1080"/>
        <w:tab w:val="left" w:pos="2040"/>
        <w:tab w:val="left" w:pos="2760"/>
      </w:tabs>
      <w:jc w:val="center"/>
    </w:pPr>
    <w:rPr>
      <w:b/>
      <w:sz w:val="22"/>
    </w:rPr>
  </w:style>
  <w:style w:type="character" w:styleId="Nmerodepgina">
    <w:name w:val="page number"/>
    <w:basedOn w:val="Fuentedeprrafopredeter"/>
    <w:rsid w:val="004F53C8"/>
  </w:style>
  <w:style w:type="character" w:customStyle="1" w:styleId="EncabezadoCar">
    <w:name w:val="Encabezado Car"/>
    <w:link w:val="Encabezado"/>
    <w:uiPriority w:val="99"/>
    <w:rsid w:val="004F53C8"/>
    <w:rPr>
      <w:sz w:val="24"/>
      <w:szCs w:val="24"/>
    </w:rPr>
  </w:style>
  <w:style w:type="character" w:customStyle="1" w:styleId="PiedepginaCar">
    <w:name w:val="Pie de página Car"/>
    <w:link w:val="Piedepgina"/>
    <w:uiPriority w:val="99"/>
    <w:rsid w:val="004D778C"/>
    <w:rPr>
      <w:rFonts w:ascii="Arial" w:hAnsi="Arial"/>
      <w:szCs w:val="24"/>
      <w:lang w:val="es-ES" w:eastAsia="es-ES"/>
    </w:rPr>
  </w:style>
  <w:style w:type="paragraph" w:styleId="NormalWeb">
    <w:name w:val="Normal (Web)"/>
    <w:basedOn w:val="Normal"/>
    <w:uiPriority w:val="99"/>
    <w:unhideWhenUsed/>
    <w:rsid w:val="006C00B5"/>
    <w:pPr>
      <w:spacing w:before="100" w:beforeAutospacing="1" w:after="100" w:afterAutospacing="1"/>
      <w:jc w:val="left"/>
    </w:pPr>
    <w:rPr>
      <w:rFonts w:ascii="Times New Roman" w:hAnsi="Times New Roman"/>
      <w:sz w:val="24"/>
      <w:lang w:val="es-CO" w:eastAsia="es-CO"/>
    </w:rPr>
  </w:style>
  <w:style w:type="table" w:styleId="Tablaconcuadrcula">
    <w:name w:val="Table Grid"/>
    <w:basedOn w:val="Tablanormal"/>
    <w:uiPriority w:val="59"/>
    <w:rsid w:val="003229E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546D2D"/>
    <w:rPr>
      <w:rFonts w:ascii="Segoe UI" w:hAnsi="Segoe UI" w:cs="Segoe UI"/>
      <w:sz w:val="18"/>
      <w:szCs w:val="18"/>
    </w:rPr>
  </w:style>
  <w:style w:type="character" w:customStyle="1" w:styleId="TextodegloboCar">
    <w:name w:val="Texto de globo Car"/>
    <w:link w:val="Textodeglobo"/>
    <w:rsid w:val="00546D2D"/>
    <w:rPr>
      <w:rFonts w:ascii="Segoe UI" w:hAnsi="Segoe UI" w:cs="Segoe UI"/>
      <w:sz w:val="18"/>
      <w:szCs w:val="18"/>
      <w:lang w:val="es-ES" w:eastAsia="es-ES"/>
    </w:rPr>
  </w:style>
  <w:style w:type="paragraph" w:styleId="Prrafodelista">
    <w:name w:val="List Paragraph"/>
    <w:basedOn w:val="Normal"/>
    <w:uiPriority w:val="34"/>
    <w:qFormat/>
    <w:rsid w:val="001F3D61"/>
    <w:pPr>
      <w:ind w:left="720"/>
      <w:contextualSpacing/>
      <w:jc w:val="left"/>
    </w:pPr>
    <w:rPr>
      <w:rFonts w:ascii="Calibri" w:eastAsia="Calibri" w:hAnsi="Calibri" w:cs="Arial"/>
      <w:szCs w:val="20"/>
      <w:lang w:val="es-CO" w:eastAsia="es-CO"/>
    </w:rPr>
  </w:style>
  <w:style w:type="table" w:styleId="Tablanormal1">
    <w:name w:val="Plain Table 1"/>
    <w:basedOn w:val="Tablanormal"/>
    <w:uiPriority w:val="41"/>
    <w:rsid w:val="001F3D61"/>
    <w:rPr>
      <w:rFonts w:ascii="Calibri" w:eastAsia="Calibri" w:hAnsi="Calibri"/>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cPr>
      <w:shd w:val="clear" w:color="auto" w:fill="F2F2F2"/>
    </w:tcPr>
    <w:tblStylePr w:type="firstRow">
      <w:pPr>
        <w:jc w:val="center"/>
      </w:pPr>
      <w:rPr>
        <w:b/>
        <w:bCs/>
      </w:rPr>
      <w:tblPr/>
      <w:tcPr>
        <w:shd w:val="clear" w:color="auto" w:fill="D9D9D9"/>
        <w:vAlign w:val="center"/>
      </w:tc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tblStylePr w:type="band2Horz">
      <w:tblPr/>
      <w:tcPr>
        <w:shd w:val="clear" w:color="auto" w:fill="FFFFF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e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1DBBBC-E230-4B83-95F3-6465B751BB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1915</Words>
  <Characters>10534</Characters>
  <Application>Microsoft Office Word</Application>
  <DocSecurity>0</DocSecurity>
  <Lines>87</Lines>
  <Paragraphs>24</Paragraphs>
  <ScaleCrop>false</ScaleCrop>
  <HeadingPairs>
    <vt:vector size="2" baseType="variant">
      <vt:variant>
        <vt:lpstr>Título</vt:lpstr>
      </vt:variant>
      <vt:variant>
        <vt:i4>1</vt:i4>
      </vt:variant>
    </vt:vector>
  </HeadingPairs>
  <TitlesOfParts>
    <vt:vector size="1" baseType="lpstr">
      <vt:lpstr>Barranca</vt:lpstr>
    </vt:vector>
  </TitlesOfParts>
  <Company/>
  <LinksUpToDate>false</LinksUpToDate>
  <CharactersWithSpaces>12425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Barranca</dc:title>
  <dc:subject>Convocat</dc:subject>
  <dc:creator>TB</dc:creator>
  <cp:keywords>Direccionamiento estrategico</cp:keywords>
  <cp:lastModifiedBy>Jairo Rico Bolivar</cp:lastModifiedBy>
  <cp:revision>2</cp:revision>
  <cp:lastPrinted>2024-05-28T19:08:00Z</cp:lastPrinted>
  <dcterms:created xsi:type="dcterms:W3CDTF">2024-05-29T21:27:00Z</dcterms:created>
  <dcterms:modified xsi:type="dcterms:W3CDTF">2024-05-29T21:27:00Z</dcterms:modified>
</cp:coreProperties>
</file>