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bookmarkStart w:id="0" w:name="_GoBack"/>
      <w:bookmarkEnd w:id="0"/>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ind w:right="101"/>
        <w:rPr>
          <w:rFonts w:ascii="Times New Roman" w:eastAsia="Times New Roman" w:hAnsi="Times New Roman" w:cs="Times New Roman"/>
          <w:sz w:val="20"/>
          <w:szCs w:val="20"/>
        </w:rPr>
      </w:pPr>
    </w:p>
    <w:p w:rsidR="001B3AF6" w:rsidRPr="00A4033C" w:rsidRDefault="001B3AF6">
      <w:pPr>
        <w:pBdr>
          <w:top w:val="nil"/>
          <w:left w:val="nil"/>
          <w:bottom w:val="nil"/>
          <w:right w:val="nil"/>
          <w:between w:val="nil"/>
        </w:pBdr>
        <w:spacing w:before="2"/>
        <w:ind w:right="101"/>
        <w:rPr>
          <w:rFonts w:ascii="Times New Roman" w:eastAsia="Times New Roman" w:hAnsi="Times New Roman" w:cs="Times New Roman"/>
        </w:rPr>
      </w:pPr>
    </w:p>
    <w:p w:rsidR="001B3AF6" w:rsidRPr="00A4033C" w:rsidRDefault="000F2E01">
      <w:pPr>
        <w:spacing w:before="82"/>
        <w:ind w:left="406" w:right="101"/>
        <w:jc w:val="center"/>
        <w:rPr>
          <w:b/>
          <w:sz w:val="40"/>
          <w:szCs w:val="40"/>
        </w:rPr>
      </w:pPr>
      <w:r w:rsidRPr="00A4033C">
        <w:rPr>
          <w:b/>
          <w:sz w:val="40"/>
          <w:szCs w:val="40"/>
        </w:rPr>
        <w:t>GUÍA PARA ELABORAR ACTOS ADMINISTRATIVOS DENTRO DEL PROCESO DISCIPLINARIO</w:t>
      </w:r>
    </w:p>
    <w:p w:rsidR="001B3AF6" w:rsidRPr="00A4033C" w:rsidRDefault="001B3AF6">
      <w:pPr>
        <w:ind w:right="101"/>
        <w:jc w:val="center"/>
        <w:rPr>
          <w:sz w:val="40"/>
          <w:szCs w:val="40"/>
        </w:rPr>
      </w:pPr>
    </w:p>
    <w:p w:rsidR="001B3AF6" w:rsidRPr="00A4033C" w:rsidRDefault="001B3AF6">
      <w:pPr>
        <w:ind w:right="101"/>
        <w:jc w:val="center"/>
        <w:rPr>
          <w:sz w:val="40"/>
          <w:szCs w:val="40"/>
        </w:rPr>
      </w:pPr>
    </w:p>
    <w:p w:rsidR="001B3AF6" w:rsidRPr="00A4033C" w:rsidRDefault="001B3AF6">
      <w:pPr>
        <w:ind w:right="101"/>
        <w:jc w:val="center"/>
        <w:rPr>
          <w:sz w:val="56"/>
          <w:szCs w:val="56"/>
        </w:rPr>
      </w:pPr>
      <w:bookmarkStart w:id="1" w:name="_gjdgxs" w:colFirst="0" w:colLast="0"/>
      <w:bookmarkEnd w:id="1"/>
    </w:p>
    <w:p w:rsidR="001B3AF6" w:rsidRPr="00A4033C" w:rsidRDefault="000F2E01">
      <w:pPr>
        <w:tabs>
          <w:tab w:val="left" w:pos="720"/>
          <w:tab w:val="left" w:pos="1440"/>
          <w:tab w:val="left" w:pos="2160"/>
          <w:tab w:val="left" w:pos="2880"/>
          <w:tab w:val="left" w:pos="3600"/>
          <w:tab w:val="left" w:pos="4320"/>
          <w:tab w:val="center" w:pos="4819"/>
          <w:tab w:val="left" w:pos="5040"/>
          <w:tab w:val="left" w:pos="6165"/>
        </w:tabs>
        <w:ind w:right="101"/>
        <w:rPr>
          <w:sz w:val="56"/>
          <w:szCs w:val="56"/>
        </w:rPr>
      </w:pPr>
      <w:r w:rsidRPr="00A4033C">
        <w:rPr>
          <w:sz w:val="56"/>
          <w:szCs w:val="56"/>
        </w:rPr>
        <w:tab/>
      </w:r>
      <w:r w:rsidRPr="00A4033C">
        <w:rPr>
          <w:sz w:val="56"/>
          <w:szCs w:val="56"/>
        </w:rPr>
        <w:tab/>
      </w:r>
      <w:r w:rsidRPr="00A4033C">
        <w:rPr>
          <w:sz w:val="56"/>
          <w:szCs w:val="56"/>
        </w:rPr>
        <w:tab/>
      </w:r>
      <w:r w:rsidRPr="00A4033C">
        <w:rPr>
          <w:sz w:val="56"/>
          <w:szCs w:val="56"/>
        </w:rPr>
        <w:tab/>
      </w:r>
      <w:r w:rsidRPr="00A4033C">
        <w:rPr>
          <w:sz w:val="56"/>
          <w:szCs w:val="56"/>
        </w:rPr>
        <w:tab/>
      </w:r>
      <w:r w:rsidRPr="00A4033C">
        <w:rPr>
          <w:sz w:val="56"/>
          <w:szCs w:val="56"/>
        </w:rPr>
        <w:tab/>
      </w:r>
      <w:r w:rsidRPr="00A4033C">
        <w:rPr>
          <w:sz w:val="56"/>
          <w:szCs w:val="56"/>
        </w:rPr>
        <w:tab/>
      </w:r>
      <w:r w:rsidRPr="00A4033C">
        <w:rPr>
          <w:sz w:val="56"/>
          <w:szCs w:val="56"/>
        </w:rPr>
        <w:tab/>
      </w:r>
      <w:r w:rsidRPr="00A4033C">
        <w:rPr>
          <w:sz w:val="56"/>
          <w:szCs w:val="56"/>
        </w:rPr>
        <w:tab/>
      </w:r>
    </w:p>
    <w:p w:rsidR="001B3AF6" w:rsidRPr="00A4033C" w:rsidRDefault="000F2E01">
      <w:pPr>
        <w:tabs>
          <w:tab w:val="center" w:pos="4819"/>
          <w:tab w:val="left" w:pos="6165"/>
        </w:tabs>
        <w:ind w:right="101"/>
        <w:rPr>
          <w:sz w:val="56"/>
          <w:szCs w:val="56"/>
        </w:rPr>
        <w:sectPr w:rsidR="001B3AF6" w:rsidRPr="00A4033C">
          <w:headerReference w:type="default" r:id="rId7"/>
          <w:footerReference w:type="default" r:id="rId8"/>
          <w:pgSz w:w="12240" w:h="15840"/>
          <w:pgMar w:top="2120" w:right="1080" w:bottom="280" w:left="1420" w:header="713" w:footer="720" w:gutter="0"/>
          <w:pgNumType w:start="1"/>
          <w:cols w:space="720"/>
        </w:sectPr>
      </w:pPr>
      <w:r w:rsidRPr="00A4033C">
        <w:rPr>
          <w:sz w:val="56"/>
          <w:szCs w:val="56"/>
        </w:rPr>
        <w:tab/>
      </w:r>
    </w:p>
    <w:p w:rsidR="001B3AF6" w:rsidRPr="00A4033C" w:rsidRDefault="001B3AF6">
      <w:pPr>
        <w:keepNext/>
        <w:keepLines/>
        <w:widowControl/>
        <w:pBdr>
          <w:top w:val="nil"/>
          <w:left w:val="nil"/>
          <w:bottom w:val="nil"/>
          <w:right w:val="nil"/>
          <w:between w:val="nil"/>
        </w:pBdr>
        <w:spacing w:before="240" w:line="259" w:lineRule="auto"/>
        <w:jc w:val="center"/>
        <w:rPr>
          <w:rFonts w:ascii="Cambria" w:eastAsia="Cambria" w:hAnsi="Cambria" w:cs="Cambria"/>
          <w:sz w:val="32"/>
          <w:szCs w:val="32"/>
        </w:rPr>
      </w:pPr>
    </w:p>
    <w:p w:rsidR="001B3AF6" w:rsidRPr="00A4033C" w:rsidRDefault="001B3AF6">
      <w:pPr>
        <w:keepNext/>
        <w:keepLines/>
        <w:widowControl/>
        <w:pBdr>
          <w:top w:val="nil"/>
          <w:left w:val="nil"/>
          <w:bottom w:val="nil"/>
          <w:right w:val="nil"/>
          <w:between w:val="nil"/>
        </w:pBdr>
        <w:spacing w:before="240" w:line="259" w:lineRule="auto"/>
        <w:jc w:val="center"/>
        <w:rPr>
          <w:rFonts w:ascii="Cambria" w:eastAsia="Cambria" w:hAnsi="Cambria" w:cs="Cambria"/>
          <w:sz w:val="32"/>
          <w:szCs w:val="32"/>
        </w:rPr>
      </w:pPr>
    </w:p>
    <w:p w:rsidR="001B3AF6" w:rsidRPr="00A4033C" w:rsidRDefault="001B3AF6">
      <w:pPr>
        <w:keepNext/>
        <w:keepLines/>
        <w:widowControl/>
        <w:pBdr>
          <w:top w:val="nil"/>
          <w:left w:val="nil"/>
          <w:bottom w:val="nil"/>
          <w:right w:val="nil"/>
          <w:between w:val="nil"/>
        </w:pBdr>
        <w:spacing w:before="240" w:line="259" w:lineRule="auto"/>
        <w:jc w:val="center"/>
        <w:rPr>
          <w:rFonts w:ascii="Cambria" w:eastAsia="Cambria" w:hAnsi="Cambria" w:cs="Cambria"/>
          <w:sz w:val="32"/>
          <w:szCs w:val="32"/>
        </w:rPr>
      </w:pPr>
    </w:p>
    <w:p w:rsidR="001B3AF6" w:rsidRPr="00A4033C" w:rsidRDefault="000F2E01">
      <w:pPr>
        <w:keepNext/>
        <w:keepLines/>
        <w:widowControl/>
        <w:pBdr>
          <w:top w:val="nil"/>
          <w:left w:val="nil"/>
          <w:bottom w:val="nil"/>
          <w:right w:val="nil"/>
          <w:between w:val="nil"/>
        </w:pBdr>
        <w:spacing w:before="240" w:line="259" w:lineRule="auto"/>
        <w:jc w:val="center"/>
        <w:rPr>
          <w:rFonts w:ascii="Cambria" w:eastAsia="Cambria" w:hAnsi="Cambria" w:cs="Cambria"/>
          <w:sz w:val="32"/>
          <w:szCs w:val="32"/>
        </w:rPr>
      </w:pPr>
      <w:r w:rsidRPr="00A4033C">
        <w:rPr>
          <w:rFonts w:ascii="Cambria" w:eastAsia="Cambria" w:hAnsi="Cambria" w:cs="Cambria"/>
          <w:sz w:val="32"/>
          <w:szCs w:val="32"/>
        </w:rPr>
        <w:t>Contenido</w:t>
      </w:r>
    </w:p>
    <w:p w:rsidR="001B3AF6" w:rsidRPr="00A4033C" w:rsidRDefault="001B3AF6"/>
    <w:sdt>
      <w:sdtPr>
        <w:id w:val="-1289277178"/>
        <w:docPartObj>
          <w:docPartGallery w:val="Table of Contents"/>
          <w:docPartUnique/>
        </w:docPartObj>
      </w:sdtPr>
      <w:sdtEndPr/>
      <w:sdtContent>
        <w:p w:rsidR="0001088C" w:rsidRDefault="000F2E01">
          <w:pPr>
            <w:pStyle w:val="TDC1"/>
            <w:tabs>
              <w:tab w:val="left" w:pos="440"/>
              <w:tab w:val="right" w:pos="9730"/>
            </w:tabs>
            <w:rPr>
              <w:noProof/>
            </w:rPr>
          </w:pPr>
          <w:r w:rsidRPr="00A4033C">
            <w:fldChar w:fldCharType="begin"/>
          </w:r>
          <w:r w:rsidRPr="00A4033C">
            <w:instrText xml:space="preserve"> TOC \h \u \z </w:instrText>
          </w:r>
          <w:r w:rsidRPr="00A4033C">
            <w:fldChar w:fldCharType="separate"/>
          </w:r>
          <w:hyperlink w:anchor="_Toc79479969" w:history="1">
            <w:r w:rsidR="0001088C" w:rsidRPr="009E1C40">
              <w:rPr>
                <w:rStyle w:val="Hipervnculo"/>
                <w:noProof/>
              </w:rPr>
              <w:t>1.</w:t>
            </w:r>
            <w:r w:rsidR="0001088C">
              <w:rPr>
                <w:noProof/>
              </w:rPr>
              <w:tab/>
            </w:r>
            <w:r w:rsidR="0001088C" w:rsidRPr="009E1C40">
              <w:rPr>
                <w:rStyle w:val="Hipervnculo"/>
                <w:noProof/>
              </w:rPr>
              <w:t>OBJETIVO.</w:t>
            </w:r>
            <w:r w:rsidR="0001088C">
              <w:rPr>
                <w:noProof/>
                <w:webHidden/>
              </w:rPr>
              <w:tab/>
            </w:r>
            <w:r w:rsidR="0001088C">
              <w:rPr>
                <w:noProof/>
                <w:webHidden/>
              </w:rPr>
              <w:fldChar w:fldCharType="begin"/>
            </w:r>
            <w:r w:rsidR="0001088C">
              <w:rPr>
                <w:noProof/>
                <w:webHidden/>
              </w:rPr>
              <w:instrText xml:space="preserve"> PAGEREF _Toc79479969 \h </w:instrText>
            </w:r>
            <w:r w:rsidR="0001088C">
              <w:rPr>
                <w:noProof/>
                <w:webHidden/>
              </w:rPr>
            </w:r>
            <w:r w:rsidR="0001088C">
              <w:rPr>
                <w:noProof/>
                <w:webHidden/>
              </w:rPr>
              <w:fldChar w:fldCharType="separate"/>
            </w:r>
            <w:r w:rsidR="00512F9E">
              <w:rPr>
                <w:noProof/>
                <w:webHidden/>
              </w:rPr>
              <w:t>3</w:t>
            </w:r>
            <w:r w:rsidR="0001088C">
              <w:rPr>
                <w:noProof/>
                <w:webHidden/>
              </w:rPr>
              <w:fldChar w:fldCharType="end"/>
            </w:r>
          </w:hyperlink>
        </w:p>
        <w:p w:rsidR="0001088C" w:rsidRDefault="00B043ED">
          <w:pPr>
            <w:pStyle w:val="TDC1"/>
            <w:tabs>
              <w:tab w:val="left" w:pos="440"/>
              <w:tab w:val="right" w:pos="9730"/>
            </w:tabs>
            <w:rPr>
              <w:noProof/>
            </w:rPr>
          </w:pPr>
          <w:hyperlink w:anchor="_Toc79479970" w:history="1">
            <w:r w:rsidR="0001088C" w:rsidRPr="009E1C40">
              <w:rPr>
                <w:rStyle w:val="Hipervnculo"/>
                <w:noProof/>
              </w:rPr>
              <w:t>2.</w:t>
            </w:r>
            <w:r w:rsidR="0001088C">
              <w:rPr>
                <w:noProof/>
              </w:rPr>
              <w:tab/>
            </w:r>
            <w:r w:rsidR="0001088C" w:rsidRPr="009E1C40">
              <w:rPr>
                <w:rStyle w:val="Hipervnculo"/>
                <w:noProof/>
              </w:rPr>
              <w:t>ALCANCE.</w:t>
            </w:r>
            <w:r w:rsidR="0001088C">
              <w:rPr>
                <w:noProof/>
                <w:webHidden/>
              </w:rPr>
              <w:tab/>
            </w:r>
            <w:r w:rsidR="0001088C">
              <w:rPr>
                <w:noProof/>
                <w:webHidden/>
              </w:rPr>
              <w:fldChar w:fldCharType="begin"/>
            </w:r>
            <w:r w:rsidR="0001088C">
              <w:rPr>
                <w:noProof/>
                <w:webHidden/>
              </w:rPr>
              <w:instrText xml:space="preserve"> PAGEREF _Toc79479970 \h </w:instrText>
            </w:r>
            <w:r w:rsidR="0001088C">
              <w:rPr>
                <w:noProof/>
                <w:webHidden/>
              </w:rPr>
            </w:r>
            <w:r w:rsidR="0001088C">
              <w:rPr>
                <w:noProof/>
                <w:webHidden/>
              </w:rPr>
              <w:fldChar w:fldCharType="separate"/>
            </w:r>
            <w:r w:rsidR="00512F9E">
              <w:rPr>
                <w:noProof/>
                <w:webHidden/>
              </w:rPr>
              <w:t>3</w:t>
            </w:r>
            <w:r w:rsidR="0001088C">
              <w:rPr>
                <w:noProof/>
                <w:webHidden/>
              </w:rPr>
              <w:fldChar w:fldCharType="end"/>
            </w:r>
          </w:hyperlink>
        </w:p>
        <w:p w:rsidR="0001088C" w:rsidRDefault="00B043ED">
          <w:pPr>
            <w:pStyle w:val="TDC1"/>
            <w:tabs>
              <w:tab w:val="left" w:pos="440"/>
              <w:tab w:val="right" w:pos="9730"/>
            </w:tabs>
            <w:rPr>
              <w:noProof/>
            </w:rPr>
          </w:pPr>
          <w:hyperlink w:anchor="_Toc79479971" w:history="1">
            <w:r w:rsidR="0001088C" w:rsidRPr="009E1C40">
              <w:rPr>
                <w:rStyle w:val="Hipervnculo"/>
                <w:noProof/>
              </w:rPr>
              <w:t>3.</w:t>
            </w:r>
            <w:r w:rsidR="0001088C">
              <w:rPr>
                <w:noProof/>
              </w:rPr>
              <w:tab/>
            </w:r>
            <w:r w:rsidR="0001088C" w:rsidRPr="009E1C40">
              <w:rPr>
                <w:rStyle w:val="Hipervnculo"/>
                <w:noProof/>
              </w:rPr>
              <w:t>JUSTIFICACIÓN.</w:t>
            </w:r>
            <w:r w:rsidR="0001088C">
              <w:rPr>
                <w:noProof/>
                <w:webHidden/>
              </w:rPr>
              <w:tab/>
            </w:r>
            <w:r w:rsidR="0001088C">
              <w:rPr>
                <w:noProof/>
                <w:webHidden/>
              </w:rPr>
              <w:fldChar w:fldCharType="begin"/>
            </w:r>
            <w:r w:rsidR="0001088C">
              <w:rPr>
                <w:noProof/>
                <w:webHidden/>
              </w:rPr>
              <w:instrText xml:space="preserve"> PAGEREF _Toc79479971 \h </w:instrText>
            </w:r>
            <w:r w:rsidR="0001088C">
              <w:rPr>
                <w:noProof/>
                <w:webHidden/>
              </w:rPr>
            </w:r>
            <w:r w:rsidR="0001088C">
              <w:rPr>
                <w:noProof/>
                <w:webHidden/>
              </w:rPr>
              <w:fldChar w:fldCharType="separate"/>
            </w:r>
            <w:r w:rsidR="00512F9E">
              <w:rPr>
                <w:noProof/>
                <w:webHidden/>
              </w:rPr>
              <w:t>3</w:t>
            </w:r>
            <w:r w:rsidR="0001088C">
              <w:rPr>
                <w:noProof/>
                <w:webHidden/>
              </w:rPr>
              <w:fldChar w:fldCharType="end"/>
            </w:r>
          </w:hyperlink>
        </w:p>
        <w:p w:rsidR="0001088C" w:rsidRDefault="00B043ED">
          <w:pPr>
            <w:pStyle w:val="TDC1"/>
            <w:tabs>
              <w:tab w:val="left" w:pos="440"/>
              <w:tab w:val="right" w:pos="9730"/>
            </w:tabs>
            <w:rPr>
              <w:noProof/>
            </w:rPr>
          </w:pPr>
          <w:hyperlink w:anchor="_Toc79479972" w:history="1">
            <w:r w:rsidR="0001088C" w:rsidRPr="009E1C40">
              <w:rPr>
                <w:rStyle w:val="Hipervnculo"/>
                <w:noProof/>
              </w:rPr>
              <w:t>4.</w:t>
            </w:r>
            <w:r w:rsidR="0001088C">
              <w:rPr>
                <w:noProof/>
              </w:rPr>
              <w:tab/>
            </w:r>
            <w:r w:rsidR="0001088C" w:rsidRPr="009E1C40">
              <w:rPr>
                <w:rStyle w:val="Hipervnculo"/>
                <w:noProof/>
              </w:rPr>
              <w:t>DEFINICIONES.</w:t>
            </w:r>
            <w:r w:rsidR="0001088C">
              <w:rPr>
                <w:noProof/>
                <w:webHidden/>
              </w:rPr>
              <w:tab/>
            </w:r>
            <w:r w:rsidR="0001088C">
              <w:rPr>
                <w:noProof/>
                <w:webHidden/>
              </w:rPr>
              <w:fldChar w:fldCharType="begin"/>
            </w:r>
            <w:r w:rsidR="0001088C">
              <w:rPr>
                <w:noProof/>
                <w:webHidden/>
              </w:rPr>
              <w:instrText xml:space="preserve"> PAGEREF _Toc79479972 \h </w:instrText>
            </w:r>
            <w:r w:rsidR="0001088C">
              <w:rPr>
                <w:noProof/>
                <w:webHidden/>
              </w:rPr>
            </w:r>
            <w:r w:rsidR="0001088C">
              <w:rPr>
                <w:noProof/>
                <w:webHidden/>
              </w:rPr>
              <w:fldChar w:fldCharType="separate"/>
            </w:r>
            <w:r w:rsidR="00512F9E">
              <w:rPr>
                <w:noProof/>
                <w:webHidden/>
              </w:rPr>
              <w:t>3</w:t>
            </w:r>
            <w:r w:rsidR="0001088C">
              <w:rPr>
                <w:noProof/>
                <w:webHidden/>
              </w:rPr>
              <w:fldChar w:fldCharType="end"/>
            </w:r>
          </w:hyperlink>
        </w:p>
        <w:p w:rsidR="0001088C" w:rsidRDefault="00B043ED">
          <w:pPr>
            <w:pStyle w:val="TDC1"/>
            <w:tabs>
              <w:tab w:val="left" w:pos="440"/>
              <w:tab w:val="right" w:pos="9730"/>
            </w:tabs>
            <w:rPr>
              <w:noProof/>
            </w:rPr>
          </w:pPr>
          <w:hyperlink w:anchor="_Toc79479973" w:history="1">
            <w:r w:rsidR="0001088C" w:rsidRPr="009E1C40">
              <w:rPr>
                <w:rStyle w:val="Hipervnculo"/>
                <w:noProof/>
              </w:rPr>
              <w:t>5.</w:t>
            </w:r>
            <w:r w:rsidR="0001088C">
              <w:rPr>
                <w:noProof/>
              </w:rPr>
              <w:tab/>
            </w:r>
            <w:r w:rsidR="0001088C" w:rsidRPr="009E1C40">
              <w:rPr>
                <w:rStyle w:val="Hipervnculo"/>
                <w:noProof/>
              </w:rPr>
              <w:t>DESARROLLO</w:t>
            </w:r>
            <w:r w:rsidR="0001088C">
              <w:rPr>
                <w:noProof/>
                <w:webHidden/>
              </w:rPr>
              <w:tab/>
            </w:r>
            <w:r w:rsidR="0001088C">
              <w:rPr>
                <w:noProof/>
                <w:webHidden/>
              </w:rPr>
              <w:fldChar w:fldCharType="begin"/>
            </w:r>
            <w:r w:rsidR="0001088C">
              <w:rPr>
                <w:noProof/>
                <w:webHidden/>
              </w:rPr>
              <w:instrText xml:space="preserve"> PAGEREF _Toc79479973 \h </w:instrText>
            </w:r>
            <w:r w:rsidR="0001088C">
              <w:rPr>
                <w:noProof/>
                <w:webHidden/>
              </w:rPr>
            </w:r>
            <w:r w:rsidR="0001088C">
              <w:rPr>
                <w:noProof/>
                <w:webHidden/>
              </w:rPr>
              <w:fldChar w:fldCharType="separate"/>
            </w:r>
            <w:r w:rsidR="00512F9E">
              <w:rPr>
                <w:noProof/>
                <w:webHidden/>
              </w:rPr>
              <w:t>4</w:t>
            </w:r>
            <w:r w:rsidR="0001088C">
              <w:rPr>
                <w:noProof/>
                <w:webHidden/>
              </w:rPr>
              <w:fldChar w:fldCharType="end"/>
            </w:r>
          </w:hyperlink>
        </w:p>
        <w:p w:rsidR="0001088C" w:rsidRDefault="00B043ED">
          <w:pPr>
            <w:pStyle w:val="TDC1"/>
            <w:tabs>
              <w:tab w:val="right" w:pos="9730"/>
            </w:tabs>
            <w:rPr>
              <w:noProof/>
            </w:rPr>
          </w:pPr>
          <w:hyperlink w:anchor="_Toc79479974" w:history="1">
            <w:r w:rsidR="0001088C" w:rsidRPr="009E1C40">
              <w:rPr>
                <w:rStyle w:val="Hipervnculo"/>
                <w:noProof/>
              </w:rPr>
              <w:t>Modelo de Auto de Apertura de Indagación</w:t>
            </w:r>
            <w:r w:rsidR="0001088C">
              <w:rPr>
                <w:noProof/>
                <w:webHidden/>
              </w:rPr>
              <w:tab/>
            </w:r>
            <w:r w:rsidR="0001088C">
              <w:rPr>
                <w:noProof/>
                <w:webHidden/>
              </w:rPr>
              <w:fldChar w:fldCharType="begin"/>
            </w:r>
            <w:r w:rsidR="0001088C">
              <w:rPr>
                <w:noProof/>
                <w:webHidden/>
              </w:rPr>
              <w:instrText xml:space="preserve"> PAGEREF _Toc79479974 \h </w:instrText>
            </w:r>
            <w:r w:rsidR="0001088C">
              <w:rPr>
                <w:noProof/>
                <w:webHidden/>
              </w:rPr>
            </w:r>
            <w:r w:rsidR="0001088C">
              <w:rPr>
                <w:noProof/>
                <w:webHidden/>
              </w:rPr>
              <w:fldChar w:fldCharType="separate"/>
            </w:r>
            <w:r w:rsidR="00512F9E">
              <w:rPr>
                <w:noProof/>
                <w:webHidden/>
              </w:rPr>
              <w:t>5</w:t>
            </w:r>
            <w:r w:rsidR="0001088C">
              <w:rPr>
                <w:noProof/>
                <w:webHidden/>
              </w:rPr>
              <w:fldChar w:fldCharType="end"/>
            </w:r>
          </w:hyperlink>
        </w:p>
        <w:p w:rsidR="0001088C" w:rsidRDefault="00B043ED">
          <w:pPr>
            <w:pStyle w:val="TDC1"/>
            <w:tabs>
              <w:tab w:val="right" w:pos="9730"/>
            </w:tabs>
            <w:rPr>
              <w:noProof/>
            </w:rPr>
          </w:pPr>
          <w:hyperlink w:anchor="_Toc79479986" w:history="1">
            <w:r w:rsidR="0001088C" w:rsidRPr="009E1C40">
              <w:rPr>
                <w:rStyle w:val="Hipervnculo"/>
                <w:noProof/>
              </w:rPr>
              <w:t>Modelo de Pliego de Cargos</w:t>
            </w:r>
            <w:r w:rsidR="0001088C">
              <w:rPr>
                <w:noProof/>
                <w:webHidden/>
              </w:rPr>
              <w:tab/>
            </w:r>
            <w:r w:rsidR="0001088C">
              <w:rPr>
                <w:noProof/>
                <w:webHidden/>
              </w:rPr>
              <w:fldChar w:fldCharType="begin"/>
            </w:r>
            <w:r w:rsidR="0001088C">
              <w:rPr>
                <w:noProof/>
                <w:webHidden/>
              </w:rPr>
              <w:instrText xml:space="preserve"> PAGEREF _Toc79479986 \h </w:instrText>
            </w:r>
            <w:r w:rsidR="0001088C">
              <w:rPr>
                <w:noProof/>
                <w:webHidden/>
              </w:rPr>
            </w:r>
            <w:r w:rsidR="0001088C">
              <w:rPr>
                <w:noProof/>
                <w:webHidden/>
              </w:rPr>
              <w:fldChar w:fldCharType="separate"/>
            </w:r>
            <w:r w:rsidR="00512F9E">
              <w:rPr>
                <w:noProof/>
                <w:webHidden/>
              </w:rPr>
              <w:t>10</w:t>
            </w:r>
            <w:r w:rsidR="0001088C">
              <w:rPr>
                <w:noProof/>
                <w:webHidden/>
              </w:rPr>
              <w:fldChar w:fldCharType="end"/>
            </w:r>
          </w:hyperlink>
        </w:p>
        <w:p w:rsidR="0001088C" w:rsidRDefault="00B043ED">
          <w:pPr>
            <w:pStyle w:val="TDC1"/>
            <w:tabs>
              <w:tab w:val="right" w:pos="9730"/>
            </w:tabs>
            <w:rPr>
              <w:noProof/>
            </w:rPr>
          </w:pPr>
          <w:hyperlink w:anchor="_Toc79480001" w:history="1">
            <w:r w:rsidR="0001088C" w:rsidRPr="009E1C40">
              <w:rPr>
                <w:rStyle w:val="Hipervnculo"/>
                <w:noProof/>
              </w:rPr>
              <w:t>Modelo de Fallo de Primera Instancia.</w:t>
            </w:r>
            <w:r w:rsidR="0001088C">
              <w:rPr>
                <w:noProof/>
                <w:webHidden/>
              </w:rPr>
              <w:tab/>
            </w:r>
            <w:r w:rsidR="0001088C">
              <w:rPr>
                <w:noProof/>
                <w:webHidden/>
              </w:rPr>
              <w:fldChar w:fldCharType="begin"/>
            </w:r>
            <w:r w:rsidR="0001088C">
              <w:rPr>
                <w:noProof/>
                <w:webHidden/>
              </w:rPr>
              <w:instrText xml:space="preserve"> PAGEREF _Toc79480001 \h </w:instrText>
            </w:r>
            <w:r w:rsidR="0001088C">
              <w:rPr>
                <w:noProof/>
                <w:webHidden/>
              </w:rPr>
            </w:r>
            <w:r w:rsidR="0001088C">
              <w:rPr>
                <w:noProof/>
                <w:webHidden/>
              </w:rPr>
              <w:fldChar w:fldCharType="separate"/>
            </w:r>
            <w:r w:rsidR="00512F9E">
              <w:rPr>
                <w:noProof/>
                <w:webHidden/>
              </w:rPr>
              <w:t>15</w:t>
            </w:r>
            <w:r w:rsidR="0001088C">
              <w:rPr>
                <w:noProof/>
                <w:webHidden/>
              </w:rPr>
              <w:fldChar w:fldCharType="end"/>
            </w:r>
          </w:hyperlink>
        </w:p>
        <w:p w:rsidR="0001088C" w:rsidRDefault="00B043ED">
          <w:pPr>
            <w:pStyle w:val="TDC1"/>
            <w:tabs>
              <w:tab w:val="right" w:pos="9730"/>
            </w:tabs>
            <w:rPr>
              <w:noProof/>
            </w:rPr>
          </w:pPr>
          <w:hyperlink w:anchor="_Toc79480019" w:history="1">
            <w:r w:rsidR="0001088C" w:rsidRPr="009E1C40">
              <w:rPr>
                <w:rStyle w:val="Hipervnculo"/>
                <w:noProof/>
              </w:rPr>
              <w:t>Modelo de Auto de Nulidad</w:t>
            </w:r>
            <w:r w:rsidR="0001088C">
              <w:rPr>
                <w:noProof/>
                <w:webHidden/>
              </w:rPr>
              <w:tab/>
            </w:r>
            <w:r w:rsidR="0001088C">
              <w:rPr>
                <w:noProof/>
                <w:webHidden/>
              </w:rPr>
              <w:fldChar w:fldCharType="begin"/>
            </w:r>
            <w:r w:rsidR="0001088C">
              <w:rPr>
                <w:noProof/>
                <w:webHidden/>
              </w:rPr>
              <w:instrText xml:space="preserve"> PAGEREF _Toc79480019 \h </w:instrText>
            </w:r>
            <w:r w:rsidR="0001088C">
              <w:rPr>
                <w:noProof/>
                <w:webHidden/>
              </w:rPr>
            </w:r>
            <w:r w:rsidR="0001088C">
              <w:rPr>
                <w:noProof/>
                <w:webHidden/>
              </w:rPr>
              <w:fldChar w:fldCharType="separate"/>
            </w:r>
            <w:r w:rsidR="00512F9E">
              <w:rPr>
                <w:noProof/>
                <w:webHidden/>
              </w:rPr>
              <w:t>22</w:t>
            </w:r>
            <w:r w:rsidR="0001088C">
              <w:rPr>
                <w:noProof/>
                <w:webHidden/>
              </w:rPr>
              <w:fldChar w:fldCharType="end"/>
            </w:r>
          </w:hyperlink>
        </w:p>
        <w:p w:rsidR="001B3AF6" w:rsidRPr="00A4033C" w:rsidRDefault="000F2E01">
          <w:r w:rsidRPr="00A4033C">
            <w:fldChar w:fldCharType="end"/>
          </w:r>
        </w:p>
      </w:sdtContent>
    </w:sdt>
    <w:p w:rsidR="001B3AF6" w:rsidRPr="00A4033C" w:rsidRDefault="001B3AF6"/>
    <w:p w:rsidR="001B3AF6" w:rsidRPr="00A4033C" w:rsidRDefault="001B3AF6"/>
    <w:p w:rsidR="001B3AF6" w:rsidRPr="00A4033C" w:rsidRDefault="001B3AF6">
      <w:pPr>
        <w:widowControl/>
        <w:pBdr>
          <w:top w:val="nil"/>
          <w:left w:val="nil"/>
          <w:bottom w:val="nil"/>
          <w:right w:val="nil"/>
          <w:between w:val="nil"/>
        </w:pBdr>
        <w:spacing w:after="100" w:line="259" w:lineRule="auto"/>
        <w:ind w:left="446" w:right="101"/>
        <w:rPr>
          <w:rFonts w:ascii="Calibri" w:eastAsia="Calibri" w:hAnsi="Calibri" w:cs="Calibri"/>
        </w:rPr>
      </w:pPr>
    </w:p>
    <w:p w:rsidR="001B3AF6" w:rsidRPr="00A4033C" w:rsidRDefault="001B3AF6">
      <w:pPr>
        <w:pBdr>
          <w:top w:val="nil"/>
          <w:left w:val="nil"/>
          <w:bottom w:val="nil"/>
          <w:right w:val="nil"/>
          <w:between w:val="nil"/>
        </w:pBdr>
        <w:spacing w:before="8"/>
        <w:ind w:right="101"/>
        <w:jc w:val="center"/>
        <w:rPr>
          <w:b/>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1B3AF6">
      <w:pPr>
        <w:pBdr>
          <w:top w:val="nil"/>
          <w:left w:val="nil"/>
          <w:bottom w:val="nil"/>
          <w:right w:val="nil"/>
          <w:between w:val="nil"/>
        </w:pBdr>
        <w:spacing w:before="8"/>
        <w:ind w:right="101"/>
        <w:rPr>
          <w:b/>
          <w:sz w:val="8"/>
          <w:szCs w:val="8"/>
        </w:rPr>
      </w:pPr>
    </w:p>
    <w:p w:rsidR="001B3AF6" w:rsidRPr="00A4033C" w:rsidRDefault="000F2E01">
      <w:pPr>
        <w:pStyle w:val="Ttulo1"/>
        <w:numPr>
          <w:ilvl w:val="0"/>
          <w:numId w:val="5"/>
        </w:numPr>
        <w:spacing w:before="94"/>
        <w:ind w:left="284" w:right="101" w:hanging="1"/>
        <w:jc w:val="both"/>
      </w:pPr>
      <w:bookmarkStart w:id="2" w:name="_Toc79479969"/>
      <w:r w:rsidRPr="00A4033C">
        <w:t>OBJETIVO</w:t>
      </w:r>
      <w:r w:rsidRPr="00A4033C">
        <w:rPr>
          <w:b w:val="0"/>
        </w:rPr>
        <w:t>. Establecer uniformidad en la estructura de algunas de las actuaciones proferidas dentro del proceso ordinario (indagación preliminar e investigación disciplinaria) adelantado en el Grupo de Asuntos Disciplinarios del Fondo de Bienestar Social de la Contraloría General de la República, con fundamento en lo establecido en el Código Disciplinario Único.</w:t>
      </w:r>
      <w:bookmarkEnd w:id="2"/>
    </w:p>
    <w:p w:rsidR="001B3AF6" w:rsidRPr="00A4033C" w:rsidRDefault="000F2E01">
      <w:pPr>
        <w:pStyle w:val="Ttulo1"/>
        <w:numPr>
          <w:ilvl w:val="0"/>
          <w:numId w:val="5"/>
        </w:numPr>
        <w:spacing w:before="94"/>
        <w:ind w:left="284" w:right="101" w:hanging="1"/>
        <w:jc w:val="both"/>
      </w:pPr>
      <w:bookmarkStart w:id="3" w:name="_Toc79479970"/>
      <w:r w:rsidRPr="00A4033C">
        <w:t xml:space="preserve">ALCANCE. </w:t>
      </w:r>
      <w:r w:rsidRPr="00A4033C">
        <w:rPr>
          <w:b w:val="0"/>
        </w:rPr>
        <w:t>La presente guía aplica para la elaboración de los actos administrativos que con mayor frecuencia se profieren dentro del procedimiento administrativo disciplinario adelantado por el Grupo de Asuntos Disciplinarios, a fin de que estos sean uniformes, respecto de su orden y contenido.</w:t>
      </w:r>
      <w:bookmarkEnd w:id="3"/>
      <w:r w:rsidRPr="00A4033C">
        <w:t xml:space="preserve"> </w:t>
      </w:r>
    </w:p>
    <w:p w:rsidR="001B3AF6" w:rsidRPr="00A4033C" w:rsidRDefault="000F2E01" w:rsidP="00A4033C">
      <w:pPr>
        <w:pStyle w:val="Ttulo1"/>
        <w:numPr>
          <w:ilvl w:val="0"/>
          <w:numId w:val="5"/>
        </w:numPr>
        <w:spacing w:before="94"/>
        <w:ind w:left="282" w:right="101" w:firstLine="2"/>
        <w:jc w:val="both"/>
      </w:pPr>
      <w:bookmarkStart w:id="4" w:name="_Toc79479971"/>
      <w:r w:rsidRPr="00A4033C">
        <w:t xml:space="preserve">JUSTIFICACIÓN. </w:t>
      </w:r>
      <w:r w:rsidRPr="00A4033C">
        <w:rPr>
          <w:b w:val="0"/>
        </w:rPr>
        <w:t>El Derecho Disciplinario tiene como propósito la buena marcha de la administración pública, asegurando que sus servidores o funcionarios cumplan fielmente con sus deberes funcionales. Esta rama del Derecho, encuentra su fundamento constitucional en los Artículos 6, 122 y 124 de la Constitución Política, que señalan entre otras cosas, que ningún servidor público entrará a ejercer su cargo sin prestar juramento de cumplir con la Constitución y desempeñar los deberes que le incumben y que, es la ley la que determinará la responsabilidad de los servidores públicos y la manera de hacerla efectiva.</w:t>
      </w:r>
      <w:bookmarkEnd w:id="4"/>
    </w:p>
    <w:p w:rsidR="001B3AF6" w:rsidRPr="00A4033C" w:rsidRDefault="001B3AF6">
      <w:pPr>
        <w:pBdr>
          <w:top w:val="nil"/>
          <w:left w:val="nil"/>
          <w:bottom w:val="nil"/>
          <w:right w:val="nil"/>
          <w:between w:val="nil"/>
        </w:pBdr>
        <w:ind w:right="101"/>
      </w:pPr>
    </w:p>
    <w:p w:rsidR="001B3AF6" w:rsidRPr="00A4033C" w:rsidRDefault="000F2E01">
      <w:pPr>
        <w:pBdr>
          <w:top w:val="nil"/>
          <w:left w:val="nil"/>
          <w:bottom w:val="nil"/>
          <w:right w:val="nil"/>
          <w:between w:val="nil"/>
        </w:pBdr>
        <w:ind w:left="282" w:right="101"/>
        <w:jc w:val="both"/>
      </w:pPr>
      <w:r w:rsidRPr="00A4033C">
        <w:t xml:space="preserve">En virtud de lo anterior, se profiere la Ley 734 de 2002, la cual fue modificada por la Ley 1474 de 2011, en la que se establecen de manera general, los deberes, derechos y prohibiciones de los servidores </w:t>
      </w:r>
      <w:r w:rsidR="00A4033C" w:rsidRPr="00A4033C">
        <w:t>públicos,</w:t>
      </w:r>
      <w:r w:rsidRPr="00A4033C">
        <w:t xml:space="preserve"> así como la competencia y el procedimiento que se debe seguir para adelantar un proceso disciplinario con ocasión de alguna presunta conducta irregular.</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spacing w:before="1"/>
        <w:ind w:left="282" w:right="101"/>
        <w:jc w:val="both"/>
      </w:pPr>
      <w:r w:rsidRPr="00A4033C">
        <w:t xml:space="preserve">Es así, como la normatividad disciplinaria – Ley 734 de 2002- otorga la competencia a las Oficinas de Control Interno Disciplinario para adelantar los procesos que se inicien contra sus servidores con ocasión de presuntas conductas irregulares en el ejercicio de sus funciones, estableciendo para ello dos clases de procedimientos: el ordinario y </w:t>
      </w:r>
      <w:r w:rsidR="00A4033C" w:rsidRPr="00A4033C">
        <w:t>el abreviado</w:t>
      </w:r>
      <w:r w:rsidRPr="00A4033C">
        <w:t xml:space="preserve"> o verbal.</w:t>
      </w:r>
    </w:p>
    <w:p w:rsidR="001B3AF6" w:rsidRPr="00A4033C" w:rsidRDefault="001B3AF6">
      <w:pPr>
        <w:pBdr>
          <w:top w:val="nil"/>
          <w:left w:val="nil"/>
          <w:bottom w:val="nil"/>
          <w:right w:val="nil"/>
          <w:between w:val="nil"/>
        </w:pBdr>
        <w:spacing w:before="1"/>
        <w:ind w:right="101"/>
        <w:jc w:val="both"/>
      </w:pPr>
    </w:p>
    <w:p w:rsidR="001B3AF6" w:rsidRPr="00A4033C" w:rsidRDefault="001B3AF6">
      <w:pPr>
        <w:pBdr>
          <w:top w:val="nil"/>
          <w:left w:val="nil"/>
          <w:bottom w:val="nil"/>
          <w:right w:val="nil"/>
          <w:between w:val="nil"/>
        </w:pBdr>
        <w:ind w:left="651" w:hanging="349"/>
      </w:pPr>
    </w:p>
    <w:p w:rsidR="001B3AF6" w:rsidRPr="00A4033C" w:rsidRDefault="000F2E01">
      <w:pPr>
        <w:pStyle w:val="Ttulo1"/>
        <w:numPr>
          <w:ilvl w:val="0"/>
          <w:numId w:val="5"/>
        </w:numPr>
        <w:ind w:right="101"/>
      </w:pPr>
      <w:bookmarkStart w:id="5" w:name="_Toc79479972"/>
      <w:r w:rsidRPr="00A4033C">
        <w:t>DEFINICIONES.</w:t>
      </w:r>
      <w:bookmarkEnd w:id="5"/>
    </w:p>
    <w:p w:rsidR="001B3AF6" w:rsidRPr="00A4033C" w:rsidRDefault="001B3AF6">
      <w:pPr>
        <w:pBdr>
          <w:top w:val="nil"/>
          <w:left w:val="nil"/>
          <w:bottom w:val="nil"/>
          <w:right w:val="nil"/>
          <w:between w:val="nil"/>
        </w:pBdr>
        <w:spacing w:before="1"/>
        <w:ind w:right="101"/>
        <w:jc w:val="both"/>
      </w:pPr>
    </w:p>
    <w:p w:rsidR="001B3AF6" w:rsidRPr="00A4033C" w:rsidRDefault="001B3AF6">
      <w:pPr>
        <w:pBdr>
          <w:top w:val="nil"/>
          <w:left w:val="nil"/>
          <w:bottom w:val="nil"/>
          <w:right w:val="nil"/>
          <w:between w:val="nil"/>
        </w:pBdr>
        <w:spacing w:before="1"/>
        <w:ind w:left="642" w:right="101"/>
        <w:jc w:val="both"/>
        <w:rPr>
          <w:b/>
        </w:rPr>
      </w:pPr>
    </w:p>
    <w:p w:rsidR="001B3AF6" w:rsidRPr="00A4033C" w:rsidRDefault="000F2E01">
      <w:pPr>
        <w:numPr>
          <w:ilvl w:val="1"/>
          <w:numId w:val="3"/>
        </w:numPr>
        <w:pBdr>
          <w:top w:val="nil"/>
          <w:left w:val="nil"/>
          <w:bottom w:val="nil"/>
          <w:right w:val="nil"/>
          <w:between w:val="nil"/>
        </w:pBdr>
        <w:spacing w:before="1"/>
        <w:ind w:right="101"/>
        <w:jc w:val="both"/>
      </w:pPr>
      <w:r w:rsidRPr="00A4033C">
        <w:rPr>
          <w:b/>
        </w:rPr>
        <w:t xml:space="preserve">Acto Administrativo. </w:t>
      </w:r>
      <w:r w:rsidRPr="00A4033C">
        <w:t xml:space="preserve">Documento a través del cual la administración pública manifiesta su voluntad y la comunica a los asociados. </w:t>
      </w:r>
    </w:p>
    <w:p w:rsidR="001B3AF6" w:rsidRPr="00A4033C" w:rsidRDefault="001B3AF6">
      <w:pPr>
        <w:pBdr>
          <w:top w:val="nil"/>
          <w:left w:val="nil"/>
          <w:bottom w:val="nil"/>
          <w:right w:val="nil"/>
          <w:between w:val="nil"/>
        </w:pBdr>
        <w:spacing w:before="1"/>
        <w:ind w:left="1362" w:right="101"/>
        <w:jc w:val="both"/>
        <w:rPr>
          <w:b/>
        </w:rPr>
      </w:pPr>
    </w:p>
    <w:p w:rsidR="001B3AF6" w:rsidRPr="00A4033C" w:rsidRDefault="000F2E01">
      <w:pPr>
        <w:numPr>
          <w:ilvl w:val="1"/>
          <w:numId w:val="3"/>
        </w:numPr>
        <w:pBdr>
          <w:top w:val="nil"/>
          <w:left w:val="nil"/>
          <w:bottom w:val="nil"/>
          <w:right w:val="nil"/>
          <w:between w:val="nil"/>
        </w:pBdr>
        <w:spacing w:before="1"/>
        <w:ind w:right="101"/>
        <w:jc w:val="both"/>
      </w:pPr>
      <w:r w:rsidRPr="00A4033C">
        <w:rPr>
          <w:b/>
        </w:rPr>
        <w:t xml:space="preserve">Auto de Apertura de Indagación Preliminar. </w:t>
      </w:r>
      <w:r w:rsidRPr="00A4033C">
        <w:t>Acto Administrativo con el que ordena dar inicio a la indagación preliminar, en aras de identificar a los posibles autores de la falta y determinar si hubo lugar a la ocurrencia de la misma, así como la conducta a investigar.</w:t>
      </w:r>
    </w:p>
    <w:p w:rsidR="001B3AF6" w:rsidRPr="00A4033C" w:rsidRDefault="001B3AF6">
      <w:pPr>
        <w:pBdr>
          <w:top w:val="nil"/>
          <w:left w:val="nil"/>
          <w:bottom w:val="nil"/>
          <w:right w:val="nil"/>
          <w:between w:val="nil"/>
        </w:pBdr>
        <w:ind w:left="651" w:right="101" w:hanging="349"/>
      </w:pPr>
    </w:p>
    <w:p w:rsidR="001B3AF6" w:rsidRPr="00A4033C" w:rsidRDefault="000F2E01">
      <w:pPr>
        <w:numPr>
          <w:ilvl w:val="1"/>
          <w:numId w:val="3"/>
        </w:numPr>
        <w:pBdr>
          <w:top w:val="nil"/>
          <w:left w:val="nil"/>
          <w:bottom w:val="nil"/>
          <w:right w:val="nil"/>
          <w:between w:val="nil"/>
        </w:pBdr>
        <w:ind w:right="101"/>
        <w:jc w:val="both"/>
      </w:pPr>
      <w:r w:rsidRPr="00A4033C">
        <w:rPr>
          <w:b/>
        </w:rPr>
        <w:t xml:space="preserve">Auto de Apertura de Investigación Disciplinaria. </w:t>
      </w:r>
      <w:r w:rsidRPr="00A4033C">
        <w:t xml:space="preserve">Acto Administrativo mediante el cual, el operador disciplinario da inicio a la investigación formal del asunto. Es indispensable que se encuentre demostrado objetivamente el comportamiento presuntamente constitutivo de falta disciplinaria y su posible autor o autores. </w:t>
      </w:r>
    </w:p>
    <w:p w:rsidR="001B3AF6" w:rsidRPr="00A4033C" w:rsidRDefault="001B3AF6">
      <w:pPr>
        <w:pBdr>
          <w:top w:val="nil"/>
          <w:left w:val="nil"/>
          <w:bottom w:val="nil"/>
          <w:right w:val="nil"/>
          <w:between w:val="nil"/>
        </w:pBdr>
        <w:ind w:left="651" w:right="101" w:hanging="349"/>
      </w:pPr>
    </w:p>
    <w:p w:rsidR="001B3AF6" w:rsidRPr="00A4033C" w:rsidRDefault="000F2E01">
      <w:pPr>
        <w:numPr>
          <w:ilvl w:val="1"/>
          <w:numId w:val="3"/>
        </w:numPr>
        <w:pBdr>
          <w:top w:val="nil"/>
          <w:left w:val="nil"/>
          <w:bottom w:val="nil"/>
          <w:right w:val="nil"/>
          <w:between w:val="nil"/>
        </w:pBdr>
        <w:ind w:right="101"/>
        <w:jc w:val="both"/>
      </w:pPr>
      <w:r w:rsidRPr="00A4033C">
        <w:rPr>
          <w:b/>
        </w:rPr>
        <w:t>Auto de Pliego de Cargos</w:t>
      </w:r>
      <w:r w:rsidRPr="00A4033C">
        <w:t xml:space="preserve">: Acto Administrativo mediante el cual se formulan cargos </w:t>
      </w:r>
      <w:r w:rsidRPr="00A4033C">
        <w:lastRenderedPageBreak/>
        <w:t>al implicado, se determina la posible responsabilidad del sujeto procesal, se establece que la conducta de relieve disciplinario ha sido típica y antijurídica, en dicho acto se debe hacer el análisis de la culpabilidad a fin de establecer si la conducta desplegada por el funcionario fue cometida a título de dolo o culpa. Debe ser notificado de forma personal al imputado a fin de que este ejerza su defensa por medio de la presentación oportuna de descargos.</w:t>
      </w:r>
    </w:p>
    <w:p w:rsidR="001B3AF6" w:rsidRPr="00A4033C" w:rsidRDefault="001B3AF6">
      <w:pPr>
        <w:pBdr>
          <w:top w:val="nil"/>
          <w:left w:val="nil"/>
          <w:bottom w:val="nil"/>
          <w:right w:val="nil"/>
          <w:between w:val="nil"/>
        </w:pBdr>
        <w:ind w:left="1362" w:right="101"/>
        <w:jc w:val="both"/>
      </w:pPr>
    </w:p>
    <w:p w:rsidR="001B3AF6" w:rsidRPr="00A4033C" w:rsidRDefault="000F2E01">
      <w:pPr>
        <w:numPr>
          <w:ilvl w:val="1"/>
          <w:numId w:val="3"/>
        </w:numPr>
        <w:pBdr>
          <w:top w:val="nil"/>
          <w:left w:val="nil"/>
          <w:bottom w:val="nil"/>
          <w:right w:val="nil"/>
          <w:between w:val="nil"/>
        </w:pBdr>
        <w:ind w:right="101"/>
        <w:jc w:val="both"/>
      </w:pPr>
      <w:r w:rsidRPr="00A4033C">
        <w:rPr>
          <w:b/>
        </w:rPr>
        <w:t>Fallo de primera instancia</w:t>
      </w:r>
      <w:r w:rsidRPr="00A4033C">
        <w:t xml:space="preserve">: Acto Administrativo, contentivo </w:t>
      </w:r>
      <w:proofErr w:type="gramStart"/>
      <w:r w:rsidRPr="00A4033C">
        <w:t>de  la</w:t>
      </w:r>
      <w:proofErr w:type="gramEnd"/>
      <w:r w:rsidRPr="00A4033C">
        <w:t xml:space="preserve"> decisión de fondo sobre la responsabilidad del implicado, por lo tanto, dicha decisión puede ser de carácter sancionatorio o absolutorio.</w:t>
      </w:r>
    </w:p>
    <w:p w:rsidR="001B3AF6" w:rsidRPr="00A4033C" w:rsidRDefault="001B3AF6">
      <w:pPr>
        <w:pBdr>
          <w:top w:val="nil"/>
          <w:left w:val="nil"/>
          <w:bottom w:val="nil"/>
          <w:right w:val="nil"/>
          <w:between w:val="nil"/>
        </w:pBdr>
        <w:ind w:left="1362" w:right="101"/>
        <w:jc w:val="both"/>
      </w:pPr>
    </w:p>
    <w:p w:rsidR="001B3AF6" w:rsidRPr="00A4033C" w:rsidRDefault="000F2E01">
      <w:pPr>
        <w:numPr>
          <w:ilvl w:val="1"/>
          <w:numId w:val="3"/>
        </w:numPr>
        <w:pBdr>
          <w:top w:val="nil"/>
          <w:left w:val="nil"/>
          <w:bottom w:val="nil"/>
          <w:right w:val="nil"/>
          <w:between w:val="nil"/>
        </w:pBdr>
        <w:ind w:right="101"/>
        <w:jc w:val="both"/>
      </w:pPr>
      <w:r w:rsidRPr="00A4033C">
        <w:rPr>
          <w:b/>
        </w:rPr>
        <w:t xml:space="preserve">Auto de Nulidad. </w:t>
      </w:r>
      <w:r w:rsidRPr="00A4033C">
        <w:t>Acto Administrativo, en el que se resuelven las solicitudes de nulidad propuestas por los sujetos procesales y aquellas que de manera oficiosa deba declarar el operador disciplinario.</w:t>
      </w:r>
    </w:p>
    <w:p w:rsidR="001B3AF6" w:rsidRPr="00A4033C" w:rsidRDefault="001B3AF6">
      <w:pPr>
        <w:pBdr>
          <w:top w:val="nil"/>
          <w:left w:val="nil"/>
          <w:bottom w:val="nil"/>
          <w:right w:val="nil"/>
          <w:between w:val="nil"/>
        </w:pBdr>
        <w:spacing w:before="1"/>
        <w:ind w:left="1362" w:right="101"/>
        <w:jc w:val="both"/>
        <w:rPr>
          <w:b/>
        </w:rPr>
      </w:pPr>
    </w:p>
    <w:p w:rsidR="001B3AF6" w:rsidRPr="00A4033C" w:rsidRDefault="001B3AF6">
      <w:pPr>
        <w:pBdr>
          <w:top w:val="nil"/>
          <w:left w:val="nil"/>
          <w:bottom w:val="nil"/>
          <w:right w:val="nil"/>
          <w:between w:val="nil"/>
        </w:pBdr>
        <w:ind w:left="651" w:right="101" w:hanging="349"/>
        <w:rPr>
          <w:b/>
        </w:rPr>
      </w:pPr>
    </w:p>
    <w:p w:rsidR="001B3AF6" w:rsidRPr="00A4033C" w:rsidRDefault="000F2E01">
      <w:pPr>
        <w:pStyle w:val="Ttulo1"/>
        <w:numPr>
          <w:ilvl w:val="0"/>
          <w:numId w:val="5"/>
        </w:numPr>
        <w:spacing w:before="1"/>
        <w:ind w:right="101"/>
      </w:pPr>
      <w:bookmarkStart w:id="6" w:name="_Toc79479973"/>
      <w:r w:rsidRPr="00A4033C">
        <w:t>DESARROLLO</w:t>
      </w:r>
      <w:bookmarkEnd w:id="6"/>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282" w:right="101"/>
        <w:jc w:val="both"/>
      </w:pPr>
      <w:r w:rsidRPr="00A4033C">
        <w:t xml:space="preserve">A </w:t>
      </w:r>
      <w:r w:rsidR="00A4033C" w:rsidRPr="00A4033C">
        <w:t>continuación,</w:t>
      </w:r>
      <w:r w:rsidRPr="00A4033C">
        <w:t xml:space="preserve"> se presentan una serie de modelos de los actos administrativos más utilizados en el Grupo de Asuntos Disciplinarios de la Entidad, fundamentado en las normas establecidas para el efecto, así:</w:t>
      </w:r>
    </w:p>
    <w:p w:rsidR="001B3AF6" w:rsidRPr="00A4033C" w:rsidRDefault="001B3AF6">
      <w:pPr>
        <w:pBdr>
          <w:top w:val="nil"/>
          <w:left w:val="nil"/>
          <w:bottom w:val="nil"/>
          <w:right w:val="nil"/>
          <w:between w:val="nil"/>
        </w:pBdr>
        <w:spacing w:before="2"/>
        <w:ind w:right="101"/>
        <w:rPr>
          <w:sz w:val="23"/>
          <w:szCs w:val="23"/>
        </w:rPr>
      </w:pPr>
    </w:p>
    <w:p w:rsidR="001B3AF6" w:rsidRPr="00A4033C" w:rsidRDefault="000F2E01">
      <w:pPr>
        <w:pBdr>
          <w:top w:val="nil"/>
          <w:left w:val="nil"/>
          <w:bottom w:val="nil"/>
          <w:right w:val="nil"/>
          <w:between w:val="nil"/>
        </w:pBdr>
        <w:spacing w:line="254" w:lineRule="auto"/>
        <w:ind w:left="641" w:right="101"/>
      </w:pPr>
      <w:r w:rsidRPr="00A4033C">
        <w:t>Modelo de Auto de Apertura de Indagación Preliminar</w:t>
      </w:r>
      <w:r w:rsidRPr="00A4033C">
        <w:rPr>
          <w:noProof/>
          <w:lang w:val="es-CO"/>
        </w:rPr>
        <w:drawing>
          <wp:anchor distT="0" distB="0" distL="0" distR="0" simplePos="0" relativeHeight="251658240" behindDoc="0" locked="0" layoutInCell="1" hidden="0" allowOverlap="1">
            <wp:simplePos x="0" y="0"/>
            <wp:positionH relativeFrom="column">
              <wp:posOffset>179120</wp:posOffset>
            </wp:positionH>
            <wp:positionV relativeFrom="paragraph">
              <wp:posOffset>-9170</wp:posOffset>
            </wp:positionV>
            <wp:extent cx="128015" cy="682752"/>
            <wp:effectExtent l="0" t="0" r="0" b="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28015" cy="682752"/>
                    </a:xfrm>
                    <a:prstGeom prst="rect">
                      <a:avLst/>
                    </a:prstGeom>
                    <a:ln/>
                  </pic:spPr>
                </pic:pic>
              </a:graphicData>
            </a:graphic>
          </wp:anchor>
        </w:drawing>
      </w:r>
    </w:p>
    <w:p w:rsidR="001B3AF6" w:rsidRPr="00A4033C" w:rsidRDefault="000F2E01">
      <w:pPr>
        <w:pBdr>
          <w:top w:val="nil"/>
          <w:left w:val="nil"/>
          <w:bottom w:val="nil"/>
          <w:right w:val="nil"/>
          <w:between w:val="nil"/>
        </w:pBdr>
        <w:spacing w:line="254" w:lineRule="auto"/>
        <w:ind w:left="641" w:right="101"/>
      </w:pPr>
      <w:r w:rsidRPr="00A4033C">
        <w:t>Modelo Auto de Apertura de Investigación Disciplinaria</w:t>
      </w:r>
    </w:p>
    <w:p w:rsidR="001B3AF6" w:rsidRPr="00A4033C" w:rsidRDefault="000F2E01">
      <w:pPr>
        <w:pBdr>
          <w:top w:val="nil"/>
          <w:left w:val="nil"/>
          <w:bottom w:val="nil"/>
          <w:right w:val="nil"/>
          <w:between w:val="nil"/>
        </w:pBdr>
        <w:spacing w:line="254" w:lineRule="auto"/>
        <w:ind w:left="641" w:right="101"/>
      </w:pPr>
      <w:r w:rsidRPr="00A4033C">
        <w:t>Modelo de Pliego de Cargos</w:t>
      </w:r>
    </w:p>
    <w:p w:rsidR="001B3AF6" w:rsidRPr="00A4033C" w:rsidRDefault="000F2E01">
      <w:pPr>
        <w:pBdr>
          <w:top w:val="nil"/>
          <w:left w:val="nil"/>
          <w:bottom w:val="nil"/>
          <w:right w:val="nil"/>
          <w:between w:val="nil"/>
        </w:pBdr>
        <w:spacing w:line="253" w:lineRule="auto"/>
        <w:ind w:left="641" w:right="101"/>
      </w:pPr>
      <w:r w:rsidRPr="00A4033C">
        <w:t>Modelo de Fallo de Primera Instancia.</w:t>
      </w:r>
    </w:p>
    <w:p w:rsidR="001B3AF6" w:rsidRPr="00A4033C" w:rsidRDefault="000F2E01">
      <w:pPr>
        <w:numPr>
          <w:ilvl w:val="0"/>
          <w:numId w:val="4"/>
        </w:numPr>
        <w:pBdr>
          <w:top w:val="nil"/>
          <w:left w:val="nil"/>
          <w:bottom w:val="nil"/>
          <w:right w:val="nil"/>
          <w:between w:val="nil"/>
        </w:pBdr>
        <w:spacing w:line="253" w:lineRule="auto"/>
        <w:ind w:right="101"/>
      </w:pPr>
      <w:r w:rsidRPr="00A4033C">
        <w:t>Modelo Auto de Nulidad</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sectPr w:rsidR="001B3AF6" w:rsidRPr="00A4033C">
          <w:pgSz w:w="12240" w:h="15840"/>
          <w:pgMar w:top="2120" w:right="1080" w:bottom="280" w:left="1420" w:header="713" w:footer="454" w:gutter="0"/>
          <w:cols w:space="720"/>
        </w:sectPr>
      </w:pPr>
      <w:r w:rsidRPr="00A4033C">
        <w:t>Es necesario mencionar que dichos modelos se constituyen en la guía - aunque no una camisa de fuerza por las propias modificaciones que pueden tener las leyes y el aspecto dinámico del Derecho- del Grupo de Asuntos Disciplinarios para estructurar o formar los citados actos administrativos, la cual deberá ser consultada para generar homogeneidad en las actuaciones referidas.</w:t>
      </w:r>
    </w:p>
    <w:p w:rsidR="001B3AF6" w:rsidRPr="00A4033C" w:rsidRDefault="000F2E01">
      <w:pPr>
        <w:pStyle w:val="Ttulo1"/>
        <w:spacing w:before="94" w:line="480" w:lineRule="auto"/>
        <w:ind w:left="0" w:right="101"/>
        <w:jc w:val="center"/>
      </w:pPr>
      <w:r w:rsidRPr="00A4033C">
        <w:lastRenderedPageBreak/>
        <w:t xml:space="preserve"> </w:t>
      </w:r>
      <w:bookmarkStart w:id="7" w:name="_Toc79479974"/>
      <w:r w:rsidRPr="00A4033C">
        <w:t>Modelo de Auto de Apertura de Indagación</w:t>
      </w:r>
      <w:bookmarkEnd w:id="7"/>
      <w:r w:rsidRPr="00A4033C">
        <w:t xml:space="preserve"> </w:t>
      </w:r>
    </w:p>
    <w:p w:rsidR="001B3AF6" w:rsidRPr="00A4033C" w:rsidRDefault="000F2E01">
      <w:pPr>
        <w:pStyle w:val="Ttulo1"/>
        <w:spacing w:before="94" w:line="480" w:lineRule="auto"/>
        <w:ind w:left="0" w:right="101"/>
        <w:jc w:val="center"/>
      </w:pPr>
      <w:bookmarkStart w:id="8" w:name="_1t3h5sf" w:colFirst="0" w:colLast="0"/>
      <w:bookmarkStart w:id="9" w:name="_Toc79479975"/>
      <w:bookmarkEnd w:id="8"/>
      <w:r w:rsidRPr="00A4033C">
        <w:t>Preliminar Auto No.</w:t>
      </w:r>
      <w:bookmarkEnd w:id="9"/>
    </w:p>
    <w:p w:rsidR="001B3AF6" w:rsidRPr="00A4033C" w:rsidRDefault="000F2E01">
      <w:pPr>
        <w:spacing w:before="1"/>
        <w:ind w:left="405" w:right="101"/>
        <w:jc w:val="center"/>
        <w:rPr>
          <w:b/>
        </w:rPr>
      </w:pPr>
      <w:r w:rsidRPr="00A4033C">
        <w:rPr>
          <w:b/>
        </w:rPr>
        <w:t>POR MEDIO DEL CUAL SE ORDENA INDAGACIÓN PRELIMINAR DENTRO DEL EXPEDIENTE ADMINISTRATIVO DISCIPLINARIO No. 410-01-…</w:t>
      </w: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406" w:right="101"/>
        <w:jc w:val="center"/>
      </w:pPr>
      <w:r w:rsidRPr="00A4033C">
        <w:t>(Fecha –Mes, Día y Año)</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El suscrito (a) Director (a) Administrativo (a) y Financiero (a) del Fondo de Bienestar Social de la Contraloría General de la República, atendiendo a lo dispuesto en los artículos 2, 67 y 150 de la Ley 734 de 2002 y teniendo en cuenta las siguientes,</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ind w:left="406" w:right="101"/>
        <w:jc w:val="center"/>
      </w:pPr>
      <w:bookmarkStart w:id="10" w:name="_4d34og8" w:colFirst="0" w:colLast="0"/>
      <w:bookmarkStart w:id="11" w:name="_Toc79479976"/>
      <w:bookmarkEnd w:id="10"/>
      <w:r w:rsidRPr="00A4033C">
        <w:t>CONSIDERANDO</w:t>
      </w:r>
      <w:bookmarkEnd w:id="11"/>
    </w:p>
    <w:p w:rsidR="001B3AF6" w:rsidRPr="00A4033C" w:rsidRDefault="001B3AF6">
      <w:pPr>
        <w:pBdr>
          <w:top w:val="nil"/>
          <w:left w:val="nil"/>
          <w:bottom w:val="nil"/>
          <w:right w:val="nil"/>
          <w:between w:val="nil"/>
        </w:pBdr>
        <w:ind w:right="101"/>
        <w:rPr>
          <w:b/>
        </w:rPr>
      </w:pPr>
    </w:p>
    <w:p w:rsidR="001B3AF6" w:rsidRPr="00A4033C" w:rsidRDefault="000F2E01">
      <w:pPr>
        <w:pBdr>
          <w:top w:val="nil"/>
          <w:left w:val="nil"/>
          <w:bottom w:val="nil"/>
          <w:right w:val="nil"/>
          <w:between w:val="nil"/>
        </w:pBdr>
        <w:ind w:left="282" w:right="101"/>
        <w:jc w:val="both"/>
      </w:pPr>
      <w:r w:rsidRPr="00A4033C">
        <w:t>Que la presente actuación tuvo su origen en la Queja No.   de fecha…, abierta en razón de…. (Se menciona el origen de la actuación, es decir, queja, informe o de oficio, precisando los datos que la acompañen, tales como número de comunicación, fecha, remitente, etc., señalando las presuntas irregularidades puestas en conocimiento, las circunstancias de tiempo, modo, lugar y al presunto responsable, si se conoce, adicionando los folios donde reposan).</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Es de advertir que la queja antes citada, arroja elementos de juicio, de los cuales se infiere la posible comisión de conductas irregulares por parte del servidor….., por las cuales se hace necesario de conformidad con lo establecido en el Artículo 150 de la Ley 734 de 2002 aperturar la indagación preliminar con el fin de verificar la ocurrencia de los hechos, determinar si son constitutivos de falta disciplinaria y establecer si se ha actuado bajo el amparo de una causal de exclusión de la responsabilidad, por lo que se dispondrá iniciar indagación preliminar por las presuntas conductas antes descritas y por los hechos que surjan como conexos.</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 xml:space="preserve">Por lo anterior, y dando aplicación al Artículo 128 y siguientes de la Ley 734 de 2002, se hace necesario decretar de </w:t>
      </w:r>
      <w:proofErr w:type="gramStart"/>
      <w:r w:rsidRPr="00A4033C">
        <w:t>oficio  las</w:t>
      </w:r>
      <w:proofErr w:type="gramEnd"/>
      <w:r w:rsidRPr="00A4033C">
        <w:t xml:space="preserve"> pruebas que se consideren pertinentes y conducentes por tener relación con los hechos objeto de estudio, las cuales son:</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spacing w:line="252" w:lineRule="auto"/>
        <w:ind w:left="282" w:right="101"/>
      </w:pPr>
      <w:proofErr w:type="gramStart"/>
      <w:r w:rsidRPr="00A4033C">
        <w:t>1….</w:t>
      </w:r>
      <w:proofErr w:type="gramEnd"/>
      <w:r w:rsidRPr="00A4033C">
        <w:t>.</w:t>
      </w:r>
    </w:p>
    <w:p w:rsidR="001B3AF6" w:rsidRPr="00A4033C" w:rsidRDefault="000F2E01">
      <w:pPr>
        <w:pBdr>
          <w:top w:val="nil"/>
          <w:left w:val="nil"/>
          <w:bottom w:val="nil"/>
          <w:right w:val="nil"/>
          <w:between w:val="nil"/>
        </w:pBdr>
        <w:spacing w:line="252" w:lineRule="auto"/>
        <w:ind w:left="282" w:right="101"/>
      </w:pPr>
      <w:proofErr w:type="gramStart"/>
      <w:r w:rsidRPr="00A4033C">
        <w:t>2….</w:t>
      </w:r>
      <w:proofErr w:type="gramEnd"/>
      <w:r w:rsidRPr="00A4033C">
        <w:t>.</w:t>
      </w:r>
    </w:p>
    <w:p w:rsidR="001B3AF6" w:rsidRPr="00A4033C" w:rsidRDefault="000F2E01">
      <w:pPr>
        <w:pBdr>
          <w:top w:val="nil"/>
          <w:left w:val="nil"/>
          <w:bottom w:val="nil"/>
          <w:right w:val="nil"/>
          <w:between w:val="nil"/>
        </w:pBdr>
        <w:spacing w:line="252" w:lineRule="auto"/>
        <w:ind w:left="282" w:right="101"/>
      </w:pPr>
      <w:proofErr w:type="gramStart"/>
      <w:r w:rsidRPr="00A4033C">
        <w:t>3….</w:t>
      </w:r>
      <w:proofErr w:type="gramEnd"/>
      <w:r w:rsidRPr="00A4033C">
        <w:t>.</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Por otra parte, y en aras de garantizar el Derecho de Defensa del indagado (a) se le citará a diligencia de versión libre y espontánea, en la fecha y hora que posteriormente se fije para tal efecto.</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 xml:space="preserve">Para adelantar la instrucción de la presente Indagación Preliminar, se designará al funcionario (a) …… Profesional Especializado Código 2028 Grado 14, perteneciente al Grupo de Asuntos Disciplinarios del Fondo de Bienestar Social de la Contraloría General de la República, para que adelante el trámite procesal del expediente, para lo cual tendrá que sustanciar el presente </w:t>
      </w:r>
      <w:r w:rsidRPr="00A4033C">
        <w:lastRenderedPageBreak/>
        <w:t>proceso disciplinario, tanto en la etapa de indagación preliminar como en la de investigación disciplinaria, si fuere del caso, hasta el fallo de primera instancia, practicando pruebas y proyectando para la firma de la Dirección Administrativa y Financiera del Fondo de Bienestar Social de la CGR los actos administrativos a que hubiere lugar.</w:t>
      </w:r>
    </w:p>
    <w:p w:rsidR="001B3AF6" w:rsidRPr="00A4033C" w:rsidRDefault="001B3AF6">
      <w:pPr>
        <w:pBdr>
          <w:top w:val="nil"/>
          <w:left w:val="nil"/>
          <w:bottom w:val="nil"/>
          <w:right w:val="nil"/>
          <w:between w:val="nil"/>
        </w:pBdr>
        <w:tabs>
          <w:tab w:val="left" w:pos="9639"/>
        </w:tabs>
        <w:ind w:right="101"/>
      </w:pPr>
    </w:p>
    <w:p w:rsidR="001B3AF6" w:rsidRPr="00A4033C" w:rsidRDefault="000F2E01">
      <w:pPr>
        <w:pBdr>
          <w:top w:val="nil"/>
          <w:left w:val="nil"/>
          <w:bottom w:val="nil"/>
          <w:right w:val="nil"/>
          <w:between w:val="nil"/>
        </w:pBdr>
        <w:tabs>
          <w:tab w:val="left" w:pos="9639"/>
        </w:tabs>
        <w:spacing w:line="242" w:lineRule="auto"/>
        <w:ind w:left="282" w:right="101"/>
        <w:jc w:val="both"/>
      </w:pPr>
      <w:r w:rsidRPr="00A4033C">
        <w:t>En mérito de lo expuesto el suscrito (a) Director (a) Administrativo (a) y Financiero (a) del Fondo de Bienestar Social de la Contraloría General de la República,</w:t>
      </w:r>
    </w:p>
    <w:p w:rsidR="001B3AF6" w:rsidRPr="00A4033C" w:rsidRDefault="001B3AF6">
      <w:pPr>
        <w:pBdr>
          <w:top w:val="nil"/>
          <w:left w:val="nil"/>
          <w:bottom w:val="nil"/>
          <w:right w:val="nil"/>
          <w:between w:val="nil"/>
        </w:pBdr>
        <w:tabs>
          <w:tab w:val="left" w:pos="9639"/>
        </w:tabs>
        <w:spacing w:before="4"/>
        <w:ind w:right="101"/>
        <w:rPr>
          <w:sz w:val="21"/>
          <w:szCs w:val="21"/>
        </w:rPr>
      </w:pPr>
    </w:p>
    <w:p w:rsidR="001B3AF6" w:rsidRPr="00A4033C" w:rsidRDefault="000F2E01">
      <w:pPr>
        <w:pStyle w:val="Ttulo1"/>
        <w:tabs>
          <w:tab w:val="left" w:pos="9639"/>
        </w:tabs>
        <w:ind w:left="406" w:right="101"/>
        <w:jc w:val="center"/>
      </w:pPr>
      <w:bookmarkStart w:id="12" w:name="_2s8eyo1" w:colFirst="0" w:colLast="0"/>
      <w:bookmarkStart w:id="13" w:name="_Toc79479977"/>
      <w:bookmarkEnd w:id="12"/>
      <w:r w:rsidRPr="00A4033C">
        <w:t>RESUELVE</w:t>
      </w:r>
      <w:bookmarkEnd w:id="13"/>
    </w:p>
    <w:p w:rsidR="001B3AF6" w:rsidRPr="00A4033C" w:rsidRDefault="001B3AF6">
      <w:pPr>
        <w:pBdr>
          <w:top w:val="nil"/>
          <w:left w:val="nil"/>
          <w:bottom w:val="nil"/>
          <w:right w:val="nil"/>
          <w:between w:val="nil"/>
        </w:pBdr>
        <w:tabs>
          <w:tab w:val="left" w:pos="9639"/>
        </w:tabs>
        <w:ind w:right="101"/>
        <w:rPr>
          <w:b/>
        </w:rPr>
      </w:pPr>
    </w:p>
    <w:p w:rsidR="001B3AF6" w:rsidRPr="00A4033C" w:rsidRDefault="000F2E01">
      <w:pPr>
        <w:pBdr>
          <w:top w:val="nil"/>
          <w:left w:val="nil"/>
          <w:bottom w:val="nil"/>
          <w:right w:val="nil"/>
          <w:between w:val="nil"/>
        </w:pBdr>
        <w:tabs>
          <w:tab w:val="left" w:pos="9639"/>
        </w:tabs>
        <w:spacing w:line="244" w:lineRule="auto"/>
        <w:ind w:left="282" w:right="101"/>
        <w:jc w:val="both"/>
      </w:pPr>
      <w:r w:rsidRPr="00A4033C">
        <w:rPr>
          <w:b/>
        </w:rPr>
        <w:t xml:space="preserve">PRIMERO: ORDENAR </w:t>
      </w:r>
      <w:r w:rsidRPr="00A4033C">
        <w:t>la Apertura de la presente Indagación Preliminar por los hechos relacionados en la presente actuación y los demás que le sean conexos, en contra de …, para lo cual se asignará el número de Expediente Administrativo Disciplinario ….</w:t>
      </w:r>
    </w:p>
    <w:p w:rsidR="001B3AF6" w:rsidRPr="00A4033C" w:rsidRDefault="001B3AF6">
      <w:pPr>
        <w:pBdr>
          <w:top w:val="nil"/>
          <w:left w:val="nil"/>
          <w:bottom w:val="nil"/>
          <w:right w:val="nil"/>
          <w:between w:val="nil"/>
        </w:pBdr>
        <w:tabs>
          <w:tab w:val="left" w:pos="9639"/>
        </w:tabs>
        <w:spacing w:before="9"/>
        <w:ind w:right="101"/>
        <w:rPr>
          <w:sz w:val="21"/>
          <w:szCs w:val="21"/>
        </w:rPr>
      </w:pPr>
    </w:p>
    <w:p w:rsidR="001B3AF6" w:rsidRPr="00A4033C" w:rsidRDefault="000F2E01">
      <w:pPr>
        <w:pBdr>
          <w:top w:val="nil"/>
          <w:left w:val="nil"/>
          <w:bottom w:val="nil"/>
          <w:right w:val="nil"/>
          <w:between w:val="nil"/>
        </w:pBdr>
        <w:tabs>
          <w:tab w:val="left" w:pos="9639"/>
        </w:tabs>
        <w:ind w:left="282" w:right="101"/>
        <w:jc w:val="both"/>
      </w:pPr>
      <w:r w:rsidRPr="00A4033C">
        <w:rPr>
          <w:b/>
        </w:rPr>
        <w:t xml:space="preserve">SEGUNDO: NOTIFICAR </w:t>
      </w:r>
      <w:r w:rsidRPr="00A4033C">
        <w:t>personalmente la presente decisión a …, a quien es posible ubicar en …, (indicando la dependencia donde labora en la actualidad y su dirección o la de su domicilio si solicitó ser requerido allí), de acuerdo con lo dispuesto por el Artículo 101 de la Ley 734 de 2002. En caso de que no sea posible notificar personalmente al sujeto procesal se hará por Edicto en los términos del Artículo 107 ibídem.</w:t>
      </w:r>
    </w:p>
    <w:p w:rsidR="001B3AF6" w:rsidRPr="00A4033C" w:rsidRDefault="001B3AF6">
      <w:pPr>
        <w:pBdr>
          <w:top w:val="nil"/>
          <w:left w:val="nil"/>
          <w:bottom w:val="nil"/>
          <w:right w:val="nil"/>
          <w:between w:val="nil"/>
        </w:pBdr>
        <w:tabs>
          <w:tab w:val="left" w:pos="9639"/>
        </w:tabs>
        <w:spacing w:before="2"/>
        <w:ind w:right="101"/>
      </w:pPr>
    </w:p>
    <w:p w:rsidR="001B3AF6" w:rsidRPr="00A4033C" w:rsidRDefault="000F2E01">
      <w:pPr>
        <w:pBdr>
          <w:top w:val="nil"/>
          <w:left w:val="nil"/>
          <w:bottom w:val="nil"/>
          <w:right w:val="nil"/>
          <w:between w:val="nil"/>
        </w:pBdr>
        <w:tabs>
          <w:tab w:val="left" w:pos="9639"/>
        </w:tabs>
        <w:ind w:left="282" w:right="101"/>
        <w:jc w:val="both"/>
      </w:pPr>
      <w:r w:rsidRPr="00A4033C">
        <w:rPr>
          <w:b/>
        </w:rPr>
        <w:t xml:space="preserve">TERCERO: PRACTICAR </w:t>
      </w:r>
      <w:r w:rsidRPr="00A4033C">
        <w:t>las pruebas y diligencias relacionadas en la parte considerativa de esta actuación, por considerarlas conducentes, pertinentes y útiles a los propósitos de la presente indagación preliminar.</w:t>
      </w:r>
    </w:p>
    <w:p w:rsidR="001B3AF6" w:rsidRPr="00A4033C" w:rsidRDefault="001B3AF6">
      <w:pPr>
        <w:pBdr>
          <w:top w:val="nil"/>
          <w:left w:val="nil"/>
          <w:bottom w:val="nil"/>
          <w:right w:val="nil"/>
          <w:between w:val="nil"/>
        </w:pBdr>
        <w:tabs>
          <w:tab w:val="left" w:pos="9639"/>
        </w:tabs>
        <w:spacing w:before="10"/>
        <w:ind w:right="101"/>
        <w:rPr>
          <w:sz w:val="21"/>
          <w:szCs w:val="21"/>
        </w:rPr>
      </w:pPr>
    </w:p>
    <w:p w:rsidR="001B3AF6" w:rsidRPr="00A4033C" w:rsidRDefault="000F2E01">
      <w:pPr>
        <w:pBdr>
          <w:top w:val="nil"/>
          <w:left w:val="nil"/>
          <w:bottom w:val="nil"/>
          <w:right w:val="nil"/>
          <w:between w:val="nil"/>
        </w:pBdr>
        <w:tabs>
          <w:tab w:val="left" w:pos="9639"/>
        </w:tabs>
        <w:ind w:left="282" w:right="101"/>
        <w:jc w:val="both"/>
      </w:pPr>
      <w:r w:rsidRPr="00A4033C">
        <w:rPr>
          <w:b/>
        </w:rPr>
        <w:t xml:space="preserve">CUARTO: DESIGNAR </w:t>
      </w:r>
      <w:r w:rsidRPr="00A4033C">
        <w:t>al (a) doctor (a)…, quien queda facultado para que adelante el trámite procesal del expediente, para lo cual tendrá que sustanciar el presente proceso disciplinario, tanto en la etapa de indagación preliminar como en la de investigación disciplinaria, si fuere del caso, hasta el fallo de primera instancia, practicando pruebas y proyectando para la firma de la Dirección Administrativa y Financiera del Fondo de Bienestar Social de la CGR los actos administrativos a que hubiere lugar.</w:t>
      </w:r>
    </w:p>
    <w:p w:rsidR="001B3AF6" w:rsidRPr="00A4033C" w:rsidRDefault="001B3AF6">
      <w:pPr>
        <w:pBdr>
          <w:top w:val="nil"/>
          <w:left w:val="nil"/>
          <w:bottom w:val="nil"/>
          <w:right w:val="nil"/>
          <w:between w:val="nil"/>
        </w:pBdr>
        <w:tabs>
          <w:tab w:val="left" w:pos="9639"/>
        </w:tabs>
        <w:spacing w:before="1"/>
        <w:ind w:right="101"/>
      </w:pPr>
    </w:p>
    <w:p w:rsidR="001B3AF6" w:rsidRPr="00A4033C" w:rsidRDefault="000F2E01">
      <w:pPr>
        <w:pBdr>
          <w:top w:val="nil"/>
          <w:left w:val="nil"/>
          <w:bottom w:val="nil"/>
          <w:right w:val="nil"/>
          <w:between w:val="nil"/>
        </w:pBdr>
        <w:tabs>
          <w:tab w:val="left" w:pos="9639"/>
        </w:tabs>
        <w:spacing w:line="244" w:lineRule="auto"/>
        <w:ind w:left="282" w:right="101"/>
        <w:jc w:val="both"/>
      </w:pPr>
      <w:r w:rsidRPr="00A4033C">
        <w:rPr>
          <w:b/>
        </w:rPr>
        <w:t xml:space="preserve">QUINTO: ADVERTIR </w:t>
      </w:r>
      <w:r w:rsidRPr="00A4033C">
        <w:t>que contra el presente auto no procede recurso alguno, de conformidad con lo establecido en el parágrafo del Artículo 110 de la Ley 734 de 2002.</w:t>
      </w:r>
    </w:p>
    <w:p w:rsidR="001B3AF6" w:rsidRPr="00A4033C" w:rsidRDefault="001B3AF6">
      <w:pPr>
        <w:pBdr>
          <w:top w:val="nil"/>
          <w:left w:val="nil"/>
          <w:bottom w:val="nil"/>
          <w:right w:val="nil"/>
          <w:between w:val="nil"/>
        </w:pBdr>
        <w:tabs>
          <w:tab w:val="left" w:pos="9639"/>
        </w:tabs>
        <w:spacing w:before="1"/>
        <w:ind w:right="101"/>
        <w:rPr>
          <w:sz w:val="21"/>
          <w:szCs w:val="21"/>
        </w:rPr>
      </w:pPr>
    </w:p>
    <w:p w:rsidR="001B3AF6" w:rsidRPr="00A4033C" w:rsidRDefault="000F2E01">
      <w:pPr>
        <w:tabs>
          <w:tab w:val="left" w:pos="9639"/>
        </w:tabs>
        <w:ind w:left="282" w:right="101"/>
        <w:jc w:val="both"/>
      </w:pPr>
      <w:r w:rsidRPr="00A4033C">
        <w:rPr>
          <w:b/>
        </w:rPr>
        <w:t xml:space="preserve">SEXTO: LIBRAR </w:t>
      </w:r>
      <w:r w:rsidRPr="00A4033C">
        <w:t>las notificaciones y comunicaciones a que haya lugar.</w:t>
      </w:r>
    </w:p>
    <w:p w:rsidR="001B3AF6" w:rsidRPr="00A4033C" w:rsidRDefault="001B3AF6">
      <w:pPr>
        <w:tabs>
          <w:tab w:val="left" w:pos="9639"/>
        </w:tabs>
        <w:ind w:left="282" w:right="101"/>
        <w:jc w:val="both"/>
      </w:pPr>
    </w:p>
    <w:p w:rsidR="001B3AF6" w:rsidRPr="00A4033C" w:rsidRDefault="001B3AF6">
      <w:pPr>
        <w:pBdr>
          <w:top w:val="nil"/>
          <w:left w:val="nil"/>
          <w:bottom w:val="nil"/>
          <w:right w:val="nil"/>
          <w:between w:val="nil"/>
        </w:pBdr>
        <w:ind w:right="101"/>
      </w:pPr>
    </w:p>
    <w:p w:rsidR="001B3AF6" w:rsidRPr="00A4033C" w:rsidRDefault="000F2E01">
      <w:pPr>
        <w:pStyle w:val="Ttulo1"/>
        <w:ind w:left="406" w:right="101"/>
        <w:jc w:val="center"/>
      </w:pPr>
      <w:bookmarkStart w:id="14" w:name="_17dp8vu" w:colFirst="0" w:colLast="0"/>
      <w:bookmarkStart w:id="15" w:name="_Toc79479978"/>
      <w:bookmarkEnd w:id="14"/>
      <w:r w:rsidRPr="00A4033C">
        <w:t>NOTIFÍQUESE, COMUNÍQUESE Y CÚMPLASE</w:t>
      </w:r>
      <w:bookmarkEnd w:id="15"/>
    </w:p>
    <w:p w:rsidR="001B3AF6" w:rsidRPr="00A4033C" w:rsidRDefault="001B3AF6">
      <w:pPr>
        <w:pBdr>
          <w:top w:val="nil"/>
          <w:left w:val="nil"/>
          <w:bottom w:val="nil"/>
          <w:right w:val="nil"/>
          <w:between w:val="nil"/>
        </w:pBdr>
        <w:ind w:right="101"/>
        <w:rPr>
          <w:b/>
          <w:sz w:val="24"/>
          <w:szCs w:val="24"/>
        </w:rPr>
      </w:pPr>
    </w:p>
    <w:p w:rsidR="001B3AF6" w:rsidRPr="00A4033C" w:rsidRDefault="000F2E01">
      <w:pPr>
        <w:pBdr>
          <w:top w:val="nil"/>
          <w:left w:val="nil"/>
          <w:bottom w:val="nil"/>
          <w:right w:val="nil"/>
          <w:between w:val="nil"/>
        </w:pBdr>
        <w:tabs>
          <w:tab w:val="left" w:pos="8730"/>
        </w:tabs>
        <w:spacing w:before="2"/>
        <w:ind w:right="101"/>
        <w:rPr>
          <w:b/>
          <w:sz w:val="20"/>
          <w:szCs w:val="20"/>
        </w:rPr>
      </w:pPr>
      <w:r w:rsidRPr="00A4033C">
        <w:rPr>
          <w:b/>
          <w:sz w:val="20"/>
          <w:szCs w:val="20"/>
        </w:rPr>
        <w:tab/>
      </w:r>
    </w:p>
    <w:p w:rsidR="001B3AF6" w:rsidRPr="00A4033C" w:rsidRDefault="000F2E01">
      <w:pPr>
        <w:pBdr>
          <w:top w:val="nil"/>
          <w:left w:val="nil"/>
          <w:bottom w:val="nil"/>
          <w:right w:val="nil"/>
          <w:between w:val="nil"/>
        </w:pBdr>
        <w:ind w:left="406" w:right="101"/>
        <w:jc w:val="center"/>
      </w:pPr>
      <w:r w:rsidRPr="00A4033C">
        <w:t>Director (a) Administrativo (a) y Financiero (a)</w:t>
      </w:r>
    </w:p>
    <w:p w:rsidR="001B3AF6" w:rsidRPr="00A4033C" w:rsidRDefault="000F2E01">
      <w:pPr>
        <w:pBdr>
          <w:top w:val="nil"/>
          <w:left w:val="nil"/>
          <w:bottom w:val="nil"/>
          <w:right w:val="nil"/>
          <w:between w:val="nil"/>
        </w:pBdr>
        <w:spacing w:before="2"/>
        <w:ind w:left="406" w:right="101"/>
        <w:jc w:val="center"/>
      </w:pPr>
      <w:r w:rsidRPr="00A4033C">
        <w:t>Fondo de Bienestar Social de la Contraloría General de la República</w:t>
      </w:r>
    </w:p>
    <w:p w:rsidR="001B3AF6" w:rsidRPr="00A4033C" w:rsidRDefault="001B3AF6">
      <w:pPr>
        <w:pBdr>
          <w:top w:val="nil"/>
          <w:left w:val="nil"/>
          <w:bottom w:val="nil"/>
          <w:right w:val="nil"/>
          <w:between w:val="nil"/>
        </w:pBdr>
        <w:ind w:right="101"/>
      </w:pPr>
    </w:p>
    <w:p w:rsidR="001B3AF6" w:rsidRPr="00A4033C" w:rsidRDefault="000F2E01">
      <w:pPr>
        <w:ind w:left="282" w:right="101"/>
        <w:sectPr w:rsidR="001B3AF6" w:rsidRPr="00A4033C">
          <w:pgSz w:w="12240" w:h="15840"/>
          <w:pgMar w:top="2120" w:right="1080" w:bottom="280" w:left="1420" w:header="713" w:footer="454" w:gutter="0"/>
          <w:cols w:space="720"/>
        </w:sectPr>
      </w:pPr>
      <w:r w:rsidRPr="00A4033C">
        <w:rPr>
          <w:sz w:val="18"/>
          <w:szCs w:val="18"/>
        </w:rPr>
        <w:t>Proyectó</w:t>
      </w:r>
      <w:r w:rsidRPr="00A4033C">
        <w:t>:</w:t>
      </w:r>
    </w:p>
    <w:p w:rsidR="001B3AF6" w:rsidRPr="00A4033C" w:rsidRDefault="001B3AF6">
      <w:pPr>
        <w:pBdr>
          <w:top w:val="nil"/>
          <w:left w:val="nil"/>
          <w:bottom w:val="nil"/>
          <w:right w:val="nil"/>
          <w:between w:val="nil"/>
        </w:pBdr>
        <w:spacing w:before="8"/>
        <w:ind w:right="101"/>
        <w:rPr>
          <w:sz w:val="8"/>
          <w:szCs w:val="8"/>
        </w:rPr>
      </w:pPr>
    </w:p>
    <w:p w:rsidR="001B3AF6" w:rsidRPr="00A4033C" w:rsidRDefault="000F2E01">
      <w:pPr>
        <w:pStyle w:val="Ttulo1"/>
        <w:spacing w:before="94" w:line="480" w:lineRule="auto"/>
        <w:ind w:left="0" w:right="101"/>
      </w:pPr>
      <w:r w:rsidRPr="00A4033C">
        <w:t xml:space="preserve">                      </w:t>
      </w:r>
      <w:bookmarkStart w:id="16" w:name="_Toc79479979"/>
      <w:r w:rsidRPr="00A4033C">
        <w:t>Modelo Auto de Apertura de Investigación Disciplinaria Auto No.</w:t>
      </w:r>
      <w:bookmarkEnd w:id="16"/>
    </w:p>
    <w:p w:rsidR="001B3AF6" w:rsidRPr="00A4033C" w:rsidRDefault="000F2E01">
      <w:pPr>
        <w:spacing w:before="1"/>
        <w:ind w:right="101"/>
        <w:jc w:val="center"/>
        <w:rPr>
          <w:b/>
        </w:rPr>
      </w:pPr>
      <w:r w:rsidRPr="00A4033C">
        <w:rPr>
          <w:b/>
        </w:rPr>
        <w:t>POR MEDIO DEL CUAL SE ORDENA INVESTIGACIÓN DISCIPLINARIA DENTRO DEL EXPEDIENTE DISCIPLINARIO No. 410-01-….</w:t>
      </w: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406" w:right="101"/>
        <w:jc w:val="center"/>
      </w:pPr>
      <w:r w:rsidRPr="00A4033C">
        <w:t>(Fecha- Mes, Día, Año)</w:t>
      </w:r>
    </w:p>
    <w:p w:rsidR="001B3AF6" w:rsidRPr="00A4033C" w:rsidRDefault="001B3AF6">
      <w:pPr>
        <w:pBdr>
          <w:top w:val="nil"/>
          <w:left w:val="nil"/>
          <w:bottom w:val="nil"/>
          <w:right w:val="nil"/>
          <w:between w:val="nil"/>
        </w:pBdr>
        <w:ind w:right="101"/>
        <w:rPr>
          <w:sz w:val="24"/>
          <w:szCs w:val="24"/>
        </w:rPr>
      </w:pPr>
    </w:p>
    <w:p w:rsidR="001B3AF6" w:rsidRPr="00A4033C" w:rsidRDefault="001B3AF6">
      <w:pPr>
        <w:pBdr>
          <w:top w:val="nil"/>
          <w:left w:val="nil"/>
          <w:bottom w:val="nil"/>
          <w:right w:val="nil"/>
          <w:between w:val="nil"/>
        </w:pBdr>
        <w:ind w:right="101"/>
        <w:rPr>
          <w:sz w:val="20"/>
          <w:szCs w:val="20"/>
        </w:rPr>
      </w:pPr>
    </w:p>
    <w:p w:rsidR="001B3AF6" w:rsidRPr="00A4033C" w:rsidRDefault="000F2E01">
      <w:pPr>
        <w:pBdr>
          <w:top w:val="nil"/>
          <w:left w:val="nil"/>
          <w:bottom w:val="nil"/>
          <w:right w:val="nil"/>
          <w:between w:val="nil"/>
        </w:pBdr>
        <w:ind w:left="282" w:right="101"/>
        <w:jc w:val="both"/>
      </w:pPr>
      <w:r w:rsidRPr="00A4033C">
        <w:t>El suscrito (a) Director (a) Administrativo (a) y Financiero (a) del Fondo de Bienestar Social de la Contraloría General de la República, atendiendo a lo dispuesto en los artículos 2°, 67, 76, 152, 153 y 154 de la Ley 734 de 2002, 52 de la Ley 1474 de 2011 y teniendo en cuenta lo siguiente:</w:t>
      </w:r>
    </w:p>
    <w:p w:rsidR="001B3AF6" w:rsidRPr="00A4033C" w:rsidRDefault="001B3AF6">
      <w:pPr>
        <w:pBdr>
          <w:top w:val="nil"/>
          <w:left w:val="nil"/>
          <w:bottom w:val="nil"/>
          <w:right w:val="nil"/>
          <w:between w:val="nil"/>
        </w:pBdr>
        <w:spacing w:before="9"/>
        <w:ind w:right="101"/>
        <w:rPr>
          <w:sz w:val="21"/>
          <w:szCs w:val="21"/>
        </w:rPr>
      </w:pPr>
    </w:p>
    <w:p w:rsidR="001B3AF6" w:rsidRPr="00A4033C" w:rsidRDefault="000F2E01">
      <w:pPr>
        <w:pStyle w:val="Ttulo1"/>
        <w:numPr>
          <w:ilvl w:val="0"/>
          <w:numId w:val="8"/>
        </w:numPr>
        <w:tabs>
          <w:tab w:val="left" w:pos="2725"/>
          <w:tab w:val="left" w:pos="2726"/>
        </w:tabs>
        <w:ind w:right="101"/>
      </w:pPr>
      <w:bookmarkStart w:id="17" w:name="_26in1rg" w:colFirst="0" w:colLast="0"/>
      <w:bookmarkStart w:id="18" w:name="_Toc79479980"/>
      <w:bookmarkEnd w:id="17"/>
      <w:r w:rsidRPr="00A4033C">
        <w:t>HECHOS Y ORIGEN DE LA INVESTIGACIÓN</w:t>
      </w:r>
      <w:bookmarkEnd w:id="18"/>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tabs>
          <w:tab w:val="left" w:pos="7026"/>
        </w:tabs>
        <w:ind w:left="282" w:right="101"/>
        <w:jc w:val="both"/>
      </w:pPr>
      <w:r w:rsidRPr="00A4033C">
        <w:t>El presente proceso se inició con la Queja Disciplinaria No.</w:t>
      </w:r>
      <w:r w:rsidRPr="00A4033C">
        <w:rPr>
          <w:u w:val="single"/>
        </w:rPr>
        <w:t xml:space="preserve"> </w:t>
      </w:r>
      <w:r w:rsidRPr="00A4033C">
        <w:rPr>
          <w:u w:val="single"/>
        </w:rPr>
        <w:tab/>
      </w:r>
      <w:r w:rsidRPr="00A4033C">
        <w:t>del (día-mes y año), la cual tuvo su origen en (se hace referencia a cómo se tuvo noticia de los hechos, por queja, informe o si se da inicio a la actuación de oficio y se hace un relato breve de los eventos que dieron lugar a la actuación disciplinaria, lo anterior con anotación de los folios donde reposa dicha información).</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0"/>
          <w:numId w:val="8"/>
        </w:numPr>
        <w:tabs>
          <w:tab w:val="left" w:pos="2610"/>
        </w:tabs>
        <w:spacing w:before="1"/>
        <w:ind w:left="2610" w:right="101" w:hanging="348"/>
      </w:pPr>
      <w:bookmarkStart w:id="19" w:name="_lnxbz9" w:colFirst="0" w:colLast="0"/>
      <w:bookmarkStart w:id="20" w:name="_Toc79479981"/>
      <w:bookmarkEnd w:id="19"/>
      <w:r w:rsidRPr="00A4033C">
        <w:t>ACTUACIONES ADMINISTRATIVAS SURTIDAS</w:t>
      </w:r>
      <w:bookmarkEnd w:id="20"/>
    </w:p>
    <w:p w:rsidR="001B3AF6" w:rsidRPr="00A4033C" w:rsidRDefault="001B3AF6">
      <w:pPr>
        <w:pBdr>
          <w:top w:val="nil"/>
          <w:left w:val="nil"/>
          <w:bottom w:val="nil"/>
          <w:right w:val="nil"/>
          <w:between w:val="nil"/>
        </w:pBdr>
        <w:ind w:right="101"/>
        <w:rPr>
          <w:b/>
        </w:rPr>
      </w:pPr>
    </w:p>
    <w:p w:rsidR="001B3AF6" w:rsidRPr="00A4033C" w:rsidRDefault="000F2E01">
      <w:pPr>
        <w:tabs>
          <w:tab w:val="left" w:pos="3107"/>
          <w:tab w:val="left" w:pos="3831"/>
        </w:tabs>
        <w:ind w:left="282" w:right="101"/>
        <w:jc w:val="both"/>
      </w:pPr>
      <w:r w:rsidRPr="00A4033C">
        <w:t>Mediante Auto No.</w:t>
      </w:r>
      <w:r w:rsidRPr="00A4033C">
        <w:rPr>
          <w:u w:val="single"/>
        </w:rPr>
        <w:t xml:space="preserve"> </w:t>
      </w:r>
      <w:r w:rsidRPr="00A4033C">
        <w:rPr>
          <w:u w:val="single"/>
        </w:rPr>
        <w:tab/>
      </w:r>
      <w:r w:rsidRPr="00A4033C">
        <w:t xml:space="preserve">del </w:t>
      </w:r>
      <w:r w:rsidRPr="00A4033C">
        <w:rPr>
          <w:i/>
        </w:rPr>
        <w:t>(día-mes y año)</w:t>
      </w:r>
      <w:r w:rsidRPr="00A4033C">
        <w:t>, se ordenó la apertura de Indagación Preliminar en contra de</w:t>
      </w:r>
      <w:r w:rsidRPr="00A4033C">
        <w:rPr>
          <w:u w:val="single"/>
        </w:rPr>
        <w:t xml:space="preserve"> </w:t>
      </w:r>
      <w:r w:rsidRPr="00A4033C">
        <w:rPr>
          <w:u w:val="single"/>
        </w:rPr>
        <w:tab/>
      </w:r>
      <w:r w:rsidRPr="00A4033C">
        <w:rPr>
          <w:u w:val="single"/>
        </w:rPr>
        <w:tab/>
      </w:r>
      <w:r w:rsidRPr="00A4033C">
        <w:rPr>
          <w:i/>
        </w:rPr>
        <w:t>(si se conoce el nombre e identificación)</w:t>
      </w:r>
      <w:r w:rsidRPr="00A4033C">
        <w:t xml:space="preserve">, quien se notificó </w:t>
      </w:r>
      <w:r w:rsidRPr="00A4033C">
        <w:rPr>
          <w:i/>
        </w:rPr>
        <w:t xml:space="preserve">(precisar si fue personalmente o por edicto), </w:t>
      </w:r>
      <w:r w:rsidRPr="00A4033C">
        <w:t xml:space="preserve">el </w:t>
      </w:r>
      <w:r w:rsidRPr="00A4033C">
        <w:rPr>
          <w:i/>
        </w:rPr>
        <w:t xml:space="preserve">(día-mes y año) </w:t>
      </w:r>
      <w:r w:rsidRPr="00A4033C">
        <w:t>(folios).</w:t>
      </w:r>
    </w:p>
    <w:p w:rsidR="001B3AF6" w:rsidRPr="00A4033C" w:rsidRDefault="000F2E01">
      <w:pPr>
        <w:pBdr>
          <w:top w:val="nil"/>
          <w:left w:val="nil"/>
          <w:bottom w:val="nil"/>
          <w:right w:val="nil"/>
          <w:between w:val="nil"/>
        </w:pBdr>
        <w:spacing w:before="2"/>
        <w:ind w:left="282" w:right="101"/>
        <w:jc w:val="both"/>
      </w:pPr>
      <w:r w:rsidRPr="00A4033C">
        <w:t>Posteriormente con Autos Nos…. del (día-mes-año) se decretaron pruebas de oficio o a petición de parte (folios).</w:t>
      </w:r>
    </w:p>
    <w:p w:rsidR="001B3AF6" w:rsidRPr="00A4033C" w:rsidRDefault="001B3AF6">
      <w:pPr>
        <w:pBdr>
          <w:top w:val="nil"/>
          <w:left w:val="nil"/>
          <w:bottom w:val="nil"/>
          <w:right w:val="nil"/>
          <w:between w:val="nil"/>
        </w:pBdr>
        <w:spacing w:before="8"/>
        <w:ind w:right="101"/>
        <w:rPr>
          <w:sz w:val="21"/>
          <w:szCs w:val="21"/>
        </w:rPr>
      </w:pPr>
    </w:p>
    <w:p w:rsidR="001B3AF6" w:rsidRPr="00A4033C" w:rsidRDefault="000F2E01">
      <w:pPr>
        <w:pStyle w:val="Ttulo1"/>
        <w:numPr>
          <w:ilvl w:val="0"/>
          <w:numId w:val="8"/>
        </w:numPr>
        <w:tabs>
          <w:tab w:val="left" w:pos="3972"/>
        </w:tabs>
        <w:spacing w:before="1"/>
        <w:ind w:left="3971" w:right="101" w:hanging="348"/>
      </w:pPr>
      <w:bookmarkStart w:id="21" w:name="_35nkun2" w:colFirst="0" w:colLast="0"/>
      <w:bookmarkStart w:id="22" w:name="_Toc79479982"/>
      <w:bookmarkEnd w:id="21"/>
      <w:r w:rsidRPr="00A4033C">
        <w:t>CONSIDERACIONES</w:t>
      </w:r>
      <w:bookmarkEnd w:id="22"/>
    </w:p>
    <w:p w:rsidR="001B3AF6" w:rsidRPr="00A4033C" w:rsidRDefault="001B3AF6">
      <w:pPr>
        <w:pBdr>
          <w:top w:val="nil"/>
          <w:left w:val="nil"/>
          <w:bottom w:val="nil"/>
          <w:right w:val="nil"/>
          <w:between w:val="nil"/>
        </w:pBdr>
        <w:spacing w:before="3"/>
        <w:ind w:right="101"/>
        <w:rPr>
          <w:b/>
        </w:rPr>
      </w:pPr>
    </w:p>
    <w:p w:rsidR="001B3AF6" w:rsidRPr="00A4033C" w:rsidRDefault="000F2E01">
      <w:pPr>
        <w:ind w:left="282" w:right="101"/>
        <w:jc w:val="both"/>
        <w:rPr>
          <w:i/>
        </w:rPr>
      </w:pPr>
      <w:r w:rsidRPr="00A4033C">
        <w:rPr>
          <w:i/>
        </w:rPr>
        <w:t>Se hace mención de las presuntas irregularidades y de las pruebas allegadas que apuntan a verificar el hecho investigado y la presunta responsabilidad, las cuales permiten arribar a la decisión de ordenar la apertura de investigación. Las consideraciones han de ser breves y concisas y como en todos los casos, se mencionarán los folios donde obran.</w:t>
      </w:r>
    </w:p>
    <w:p w:rsidR="001B3AF6" w:rsidRPr="00A4033C" w:rsidRDefault="001B3AF6">
      <w:pPr>
        <w:pBdr>
          <w:top w:val="nil"/>
          <w:left w:val="nil"/>
          <w:bottom w:val="nil"/>
          <w:right w:val="nil"/>
          <w:between w:val="nil"/>
        </w:pBdr>
        <w:ind w:right="101"/>
        <w:rPr>
          <w:i/>
        </w:rPr>
      </w:pPr>
    </w:p>
    <w:p w:rsidR="001B3AF6" w:rsidRPr="00A4033C" w:rsidRDefault="000F2E01">
      <w:pPr>
        <w:pBdr>
          <w:top w:val="nil"/>
          <w:left w:val="nil"/>
          <w:bottom w:val="nil"/>
          <w:right w:val="nil"/>
          <w:between w:val="nil"/>
        </w:pBdr>
        <w:tabs>
          <w:tab w:val="left" w:pos="2362"/>
        </w:tabs>
        <w:ind w:left="282" w:right="101"/>
        <w:jc w:val="both"/>
        <w:sectPr w:rsidR="001B3AF6" w:rsidRPr="00A4033C">
          <w:pgSz w:w="12240" w:h="15840"/>
          <w:pgMar w:top="2120" w:right="1080" w:bottom="280" w:left="1420" w:header="713" w:footer="454" w:gutter="0"/>
          <w:cols w:space="720"/>
        </w:sectPr>
      </w:pPr>
      <w:r w:rsidRPr="00A4033C">
        <w:t>En virtud de lo expuesto, se ordenará la apertura de Investigación Disciplinaria en contra de</w:t>
      </w:r>
      <w:r w:rsidRPr="00A4033C">
        <w:rPr>
          <w:u w:val="single"/>
        </w:rPr>
        <w:t xml:space="preserve"> </w:t>
      </w:r>
      <w:r w:rsidRPr="00A4033C">
        <w:rPr>
          <w:u w:val="single"/>
        </w:rPr>
        <w:tab/>
      </w:r>
      <w:r w:rsidRPr="00A4033C">
        <w:t xml:space="preserve">, por el (a) presunto (a) </w:t>
      </w:r>
      <w:r w:rsidRPr="00A4033C">
        <w:rPr>
          <w:i/>
        </w:rPr>
        <w:t>(consignar aquí el comportamiento objeto de reproche)</w:t>
      </w:r>
      <w:r w:rsidRPr="00A4033C">
        <w:t>; lo anterior con el objeto de verificar la ocurrencia de la conducta, determinar si es constitutiva de falta disciplinaria, esclarecer los motivos determinantes, las circunstancias de tiempo, modo y lugar en las que se cometió, el perjuicio causado a la administración pública con la falta y la presunta responsabilidad disciplinaria del investigado.</w:t>
      </w:r>
    </w:p>
    <w:p w:rsidR="001B3AF6" w:rsidRPr="00A4033C" w:rsidRDefault="001B3AF6">
      <w:pPr>
        <w:pBdr>
          <w:top w:val="nil"/>
          <w:left w:val="nil"/>
          <w:bottom w:val="nil"/>
          <w:right w:val="nil"/>
          <w:between w:val="nil"/>
        </w:pBdr>
        <w:spacing w:before="8"/>
        <w:ind w:right="101"/>
        <w:rPr>
          <w:sz w:val="8"/>
          <w:szCs w:val="8"/>
        </w:rPr>
      </w:pPr>
    </w:p>
    <w:p w:rsidR="001B3AF6" w:rsidRPr="00A4033C" w:rsidRDefault="000F2E01">
      <w:pPr>
        <w:pStyle w:val="Ttulo1"/>
        <w:numPr>
          <w:ilvl w:val="0"/>
          <w:numId w:val="8"/>
        </w:numPr>
        <w:tabs>
          <w:tab w:val="left" w:pos="3777"/>
        </w:tabs>
        <w:spacing w:before="94"/>
        <w:ind w:left="3777" w:right="101" w:hanging="348"/>
      </w:pPr>
      <w:bookmarkStart w:id="23" w:name="_1ksv4uv" w:colFirst="0" w:colLast="0"/>
      <w:bookmarkStart w:id="24" w:name="_Toc79479983"/>
      <w:bookmarkEnd w:id="23"/>
      <w:r w:rsidRPr="00A4033C">
        <w:t>PRUEBAS ORDENADAS</w:t>
      </w:r>
      <w:bookmarkEnd w:id="24"/>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Para dar cumplimiento a lo anteriormente señalado, y en atención de lo dispuesto en los Artículos 128 y siguientes de la Ley 734 de 2002, para efectos de cumplir los fines de la investigación es necesario decretar la práctica de las siguientes pruebas que pueden aportar elementos de juicio para determinar las circunstancias y motivos determinantes de los hechos, y que son:</w:t>
      </w:r>
    </w:p>
    <w:p w:rsidR="001B3AF6" w:rsidRPr="00A4033C" w:rsidRDefault="001B3AF6">
      <w:pPr>
        <w:pBdr>
          <w:top w:val="nil"/>
          <w:left w:val="nil"/>
          <w:bottom w:val="nil"/>
          <w:right w:val="nil"/>
          <w:between w:val="nil"/>
        </w:pBdr>
        <w:spacing w:before="2"/>
        <w:ind w:right="101"/>
      </w:pPr>
    </w:p>
    <w:p w:rsidR="001B3AF6" w:rsidRPr="00A4033C" w:rsidRDefault="000F2E01">
      <w:pPr>
        <w:pBdr>
          <w:top w:val="nil"/>
          <w:left w:val="nil"/>
          <w:bottom w:val="nil"/>
          <w:right w:val="nil"/>
          <w:between w:val="nil"/>
        </w:pBdr>
        <w:ind w:left="282" w:right="101"/>
        <w:jc w:val="both"/>
      </w:pPr>
      <w:r w:rsidRPr="00A4033C">
        <w:t>(Incluir todas aquellas pruebas que se consideren necesarias para aclarar los hechos materia de averiguación, así como las relacionadas en el Artículo 154 numeral 3 de la Ley 734 de 2002).</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Bdr>
          <w:top w:val="nil"/>
          <w:left w:val="nil"/>
          <w:bottom w:val="nil"/>
          <w:right w:val="nil"/>
          <w:between w:val="nil"/>
        </w:pBdr>
        <w:ind w:left="282" w:right="101"/>
        <w:jc w:val="both"/>
      </w:pPr>
      <w:r w:rsidRPr="00A4033C">
        <w:t>Finalmente, con el fin de garantizar el derecho de defensa, se escuchará en versión libre a (nombre de los investigados) en la fecha y hora que posteriormente se fije para tal efecto.</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 xml:space="preserve">En virtud de lo expuesto, este Despacho ordena abrir Investigación Disciplinaria, así como decretar y practicar las anteriores pruebas, de conformidad con lo preceptuado en los Artículos 152 y 153 de la Ley 734 de 2002 </w:t>
      </w:r>
      <w:r w:rsidR="00A4033C" w:rsidRPr="00A4033C">
        <w:t xml:space="preserve">y </w:t>
      </w:r>
      <w:proofErr w:type="gramStart"/>
      <w:r w:rsidR="00A4033C" w:rsidRPr="00A4033C">
        <w:t>el</w:t>
      </w:r>
      <w:r w:rsidRPr="00A4033C">
        <w:t xml:space="preserve">  Artículo</w:t>
      </w:r>
      <w:proofErr w:type="gramEnd"/>
      <w:r w:rsidRPr="00A4033C">
        <w:t xml:space="preserve"> 52 de la Ley 1474 de 2011.</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Bdr>
          <w:top w:val="nil"/>
          <w:left w:val="nil"/>
          <w:bottom w:val="nil"/>
          <w:right w:val="nil"/>
          <w:between w:val="nil"/>
        </w:pBdr>
        <w:ind w:left="282" w:right="101"/>
        <w:jc w:val="both"/>
      </w:pPr>
      <w:r w:rsidRPr="00A4033C">
        <w:t>En mérito de lo expuesto, el suscrito Director (a) Administrativo (a) y Financiero (a) del Fondo de Bienestar Social de la Contraloría General de la República,</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pStyle w:val="Ttulo1"/>
        <w:ind w:left="406" w:right="101"/>
        <w:jc w:val="center"/>
      </w:pPr>
      <w:bookmarkStart w:id="25" w:name="_44sinio" w:colFirst="0" w:colLast="0"/>
      <w:bookmarkStart w:id="26" w:name="_Toc79479984"/>
      <w:bookmarkEnd w:id="25"/>
      <w:r w:rsidRPr="00A4033C">
        <w:t>RESUELVE</w:t>
      </w:r>
      <w:bookmarkEnd w:id="26"/>
    </w:p>
    <w:p w:rsidR="001B3AF6" w:rsidRPr="00A4033C" w:rsidRDefault="001B3AF6">
      <w:pPr>
        <w:pBdr>
          <w:top w:val="nil"/>
          <w:left w:val="nil"/>
          <w:bottom w:val="nil"/>
          <w:right w:val="nil"/>
          <w:between w:val="nil"/>
        </w:pBdr>
        <w:spacing w:before="9"/>
        <w:ind w:right="101"/>
        <w:rPr>
          <w:b/>
          <w:sz w:val="21"/>
          <w:szCs w:val="21"/>
        </w:rPr>
      </w:pPr>
    </w:p>
    <w:p w:rsidR="001B3AF6" w:rsidRPr="00A4033C" w:rsidRDefault="000F2E01">
      <w:pPr>
        <w:tabs>
          <w:tab w:val="left" w:pos="1415"/>
          <w:tab w:val="left" w:pos="9639"/>
        </w:tabs>
        <w:spacing w:before="1"/>
        <w:ind w:left="284" w:right="101" w:hanging="284"/>
      </w:pPr>
      <w:r w:rsidRPr="00A4033C">
        <w:rPr>
          <w:b/>
        </w:rPr>
        <w:t xml:space="preserve">     PRIMERO:</w:t>
      </w:r>
      <w:r w:rsidRPr="00A4033C">
        <w:rPr>
          <w:b/>
        </w:rPr>
        <w:tab/>
        <w:t xml:space="preserve"> ORDENAR LA APERTURA DE INVESTIGACIÓN DISCIPLINARIA </w:t>
      </w:r>
      <w:r w:rsidRPr="00A4033C">
        <w:t>contra (nombre     de los investigados), por los motivos anteriormente expuestos.</w:t>
      </w:r>
    </w:p>
    <w:p w:rsidR="001B3AF6" w:rsidRPr="00A4033C" w:rsidRDefault="001B3AF6">
      <w:pPr>
        <w:pBdr>
          <w:top w:val="nil"/>
          <w:left w:val="nil"/>
          <w:bottom w:val="nil"/>
          <w:right w:val="nil"/>
          <w:between w:val="nil"/>
        </w:pBdr>
        <w:spacing w:before="9"/>
        <w:ind w:right="101"/>
        <w:rPr>
          <w:sz w:val="21"/>
          <w:szCs w:val="21"/>
        </w:rPr>
      </w:pPr>
    </w:p>
    <w:p w:rsidR="001B3AF6" w:rsidRPr="00A4033C" w:rsidRDefault="000F2E01">
      <w:pPr>
        <w:ind w:left="282" w:right="101"/>
        <w:jc w:val="both"/>
      </w:pPr>
      <w:r w:rsidRPr="00A4033C">
        <w:rPr>
          <w:b/>
        </w:rPr>
        <w:t xml:space="preserve">SEGUNDO: DECRETAR Y PRACTICAR </w:t>
      </w:r>
      <w:r w:rsidR="00A4033C" w:rsidRPr="00A4033C">
        <w:t>las pruebas</w:t>
      </w:r>
      <w:r w:rsidRPr="00A4033C">
        <w:t xml:space="preserve"> mencionadas en la parte </w:t>
      </w:r>
      <w:r w:rsidR="00A4033C" w:rsidRPr="00A4033C">
        <w:t>motiva de</w:t>
      </w:r>
      <w:r w:rsidRPr="00A4033C">
        <w:t xml:space="preserve"> la presente providencia.</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pBdr>
          <w:top w:val="nil"/>
          <w:left w:val="nil"/>
          <w:bottom w:val="nil"/>
          <w:right w:val="nil"/>
          <w:between w:val="nil"/>
        </w:pBdr>
        <w:ind w:left="282" w:right="101"/>
        <w:jc w:val="both"/>
      </w:pPr>
      <w:r w:rsidRPr="00A4033C">
        <w:rPr>
          <w:b/>
        </w:rPr>
        <w:t xml:space="preserve">TERCERO: NOTIFICAR </w:t>
      </w:r>
      <w:r w:rsidRPr="00A4033C">
        <w:t>la presente decisión a (nombre de los investigados), de conformidad con lo previsto en los artículos 101 y 107 de la Ley 734 de 2002, recordándoles que les asisten las facultades y los derechos consagrados en los artículos 90 y 92 ibídem, como lo son acceder a la investigación, designar defensor, ser oídos en versión libre en cualquier etapa de la actuación hasta antes del fallo de primera instancia, solicitar o aportar pruebas y controvertirlas e intervenir en su práctica, rendir descargos, impugnar y sustentar las decisiones cuando hubiere lugar a ello, obtener copias de la actuación y presentar alegatos de conclusión antes del fallo de primera instancia.</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rPr>
          <w:b/>
        </w:rPr>
        <w:t xml:space="preserve">CUARTO: COMUNICAR </w:t>
      </w:r>
      <w:r w:rsidRPr="00A4033C">
        <w:t xml:space="preserve">a la División de Registro </w:t>
      </w:r>
      <w:r w:rsidR="00A4033C" w:rsidRPr="00A4033C">
        <w:t>y Control de la</w:t>
      </w:r>
      <w:r w:rsidR="00A4033C">
        <w:t xml:space="preserve"> Procuraduría </w:t>
      </w:r>
      <w:r w:rsidRPr="00A4033C">
        <w:t>General de la Nación el contenido de la presente providencia conforme a lo ordenado en el artículo 155 de la Ley 734 de 2002.</w:t>
      </w:r>
    </w:p>
    <w:p w:rsidR="001B3AF6" w:rsidRPr="00A4033C" w:rsidRDefault="001B3AF6">
      <w:pPr>
        <w:pBdr>
          <w:top w:val="nil"/>
          <w:left w:val="nil"/>
          <w:bottom w:val="nil"/>
          <w:right w:val="nil"/>
          <w:between w:val="nil"/>
        </w:pBdr>
        <w:spacing w:before="11"/>
        <w:ind w:right="101"/>
        <w:rPr>
          <w:sz w:val="21"/>
          <w:szCs w:val="21"/>
        </w:rPr>
      </w:pPr>
    </w:p>
    <w:p w:rsidR="001B3AF6" w:rsidRDefault="000F2E01">
      <w:pPr>
        <w:pBdr>
          <w:top w:val="nil"/>
          <w:left w:val="nil"/>
          <w:bottom w:val="nil"/>
          <w:right w:val="nil"/>
          <w:between w:val="nil"/>
        </w:pBdr>
        <w:spacing w:line="244" w:lineRule="auto"/>
        <w:ind w:left="282" w:right="101"/>
        <w:jc w:val="both"/>
      </w:pPr>
      <w:r w:rsidRPr="00A4033C">
        <w:rPr>
          <w:b/>
        </w:rPr>
        <w:t xml:space="preserve">QUINTO: COMUNICAR </w:t>
      </w:r>
      <w:r w:rsidRPr="00A4033C">
        <w:t xml:space="preserve">a los investigados que pueden autorizar por escrito que las decisiones que se profieran dentro de la presente investigación y que deban notificarse personalmente, le sean enviadas al número de fax o a la dirección de correo electrónico </w:t>
      </w:r>
      <w:proofErr w:type="gramStart"/>
      <w:r w:rsidRPr="00A4033C">
        <w:t>que</w:t>
      </w:r>
      <w:proofErr w:type="gramEnd"/>
      <w:r w:rsidRPr="00A4033C">
        <w:t xml:space="preserve"> para el efecto informe, entendiéndose debidamente notificadas según lo estipulado en el artículo 102 de la Ley 734 de </w:t>
      </w:r>
      <w:r w:rsidRPr="00A4033C">
        <w:lastRenderedPageBreak/>
        <w:t>2002.</w:t>
      </w:r>
    </w:p>
    <w:p w:rsidR="005B27BA" w:rsidRDefault="005B27BA">
      <w:pPr>
        <w:pBdr>
          <w:top w:val="nil"/>
          <w:left w:val="nil"/>
          <w:bottom w:val="nil"/>
          <w:right w:val="nil"/>
          <w:between w:val="nil"/>
        </w:pBdr>
        <w:spacing w:line="244" w:lineRule="auto"/>
        <w:ind w:left="282" w:right="101"/>
        <w:jc w:val="both"/>
      </w:pPr>
    </w:p>
    <w:p w:rsidR="005B27BA" w:rsidRDefault="005B27BA">
      <w:pPr>
        <w:pBdr>
          <w:top w:val="nil"/>
          <w:left w:val="nil"/>
          <w:bottom w:val="nil"/>
          <w:right w:val="nil"/>
          <w:between w:val="nil"/>
        </w:pBdr>
        <w:spacing w:line="244" w:lineRule="auto"/>
        <w:ind w:left="282" w:right="101"/>
        <w:jc w:val="both"/>
      </w:pPr>
    </w:p>
    <w:p w:rsidR="005B27BA" w:rsidRDefault="005B27BA">
      <w:pPr>
        <w:pBdr>
          <w:top w:val="nil"/>
          <w:left w:val="nil"/>
          <w:bottom w:val="nil"/>
          <w:right w:val="nil"/>
          <w:between w:val="nil"/>
        </w:pBdr>
        <w:spacing w:line="244" w:lineRule="auto"/>
        <w:ind w:left="282" w:right="101"/>
        <w:jc w:val="both"/>
      </w:pPr>
    </w:p>
    <w:p w:rsidR="001B3AF6" w:rsidRPr="00A4033C" w:rsidRDefault="000F2E01">
      <w:pPr>
        <w:pBdr>
          <w:top w:val="nil"/>
          <w:left w:val="nil"/>
          <w:bottom w:val="nil"/>
          <w:right w:val="nil"/>
          <w:between w:val="nil"/>
        </w:pBdr>
        <w:spacing w:before="1"/>
        <w:ind w:left="284" w:right="101" w:hanging="284"/>
        <w:jc w:val="both"/>
      </w:pPr>
      <w:r w:rsidRPr="00A4033C">
        <w:rPr>
          <w:b/>
        </w:rPr>
        <w:t xml:space="preserve">    SEXTO: SOLICITAR </w:t>
      </w:r>
      <w:r w:rsidRPr="00A4033C">
        <w:t xml:space="preserve">a la Procuraduría General de la Nación, con destino a la </w:t>
      </w:r>
      <w:r w:rsidR="00A4033C" w:rsidRPr="00A4033C">
        <w:t>investigación, certificado</w:t>
      </w:r>
      <w:r w:rsidRPr="00A4033C">
        <w:t xml:space="preserve"> de Antecedentes Disciplinarios de (nombre de los investigados).</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ind w:left="282" w:right="101"/>
        <w:jc w:val="both"/>
      </w:pPr>
      <w:r w:rsidRPr="00A4033C">
        <w:rPr>
          <w:b/>
        </w:rPr>
        <w:t xml:space="preserve">SÉPTIMO: LIBRAR </w:t>
      </w:r>
      <w:r w:rsidRPr="00A4033C">
        <w:t>las respectivas comunicaciones, oficios y notificaciones.</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spacing w:before="1"/>
        <w:ind w:left="282" w:right="101"/>
        <w:jc w:val="both"/>
      </w:pPr>
      <w:r w:rsidRPr="00A4033C">
        <w:rPr>
          <w:b/>
        </w:rPr>
        <w:t xml:space="preserve">OCTAVO: ADVERTIR </w:t>
      </w:r>
      <w:r w:rsidRPr="00A4033C">
        <w:t>que contra la presente providencia no procede recurso alguno, conforme a lo dispuesto en el Artículo 110 de la Ley 734 de 2002.</w:t>
      </w:r>
    </w:p>
    <w:p w:rsidR="001B3AF6" w:rsidRPr="00A4033C" w:rsidRDefault="001B3AF6">
      <w:pPr>
        <w:pBdr>
          <w:top w:val="nil"/>
          <w:left w:val="nil"/>
          <w:bottom w:val="nil"/>
          <w:right w:val="nil"/>
          <w:between w:val="nil"/>
        </w:pBdr>
        <w:ind w:right="101"/>
        <w:rPr>
          <w:sz w:val="24"/>
          <w:szCs w:val="24"/>
        </w:rPr>
      </w:pPr>
    </w:p>
    <w:p w:rsidR="001B3AF6" w:rsidRPr="00A4033C" w:rsidRDefault="000F2E01">
      <w:pPr>
        <w:pStyle w:val="Ttulo1"/>
        <w:spacing w:before="182"/>
        <w:ind w:left="406" w:right="101"/>
        <w:jc w:val="center"/>
      </w:pPr>
      <w:bookmarkStart w:id="27" w:name="_2jxsxqh" w:colFirst="0" w:colLast="0"/>
      <w:bookmarkStart w:id="28" w:name="_Toc79479985"/>
      <w:bookmarkEnd w:id="27"/>
      <w:r w:rsidRPr="00A4033C">
        <w:t>NOTIFÍQUESE, COMUNÍQUESE Y CÚMPLASE</w:t>
      </w:r>
      <w:bookmarkEnd w:id="28"/>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0F2E01">
      <w:pPr>
        <w:pBdr>
          <w:top w:val="nil"/>
          <w:left w:val="nil"/>
          <w:bottom w:val="nil"/>
          <w:right w:val="nil"/>
          <w:between w:val="nil"/>
        </w:pBdr>
        <w:spacing w:before="142"/>
        <w:ind w:left="406" w:right="101"/>
        <w:jc w:val="center"/>
      </w:pPr>
      <w:r w:rsidRPr="00A4033C">
        <w:t>Director (a) Administrativo (a) y Financiero (a)</w:t>
      </w:r>
    </w:p>
    <w:p w:rsidR="001B3AF6" w:rsidRPr="00A4033C" w:rsidRDefault="000F2E01">
      <w:pPr>
        <w:pBdr>
          <w:top w:val="nil"/>
          <w:left w:val="nil"/>
          <w:bottom w:val="nil"/>
          <w:right w:val="nil"/>
          <w:between w:val="nil"/>
        </w:pBdr>
        <w:spacing w:before="1"/>
        <w:ind w:left="406" w:right="101"/>
        <w:jc w:val="center"/>
      </w:pPr>
      <w:r w:rsidRPr="00A4033C">
        <w:t>Fondo de Bienestar Social de la Contraloría General de la República</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ind w:left="282" w:right="101"/>
        <w:rPr>
          <w:sz w:val="18"/>
          <w:szCs w:val="18"/>
        </w:rPr>
        <w:sectPr w:rsidR="001B3AF6" w:rsidRPr="00A4033C">
          <w:pgSz w:w="12240" w:h="15840"/>
          <w:pgMar w:top="2120" w:right="1080" w:bottom="280" w:left="1420" w:header="713" w:footer="454" w:gutter="0"/>
          <w:cols w:space="720"/>
        </w:sectPr>
      </w:pPr>
      <w:r w:rsidRPr="00A4033C">
        <w:rPr>
          <w:sz w:val="18"/>
          <w:szCs w:val="18"/>
        </w:rPr>
        <w:t>Proyectó</w:t>
      </w:r>
    </w:p>
    <w:p w:rsidR="001B3AF6" w:rsidRPr="00A4033C" w:rsidRDefault="001B3AF6">
      <w:pPr>
        <w:pBdr>
          <w:top w:val="nil"/>
          <w:left w:val="nil"/>
          <w:bottom w:val="nil"/>
          <w:right w:val="nil"/>
          <w:between w:val="nil"/>
        </w:pBdr>
        <w:spacing w:before="8"/>
        <w:ind w:right="101"/>
        <w:rPr>
          <w:sz w:val="8"/>
          <w:szCs w:val="8"/>
        </w:rPr>
      </w:pPr>
    </w:p>
    <w:p w:rsidR="001B3AF6" w:rsidRPr="00A4033C" w:rsidRDefault="000F2E01">
      <w:pPr>
        <w:pStyle w:val="Ttulo1"/>
        <w:spacing w:before="94" w:line="480" w:lineRule="auto"/>
        <w:ind w:left="3227" w:right="101" w:hanging="2801"/>
        <w:jc w:val="center"/>
      </w:pPr>
      <w:bookmarkStart w:id="29" w:name="_Toc79479986"/>
      <w:r w:rsidRPr="00A4033C">
        <w:t>Modelo de Pliego de Cargos</w:t>
      </w:r>
      <w:bookmarkEnd w:id="29"/>
      <w:r w:rsidRPr="00A4033C">
        <w:t xml:space="preserve"> </w:t>
      </w:r>
    </w:p>
    <w:p w:rsidR="001B3AF6" w:rsidRPr="00A4033C" w:rsidRDefault="000F2E01">
      <w:pPr>
        <w:pStyle w:val="Ttulo1"/>
        <w:spacing w:before="94" w:line="480" w:lineRule="auto"/>
        <w:ind w:left="3227" w:right="101" w:hanging="2801"/>
        <w:jc w:val="center"/>
      </w:pPr>
      <w:bookmarkStart w:id="30" w:name="_3j2qqm3" w:colFirst="0" w:colLast="0"/>
      <w:bookmarkStart w:id="31" w:name="_Toc79479987"/>
      <w:bookmarkEnd w:id="30"/>
      <w:r w:rsidRPr="00A4033C">
        <w:t>Auto No.</w:t>
      </w:r>
      <w:bookmarkEnd w:id="31"/>
    </w:p>
    <w:p w:rsidR="001B3AF6" w:rsidRPr="00A4033C" w:rsidRDefault="000F2E01">
      <w:pPr>
        <w:spacing w:before="1"/>
        <w:ind w:left="404" w:right="101"/>
        <w:jc w:val="center"/>
        <w:rPr>
          <w:b/>
        </w:rPr>
      </w:pPr>
      <w:r w:rsidRPr="00A4033C">
        <w:rPr>
          <w:b/>
        </w:rPr>
        <w:t>AUTO POR MEDIO DEL CUAL SE PROFIERE PLIEGO DE CARGOS DENTRO DEL EXPEDIENTE ADMINISTRATIVO DISCIPLINARIO Nº 410-01-…</w:t>
      </w: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406" w:right="101"/>
        <w:jc w:val="center"/>
      </w:pPr>
      <w:r w:rsidRPr="00A4033C">
        <w:t>(Fecha- Mes-Día-Año)</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El Director (a) Administrativo (a) y Financiero (a) del Fondo de Bienestar Social de la Contraloría General de la República, entra a decidir lo que en Derecho corresponda dentro de la presente causa disciplinaria, teniendo en cuenta las siguientes</w:t>
      </w:r>
    </w:p>
    <w:p w:rsidR="001B3AF6" w:rsidRPr="00A4033C" w:rsidRDefault="001B3AF6">
      <w:pPr>
        <w:pBdr>
          <w:top w:val="nil"/>
          <w:left w:val="nil"/>
          <w:bottom w:val="nil"/>
          <w:right w:val="nil"/>
          <w:between w:val="nil"/>
        </w:pBdr>
        <w:ind w:left="282" w:right="101"/>
        <w:jc w:val="both"/>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0"/>
          <w:numId w:val="2"/>
        </w:numPr>
        <w:tabs>
          <w:tab w:val="left" w:pos="3072"/>
        </w:tabs>
        <w:ind w:right="101" w:hanging="186"/>
      </w:pPr>
      <w:bookmarkStart w:id="32" w:name="_1y810tw" w:colFirst="0" w:colLast="0"/>
      <w:bookmarkStart w:id="33" w:name="_Toc79479988"/>
      <w:bookmarkEnd w:id="32"/>
      <w:r w:rsidRPr="00A4033C">
        <w:t>CONSIDERACIONES PRELIMINARES</w:t>
      </w:r>
      <w:bookmarkEnd w:id="33"/>
    </w:p>
    <w:p w:rsidR="001B3AF6" w:rsidRPr="00A4033C" w:rsidRDefault="001B3AF6">
      <w:pPr>
        <w:pBdr>
          <w:top w:val="nil"/>
          <w:left w:val="nil"/>
          <w:bottom w:val="nil"/>
          <w:right w:val="nil"/>
          <w:between w:val="nil"/>
        </w:pBdr>
        <w:ind w:right="101"/>
        <w:rPr>
          <w:b/>
        </w:rPr>
      </w:pPr>
    </w:p>
    <w:p w:rsidR="001B3AF6" w:rsidRPr="00A4033C" w:rsidRDefault="001B3AF6">
      <w:pPr>
        <w:pBdr>
          <w:top w:val="nil"/>
          <w:left w:val="nil"/>
          <w:bottom w:val="nil"/>
          <w:right w:val="nil"/>
          <w:between w:val="nil"/>
        </w:pBdr>
        <w:ind w:left="282" w:right="101"/>
        <w:jc w:val="both"/>
      </w:pPr>
    </w:p>
    <w:p w:rsidR="001B3AF6" w:rsidRPr="00A4033C" w:rsidRDefault="000F2E01">
      <w:pPr>
        <w:pBdr>
          <w:top w:val="nil"/>
          <w:left w:val="nil"/>
          <w:bottom w:val="nil"/>
          <w:right w:val="nil"/>
          <w:between w:val="nil"/>
        </w:pBdr>
        <w:ind w:left="282" w:right="101"/>
        <w:jc w:val="both"/>
      </w:pPr>
      <w:r w:rsidRPr="00A4033C">
        <w:t>El Artículo 162 de la Ley 734 de 2002 establece dos requisitos para la procedencia del auto de formulación de cargos. Así, es condición sine qua non la demostración objetiva de la falta y la existencia de material probatorio que comprometa la responsabilidad del disciplinado. Visto lo anterior, y culminadas las fases del procedimiento disciplinario, encuentra el Despacho reunidos a cabalidad los elementos estructurales del pliego de cargos.</w:t>
      </w:r>
    </w:p>
    <w:p w:rsidR="001B3AF6" w:rsidRPr="00A4033C" w:rsidRDefault="001B3AF6">
      <w:pPr>
        <w:pBdr>
          <w:top w:val="nil"/>
          <w:left w:val="nil"/>
          <w:bottom w:val="nil"/>
          <w:right w:val="nil"/>
          <w:between w:val="nil"/>
        </w:pBdr>
        <w:ind w:left="282" w:right="101"/>
        <w:jc w:val="both"/>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0"/>
          <w:numId w:val="2"/>
        </w:numPr>
        <w:tabs>
          <w:tab w:val="left" w:pos="2966"/>
        </w:tabs>
        <w:ind w:left="2965" w:right="101" w:hanging="245"/>
      </w:pPr>
      <w:bookmarkStart w:id="34" w:name="_4i7ojhp" w:colFirst="0" w:colLast="0"/>
      <w:bookmarkStart w:id="35" w:name="_Toc79479989"/>
      <w:bookmarkEnd w:id="34"/>
      <w:r w:rsidRPr="00A4033C">
        <w:t>ORIGEN DE LA INVESTIGACIÓN Y HECHOS</w:t>
      </w:r>
      <w:bookmarkEnd w:id="35"/>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tabs>
          <w:tab w:val="left" w:pos="8692"/>
        </w:tabs>
        <w:ind w:left="282" w:right="101"/>
        <w:jc w:val="both"/>
      </w:pPr>
    </w:p>
    <w:p w:rsidR="001B3AF6" w:rsidRPr="00A4033C" w:rsidRDefault="000F2E01">
      <w:pPr>
        <w:pBdr>
          <w:top w:val="nil"/>
          <w:left w:val="nil"/>
          <w:bottom w:val="nil"/>
          <w:right w:val="nil"/>
          <w:between w:val="nil"/>
        </w:pBdr>
        <w:tabs>
          <w:tab w:val="left" w:pos="8692"/>
        </w:tabs>
        <w:ind w:left="282" w:right="101"/>
        <w:jc w:val="both"/>
      </w:pPr>
      <w:r w:rsidRPr="00A4033C">
        <w:t>EL PRESENTE PROCESO SE INICIÓ CON LA QUEJA DISCIPLINARIA No.</w:t>
      </w:r>
      <w:r w:rsidRPr="00A4033C">
        <w:rPr>
          <w:u w:val="single"/>
        </w:rPr>
        <w:t xml:space="preserve"> </w:t>
      </w:r>
      <w:r w:rsidRPr="00A4033C">
        <w:rPr>
          <w:u w:val="single"/>
        </w:rPr>
        <w:tab/>
      </w:r>
      <w:r w:rsidRPr="00A4033C">
        <w:t>DEL (DÍA-MES Y AÑO), LA CUAL TUVO SU ORIGEN EN (SE HACE REFERENCIA A CÓMO SE TUVO NOTICIA DE LOS HECHOS, POR QUEJA, INFORME O SI SE DA INICIO A LA ACTUACIÓN DE OFICIO Y SE HACE UN RELATO BREVE DE LOS EVENTOS QUE DIERON LUGAR A LA ACTUACIÓN DISCIPLINARIA, LO ANTERIOR CON ANOTACIÓN DE LOS FOLIOS DONDE REPOSA DICHA INFORMACIÓN).</w:t>
      </w:r>
    </w:p>
    <w:p w:rsidR="001B3AF6" w:rsidRPr="00A4033C" w:rsidRDefault="001B3AF6">
      <w:pPr>
        <w:pBdr>
          <w:top w:val="nil"/>
          <w:left w:val="nil"/>
          <w:bottom w:val="nil"/>
          <w:right w:val="nil"/>
          <w:between w:val="nil"/>
        </w:pBdr>
        <w:ind w:right="101"/>
        <w:rPr>
          <w:sz w:val="24"/>
          <w:szCs w:val="24"/>
        </w:rPr>
      </w:pPr>
    </w:p>
    <w:p w:rsidR="001B3AF6" w:rsidRPr="00A4033C" w:rsidRDefault="001B3AF6">
      <w:pPr>
        <w:pBdr>
          <w:top w:val="nil"/>
          <w:left w:val="nil"/>
          <w:bottom w:val="nil"/>
          <w:right w:val="nil"/>
          <w:between w:val="nil"/>
        </w:pBdr>
        <w:spacing w:before="9"/>
        <w:ind w:right="101"/>
        <w:rPr>
          <w:sz w:val="19"/>
          <w:szCs w:val="19"/>
        </w:rPr>
      </w:pPr>
    </w:p>
    <w:p w:rsidR="001B3AF6" w:rsidRPr="00A4033C" w:rsidRDefault="000F2E01">
      <w:pPr>
        <w:pStyle w:val="Ttulo1"/>
        <w:numPr>
          <w:ilvl w:val="0"/>
          <w:numId w:val="2"/>
        </w:numPr>
        <w:tabs>
          <w:tab w:val="left" w:pos="2851"/>
        </w:tabs>
        <w:ind w:left="2850" w:right="101" w:hanging="310"/>
      </w:pPr>
      <w:bookmarkStart w:id="36" w:name="_2xcytpi" w:colFirst="0" w:colLast="0"/>
      <w:bookmarkStart w:id="37" w:name="_Toc79479990"/>
      <w:bookmarkEnd w:id="36"/>
      <w:r w:rsidRPr="00A4033C">
        <w:t>ACTUACIONES ADMINISTRATIVAS SURTIDAS</w:t>
      </w:r>
      <w:bookmarkEnd w:id="37"/>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spacing w:before="4"/>
        <w:ind w:right="101"/>
        <w:rPr>
          <w:b/>
          <w:sz w:val="20"/>
          <w:szCs w:val="20"/>
        </w:rPr>
      </w:pPr>
    </w:p>
    <w:p w:rsidR="001B3AF6" w:rsidRPr="00A4033C" w:rsidRDefault="000F2E01">
      <w:pPr>
        <w:pBdr>
          <w:top w:val="nil"/>
          <w:left w:val="nil"/>
          <w:bottom w:val="nil"/>
          <w:right w:val="nil"/>
          <w:between w:val="nil"/>
        </w:pBdr>
        <w:ind w:left="282" w:right="101"/>
        <w:jc w:val="both"/>
      </w:pPr>
      <w:r w:rsidRPr="00A4033C">
        <w:t>Relacionar todas las actuaciones o actos administrativos proferidos a lo largo de la investigación, señalando número de los mismos, fechas, y oficios mediante los cuales fueron comunicados y/o notificados, indicando los respectivos folios.</w:t>
      </w:r>
    </w:p>
    <w:p w:rsidR="001B3AF6" w:rsidRPr="00A4033C" w:rsidRDefault="001B3AF6">
      <w:pPr>
        <w:pBdr>
          <w:top w:val="nil"/>
          <w:left w:val="nil"/>
          <w:bottom w:val="nil"/>
          <w:right w:val="nil"/>
          <w:between w:val="nil"/>
        </w:pBdr>
        <w:spacing w:before="8"/>
        <w:ind w:right="101"/>
        <w:rPr>
          <w:sz w:val="21"/>
          <w:szCs w:val="21"/>
        </w:rPr>
      </w:pPr>
    </w:p>
    <w:p w:rsidR="001B3AF6" w:rsidRPr="00A4033C" w:rsidRDefault="001B3AF6">
      <w:pPr>
        <w:pBdr>
          <w:top w:val="nil"/>
          <w:left w:val="nil"/>
          <w:bottom w:val="nil"/>
          <w:right w:val="nil"/>
          <w:between w:val="nil"/>
        </w:pBdr>
        <w:spacing w:before="8"/>
        <w:ind w:right="101"/>
        <w:rPr>
          <w:sz w:val="21"/>
          <w:szCs w:val="21"/>
        </w:rPr>
      </w:pPr>
    </w:p>
    <w:p w:rsidR="001B3AF6" w:rsidRPr="00A4033C" w:rsidRDefault="000F2E01">
      <w:pPr>
        <w:pStyle w:val="Ttulo1"/>
        <w:numPr>
          <w:ilvl w:val="0"/>
          <w:numId w:val="2"/>
        </w:numPr>
        <w:tabs>
          <w:tab w:val="left" w:pos="3948"/>
        </w:tabs>
        <w:ind w:left="3947" w:right="101" w:hanging="335"/>
      </w:pPr>
      <w:bookmarkStart w:id="38" w:name="_1ci93xb" w:colFirst="0" w:colLast="0"/>
      <w:bookmarkStart w:id="39" w:name="_Toc79479991"/>
      <w:bookmarkEnd w:id="38"/>
      <w:r w:rsidRPr="00A4033C">
        <w:t>RELACIÓN PRUEBAS</w:t>
      </w:r>
      <w:bookmarkEnd w:id="39"/>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pPr>
      <w:r w:rsidRPr="00A4033C">
        <w:t xml:space="preserve">Relacionar las pruebas recaudadas durante toda la etapa investigativa por clases: </w:t>
      </w:r>
    </w:p>
    <w:p w:rsidR="001B3AF6" w:rsidRPr="00A4033C" w:rsidRDefault="001B3AF6">
      <w:pPr>
        <w:pBdr>
          <w:top w:val="nil"/>
          <w:left w:val="nil"/>
          <w:bottom w:val="nil"/>
          <w:right w:val="nil"/>
          <w:between w:val="nil"/>
        </w:pBdr>
        <w:ind w:left="282" w:right="101"/>
      </w:pPr>
    </w:p>
    <w:p w:rsidR="001B3AF6" w:rsidRPr="00A4033C" w:rsidRDefault="001B3AF6">
      <w:pPr>
        <w:pBdr>
          <w:top w:val="nil"/>
          <w:left w:val="nil"/>
          <w:bottom w:val="nil"/>
          <w:right w:val="nil"/>
          <w:between w:val="nil"/>
        </w:pBdr>
        <w:ind w:left="282" w:right="101"/>
      </w:pPr>
    </w:p>
    <w:p w:rsidR="001B3AF6" w:rsidRPr="00A4033C" w:rsidRDefault="001B3AF6">
      <w:pPr>
        <w:pBdr>
          <w:top w:val="nil"/>
          <w:left w:val="nil"/>
          <w:bottom w:val="nil"/>
          <w:right w:val="nil"/>
          <w:between w:val="nil"/>
        </w:pBdr>
        <w:ind w:left="282" w:right="101"/>
      </w:pPr>
    </w:p>
    <w:p w:rsidR="001B3AF6" w:rsidRPr="00A4033C" w:rsidRDefault="001B3AF6">
      <w:pPr>
        <w:pBdr>
          <w:top w:val="nil"/>
          <w:left w:val="nil"/>
          <w:bottom w:val="nil"/>
          <w:right w:val="nil"/>
          <w:between w:val="nil"/>
        </w:pBdr>
        <w:ind w:left="282" w:right="101"/>
      </w:pPr>
    </w:p>
    <w:p w:rsidR="001B3AF6" w:rsidRPr="00A4033C" w:rsidRDefault="000F2E01">
      <w:pPr>
        <w:pStyle w:val="Ttulo1"/>
        <w:ind w:left="0" w:right="101"/>
      </w:pPr>
      <w:bookmarkStart w:id="40" w:name="_3whwml4" w:colFirst="0" w:colLast="0"/>
      <w:bookmarkEnd w:id="40"/>
      <w:r w:rsidRPr="00A4033C">
        <w:rPr>
          <w:b w:val="0"/>
          <w:sz w:val="21"/>
          <w:szCs w:val="21"/>
        </w:rPr>
        <w:t xml:space="preserve">     </w:t>
      </w:r>
      <w:bookmarkStart w:id="41" w:name="_Toc79479992"/>
      <w:r w:rsidRPr="00A4033C">
        <w:t>Documentales</w:t>
      </w:r>
      <w:bookmarkEnd w:id="41"/>
    </w:p>
    <w:p w:rsidR="001B3AF6" w:rsidRPr="00A4033C" w:rsidRDefault="001B3AF6">
      <w:pPr>
        <w:pStyle w:val="Ttulo1"/>
        <w:ind w:right="101" w:firstLine="282"/>
      </w:pPr>
    </w:p>
    <w:p w:rsidR="001B3AF6" w:rsidRPr="00A4033C" w:rsidRDefault="001B3AF6"/>
    <w:p w:rsidR="001B3AF6" w:rsidRPr="00A4033C" w:rsidRDefault="000F2E01">
      <w:pPr>
        <w:tabs>
          <w:tab w:val="left" w:pos="2175"/>
        </w:tabs>
        <w:spacing w:before="94"/>
        <w:ind w:right="101"/>
        <w:rPr>
          <w:b/>
        </w:rPr>
      </w:pPr>
      <w:r w:rsidRPr="00A4033C">
        <w:rPr>
          <w:b/>
        </w:rPr>
        <w:t xml:space="preserve">    Testimoniales</w:t>
      </w:r>
      <w:r w:rsidRPr="00A4033C">
        <w:rPr>
          <w:b/>
        </w:rPr>
        <w:tab/>
      </w:r>
    </w:p>
    <w:p w:rsidR="001B3AF6" w:rsidRPr="00A4033C" w:rsidRDefault="000F2E01">
      <w:pPr>
        <w:pStyle w:val="Ttulo1"/>
        <w:tabs>
          <w:tab w:val="left" w:pos="2175"/>
        </w:tabs>
        <w:ind w:right="101" w:firstLine="282"/>
        <w:sectPr w:rsidR="001B3AF6" w:rsidRPr="00A4033C">
          <w:pgSz w:w="12240" w:h="15840"/>
          <w:pgMar w:top="2120" w:right="1080" w:bottom="280" w:left="1420" w:header="713" w:footer="0" w:gutter="0"/>
          <w:cols w:space="720"/>
        </w:sectPr>
      </w:pPr>
      <w:r w:rsidRPr="00A4033C">
        <w:tab/>
      </w:r>
    </w:p>
    <w:p w:rsidR="001B3AF6" w:rsidRPr="00A4033C" w:rsidRDefault="001B3AF6">
      <w:pPr>
        <w:pBdr>
          <w:top w:val="nil"/>
          <w:left w:val="nil"/>
          <w:bottom w:val="nil"/>
          <w:right w:val="nil"/>
          <w:between w:val="nil"/>
        </w:pBdr>
        <w:spacing w:before="10"/>
        <w:ind w:right="101"/>
        <w:rPr>
          <w:b/>
          <w:sz w:val="13"/>
          <w:szCs w:val="13"/>
        </w:rPr>
      </w:pPr>
    </w:p>
    <w:p w:rsidR="001B3AF6" w:rsidRPr="00A4033C" w:rsidRDefault="000F2E01">
      <w:pPr>
        <w:numPr>
          <w:ilvl w:val="0"/>
          <w:numId w:val="2"/>
        </w:numPr>
        <w:pBdr>
          <w:top w:val="nil"/>
          <w:left w:val="nil"/>
          <w:bottom w:val="nil"/>
          <w:right w:val="nil"/>
          <w:between w:val="nil"/>
        </w:pBdr>
        <w:tabs>
          <w:tab w:val="left" w:pos="3545"/>
        </w:tabs>
        <w:spacing w:before="94"/>
        <w:ind w:left="3544" w:right="101" w:hanging="348"/>
      </w:pPr>
      <w:r w:rsidRPr="00A4033C">
        <w:rPr>
          <w:b/>
        </w:rPr>
        <w:t>VALORACIÓN PROBATORIA</w:t>
      </w:r>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 xml:space="preserve">Una vez hecha la reseña de los elementos probatorios allegados al plenario, en este acápite el Despacho deberá realizar su valoración conforme </w:t>
      </w:r>
      <w:r w:rsidR="00A4033C" w:rsidRPr="00A4033C">
        <w:t>las reglas</w:t>
      </w:r>
      <w:r w:rsidRPr="00A4033C">
        <w:t xml:space="preserve"> de la sana crítica, para determinar la decisión que en derecho deba adoptarse.</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0"/>
          <w:numId w:val="2"/>
        </w:numPr>
        <w:tabs>
          <w:tab w:val="left" w:pos="3433"/>
          <w:tab w:val="left" w:pos="3434"/>
        </w:tabs>
        <w:spacing w:before="1"/>
        <w:ind w:left="3433" w:right="101" w:hanging="773"/>
      </w:pPr>
      <w:bookmarkStart w:id="42" w:name="_2bn6wsx" w:colFirst="0" w:colLast="0"/>
      <w:bookmarkStart w:id="43" w:name="_Toc79479993"/>
      <w:bookmarkEnd w:id="42"/>
      <w:r w:rsidRPr="00A4033C">
        <w:t>ARGUMENTOS DEL INVESTIGADO</w:t>
      </w:r>
      <w:bookmarkEnd w:id="43"/>
    </w:p>
    <w:p w:rsidR="001B3AF6" w:rsidRPr="00A4033C" w:rsidRDefault="001B3AF6">
      <w:pPr>
        <w:pBdr>
          <w:top w:val="nil"/>
          <w:left w:val="nil"/>
          <w:bottom w:val="nil"/>
          <w:right w:val="nil"/>
          <w:between w:val="nil"/>
        </w:pBdr>
        <w:ind w:right="101"/>
        <w:rPr>
          <w:b/>
        </w:rPr>
      </w:pPr>
    </w:p>
    <w:p w:rsidR="001B3AF6" w:rsidRPr="00A4033C" w:rsidRDefault="000F2E01">
      <w:pPr>
        <w:pBdr>
          <w:top w:val="nil"/>
          <w:left w:val="nil"/>
          <w:bottom w:val="nil"/>
          <w:right w:val="nil"/>
          <w:between w:val="nil"/>
        </w:pBdr>
        <w:ind w:left="282" w:right="101"/>
        <w:jc w:val="both"/>
      </w:pPr>
      <w:r w:rsidRPr="00A4033C">
        <w:t>En este punto, se deberán exponer los argumentos señalados por el o los investigados en su diligencia de versión libre o en la ampliación de la misma.</w:t>
      </w:r>
    </w:p>
    <w:p w:rsidR="001B3AF6" w:rsidRPr="00A4033C" w:rsidRDefault="001B3AF6">
      <w:pPr>
        <w:pBdr>
          <w:top w:val="nil"/>
          <w:left w:val="nil"/>
          <w:bottom w:val="nil"/>
          <w:right w:val="nil"/>
          <w:between w:val="nil"/>
        </w:pBdr>
        <w:ind w:right="101"/>
        <w:rPr>
          <w:sz w:val="24"/>
          <w:szCs w:val="24"/>
        </w:rPr>
      </w:pPr>
    </w:p>
    <w:p w:rsidR="001B3AF6" w:rsidRPr="00A4033C" w:rsidRDefault="001B3AF6">
      <w:pPr>
        <w:pBdr>
          <w:top w:val="nil"/>
          <w:left w:val="nil"/>
          <w:bottom w:val="nil"/>
          <w:right w:val="nil"/>
          <w:between w:val="nil"/>
        </w:pBdr>
        <w:ind w:right="101"/>
        <w:rPr>
          <w:sz w:val="24"/>
          <w:szCs w:val="24"/>
        </w:rPr>
      </w:pPr>
    </w:p>
    <w:p w:rsidR="001B3AF6" w:rsidRPr="00A4033C" w:rsidRDefault="000F2E01">
      <w:pPr>
        <w:pStyle w:val="Ttulo1"/>
        <w:numPr>
          <w:ilvl w:val="0"/>
          <w:numId w:val="2"/>
        </w:numPr>
        <w:ind w:left="1843" w:right="101" w:hanging="141"/>
      </w:pPr>
      <w:bookmarkStart w:id="44" w:name="_qsh70q" w:colFirst="0" w:colLast="0"/>
      <w:bookmarkStart w:id="45" w:name="_Toc79479994"/>
      <w:bookmarkEnd w:id="44"/>
      <w:r w:rsidRPr="00A4033C">
        <w:t>IDENTIFICACIÓN DEL PRESUNTO AUTOR DE LA FALTA</w:t>
      </w:r>
      <w:bookmarkEnd w:id="45"/>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spacing w:before="2"/>
        <w:ind w:right="101"/>
        <w:rPr>
          <w:b/>
          <w:sz w:val="20"/>
          <w:szCs w:val="20"/>
        </w:rPr>
      </w:pPr>
    </w:p>
    <w:p w:rsidR="001B3AF6" w:rsidRPr="00A4033C" w:rsidRDefault="000F2E01">
      <w:pPr>
        <w:pBdr>
          <w:top w:val="nil"/>
          <w:left w:val="nil"/>
          <w:bottom w:val="nil"/>
          <w:right w:val="nil"/>
          <w:between w:val="nil"/>
        </w:pBdr>
        <w:ind w:left="282" w:right="101"/>
        <w:jc w:val="both"/>
      </w:pPr>
      <w:r w:rsidRPr="00A4033C">
        <w:t>Señalar de manera clara: nombre, identificación, cargo que ocupaba para la época de los hechos.</w:t>
      </w:r>
    </w:p>
    <w:p w:rsidR="001B3AF6" w:rsidRPr="00A4033C" w:rsidRDefault="001B3AF6">
      <w:pPr>
        <w:pBdr>
          <w:top w:val="nil"/>
          <w:left w:val="nil"/>
          <w:bottom w:val="nil"/>
          <w:right w:val="nil"/>
          <w:between w:val="nil"/>
        </w:pBdr>
        <w:ind w:left="282" w:right="101"/>
        <w:jc w:val="both"/>
      </w:pPr>
    </w:p>
    <w:p w:rsidR="001B3AF6" w:rsidRPr="00A4033C" w:rsidRDefault="001B3AF6">
      <w:pPr>
        <w:pBdr>
          <w:top w:val="nil"/>
          <w:left w:val="nil"/>
          <w:bottom w:val="nil"/>
          <w:right w:val="nil"/>
          <w:between w:val="nil"/>
        </w:pBdr>
        <w:ind w:left="282" w:right="101"/>
        <w:jc w:val="both"/>
      </w:pPr>
    </w:p>
    <w:p w:rsidR="001B3AF6" w:rsidRPr="00A4033C" w:rsidRDefault="000F2E01">
      <w:pPr>
        <w:pStyle w:val="Ttulo1"/>
        <w:numPr>
          <w:ilvl w:val="1"/>
          <w:numId w:val="2"/>
        </w:numPr>
        <w:tabs>
          <w:tab w:val="left" w:pos="3544"/>
          <w:tab w:val="left" w:pos="3686"/>
        </w:tabs>
        <w:spacing w:line="251" w:lineRule="auto"/>
        <w:ind w:left="3261" w:right="101" w:firstLine="141"/>
      </w:pPr>
      <w:bookmarkStart w:id="46" w:name="_3as4poj" w:colFirst="0" w:colLast="0"/>
      <w:bookmarkStart w:id="47" w:name="_Toc79479995"/>
      <w:bookmarkEnd w:id="46"/>
      <w:r w:rsidRPr="00A4033C">
        <w:t>CARGO</w:t>
      </w:r>
      <w:bookmarkEnd w:id="47"/>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pPr>
      <w:r w:rsidRPr="00A4033C">
        <w:t>Se debe redactar en forma clara, precisa y sin ambigüedades la conducta en la que incurrió el presunto autor de la falta, señalando las circunstancias de tiempo, modo y lugar.</w:t>
      </w:r>
    </w:p>
    <w:p w:rsidR="001B3AF6" w:rsidRPr="00A4033C" w:rsidRDefault="001B3AF6">
      <w:pPr>
        <w:pBdr>
          <w:top w:val="nil"/>
          <w:left w:val="nil"/>
          <w:bottom w:val="nil"/>
          <w:right w:val="nil"/>
          <w:between w:val="nil"/>
        </w:pBdr>
        <w:ind w:right="101"/>
        <w:rPr>
          <w:sz w:val="24"/>
          <w:szCs w:val="24"/>
        </w:rPr>
      </w:pPr>
    </w:p>
    <w:p w:rsidR="001B3AF6" w:rsidRPr="00A4033C" w:rsidRDefault="001B3AF6">
      <w:pPr>
        <w:pBdr>
          <w:top w:val="nil"/>
          <w:left w:val="nil"/>
          <w:bottom w:val="nil"/>
          <w:right w:val="nil"/>
          <w:between w:val="nil"/>
        </w:pBdr>
        <w:spacing w:before="7"/>
        <w:ind w:right="101"/>
        <w:rPr>
          <w:sz w:val="19"/>
          <w:szCs w:val="19"/>
        </w:rPr>
      </w:pPr>
    </w:p>
    <w:p w:rsidR="001B3AF6" w:rsidRPr="00A4033C" w:rsidRDefault="000F2E01">
      <w:pPr>
        <w:pStyle w:val="Ttulo1"/>
        <w:numPr>
          <w:ilvl w:val="1"/>
          <w:numId w:val="2"/>
        </w:numPr>
        <w:tabs>
          <w:tab w:val="left" w:pos="1226"/>
        </w:tabs>
        <w:spacing w:before="1"/>
        <w:ind w:left="1225" w:right="101" w:hanging="349"/>
      </w:pPr>
      <w:bookmarkStart w:id="48" w:name="_1pxezwc" w:colFirst="0" w:colLast="0"/>
      <w:bookmarkStart w:id="49" w:name="_Toc79479996"/>
      <w:bookmarkEnd w:id="48"/>
      <w:r w:rsidRPr="00A4033C">
        <w:t>NORMAS PRESUNTAMENTE VIOLADAS Y CONCEPTO DE LA VIOLACIÓN</w:t>
      </w:r>
      <w:bookmarkEnd w:id="49"/>
    </w:p>
    <w:p w:rsidR="001B3AF6" w:rsidRPr="00A4033C" w:rsidRDefault="001B3AF6">
      <w:pPr>
        <w:pBdr>
          <w:top w:val="nil"/>
          <w:left w:val="nil"/>
          <w:bottom w:val="nil"/>
          <w:right w:val="nil"/>
          <w:between w:val="nil"/>
        </w:pBdr>
        <w:spacing w:before="2"/>
        <w:ind w:right="101"/>
        <w:rPr>
          <w:b/>
        </w:rPr>
      </w:pP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282" w:right="101"/>
      </w:pPr>
      <w:r w:rsidRPr="00A4033C">
        <w:t>Relación, con el respectivo análisis de qué consiste la violación, de las normas presuntamente infringidas por autor de la falta.</w:t>
      </w:r>
    </w:p>
    <w:p w:rsidR="001B3AF6" w:rsidRPr="00A4033C" w:rsidRDefault="001B3AF6">
      <w:pPr>
        <w:pBdr>
          <w:top w:val="nil"/>
          <w:left w:val="nil"/>
          <w:bottom w:val="nil"/>
          <w:right w:val="nil"/>
          <w:between w:val="nil"/>
        </w:pBdr>
        <w:ind w:right="101"/>
      </w:pPr>
    </w:p>
    <w:p w:rsidR="001B3AF6" w:rsidRPr="00A4033C" w:rsidRDefault="001B3AF6">
      <w:pPr>
        <w:pBdr>
          <w:top w:val="nil"/>
          <w:left w:val="nil"/>
          <w:bottom w:val="nil"/>
          <w:right w:val="nil"/>
          <w:between w:val="nil"/>
        </w:pBdr>
        <w:ind w:right="101"/>
      </w:pPr>
    </w:p>
    <w:p w:rsidR="001B3AF6" w:rsidRPr="00A4033C" w:rsidRDefault="000F2E01">
      <w:pPr>
        <w:pStyle w:val="Ttulo1"/>
        <w:numPr>
          <w:ilvl w:val="1"/>
          <w:numId w:val="2"/>
        </w:numPr>
        <w:tabs>
          <w:tab w:val="left" w:pos="3367"/>
        </w:tabs>
        <w:ind w:left="3366" w:right="101" w:hanging="105"/>
      </w:pPr>
      <w:bookmarkStart w:id="50" w:name="_49x2ik5" w:colFirst="0" w:colLast="0"/>
      <w:bookmarkEnd w:id="50"/>
      <w:r w:rsidRPr="00A4033C">
        <w:t xml:space="preserve"> </w:t>
      </w:r>
      <w:bookmarkStart w:id="51" w:name="_Toc79479997"/>
      <w:r w:rsidRPr="00A4033C">
        <w:t>ANÁLISIS DE LA CULPABILIDAD</w:t>
      </w:r>
      <w:bookmarkEnd w:id="51"/>
    </w:p>
    <w:p w:rsidR="001B3AF6" w:rsidRPr="00A4033C" w:rsidRDefault="001B3AF6">
      <w:pPr>
        <w:pBdr>
          <w:top w:val="nil"/>
          <w:left w:val="nil"/>
          <w:bottom w:val="nil"/>
          <w:right w:val="nil"/>
          <w:between w:val="nil"/>
        </w:pBdr>
        <w:spacing w:before="1"/>
        <w:ind w:right="101"/>
        <w:rPr>
          <w:b/>
        </w:rPr>
      </w:pPr>
    </w:p>
    <w:p w:rsidR="001B3AF6" w:rsidRPr="00A4033C" w:rsidRDefault="001B3AF6">
      <w:pPr>
        <w:pBdr>
          <w:top w:val="nil"/>
          <w:left w:val="nil"/>
          <w:bottom w:val="nil"/>
          <w:right w:val="nil"/>
          <w:between w:val="nil"/>
        </w:pBdr>
        <w:spacing w:before="1"/>
        <w:ind w:right="101"/>
        <w:rPr>
          <w:b/>
        </w:rPr>
      </w:pPr>
    </w:p>
    <w:p w:rsidR="001B3AF6" w:rsidRPr="00A4033C" w:rsidRDefault="000F2E01">
      <w:pPr>
        <w:pBdr>
          <w:top w:val="nil"/>
          <w:left w:val="nil"/>
          <w:bottom w:val="nil"/>
          <w:right w:val="nil"/>
          <w:between w:val="nil"/>
        </w:pBdr>
        <w:ind w:left="282" w:right="101"/>
      </w:pPr>
      <w:r w:rsidRPr="00A4033C">
        <w:t>Analizar si la conducta fue cometida a título de dolo o de culpa.</w:t>
      </w:r>
    </w:p>
    <w:p w:rsidR="001B3AF6" w:rsidRPr="00A4033C" w:rsidRDefault="001B3AF6">
      <w:pPr>
        <w:pBdr>
          <w:top w:val="nil"/>
          <w:left w:val="nil"/>
          <w:bottom w:val="nil"/>
          <w:right w:val="nil"/>
          <w:between w:val="nil"/>
        </w:pBdr>
        <w:spacing w:before="9"/>
        <w:ind w:right="101"/>
        <w:rPr>
          <w:sz w:val="21"/>
          <w:szCs w:val="21"/>
        </w:rPr>
      </w:pPr>
    </w:p>
    <w:p w:rsidR="001B3AF6" w:rsidRPr="00A4033C" w:rsidRDefault="001B3AF6">
      <w:pPr>
        <w:pBdr>
          <w:top w:val="nil"/>
          <w:left w:val="nil"/>
          <w:bottom w:val="nil"/>
          <w:right w:val="nil"/>
          <w:between w:val="nil"/>
        </w:pBdr>
        <w:spacing w:before="9"/>
        <w:ind w:right="101"/>
        <w:rPr>
          <w:sz w:val="21"/>
          <w:szCs w:val="21"/>
        </w:rPr>
      </w:pPr>
    </w:p>
    <w:p w:rsidR="001B3AF6" w:rsidRPr="00A4033C" w:rsidRDefault="000F2E01">
      <w:pPr>
        <w:pStyle w:val="Ttulo1"/>
        <w:numPr>
          <w:ilvl w:val="1"/>
          <w:numId w:val="2"/>
        </w:numPr>
        <w:tabs>
          <w:tab w:val="left" w:pos="2957"/>
        </w:tabs>
        <w:ind w:left="2956" w:right="101" w:hanging="350"/>
      </w:pPr>
      <w:bookmarkStart w:id="52" w:name="_2p2csry" w:colFirst="0" w:colLast="0"/>
      <w:bookmarkStart w:id="53" w:name="_Toc79479998"/>
      <w:bookmarkEnd w:id="52"/>
      <w:r w:rsidRPr="00A4033C">
        <w:t>NATURALEZA DE LA PRESUNTA FALTA</w:t>
      </w:r>
      <w:bookmarkEnd w:id="53"/>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pPr>
      <w:r w:rsidRPr="00A4033C">
        <w:t>Establecer si la presunta falta se encuentra determinada por la ley como grave, gravísima o leve.</w:t>
      </w:r>
    </w:p>
    <w:p w:rsidR="001B3AF6" w:rsidRPr="00A4033C" w:rsidRDefault="001B3AF6">
      <w:pPr>
        <w:pBdr>
          <w:top w:val="nil"/>
          <w:left w:val="nil"/>
          <w:bottom w:val="nil"/>
          <w:right w:val="nil"/>
          <w:between w:val="nil"/>
        </w:pBdr>
        <w:ind w:right="101"/>
      </w:pPr>
    </w:p>
    <w:p w:rsidR="001B3AF6" w:rsidRPr="00A4033C" w:rsidRDefault="000F2E01">
      <w:pPr>
        <w:pBdr>
          <w:top w:val="nil"/>
          <w:left w:val="nil"/>
          <w:bottom w:val="nil"/>
          <w:right w:val="nil"/>
          <w:between w:val="nil"/>
        </w:pBdr>
        <w:ind w:left="282" w:right="101"/>
      </w:pPr>
      <w:r w:rsidRPr="00A4033C">
        <w:t>En consecuencia, el Director (a) Administrativo (a) y Financiero (a) del Fondo de Bienestar Social de la Contraloría General de la República,</w:t>
      </w:r>
    </w:p>
    <w:p w:rsidR="001B3AF6" w:rsidRPr="00A4033C" w:rsidRDefault="001B3AF6">
      <w:pPr>
        <w:pBdr>
          <w:top w:val="nil"/>
          <w:left w:val="nil"/>
          <w:bottom w:val="nil"/>
          <w:right w:val="nil"/>
          <w:between w:val="nil"/>
        </w:pBdr>
        <w:spacing w:before="8"/>
        <w:ind w:right="101"/>
        <w:rPr>
          <w:sz w:val="21"/>
          <w:szCs w:val="21"/>
        </w:rPr>
      </w:pPr>
    </w:p>
    <w:p w:rsidR="001B3AF6" w:rsidRPr="00A4033C" w:rsidRDefault="000F2E01">
      <w:pPr>
        <w:pStyle w:val="Ttulo1"/>
        <w:ind w:left="406" w:right="101"/>
        <w:jc w:val="center"/>
      </w:pPr>
      <w:bookmarkStart w:id="54" w:name="_147n2zr" w:colFirst="0" w:colLast="0"/>
      <w:bookmarkStart w:id="55" w:name="_Toc79479999"/>
      <w:bookmarkEnd w:id="54"/>
      <w:r w:rsidRPr="00A4033C">
        <w:t>RESUELVE</w:t>
      </w:r>
      <w:bookmarkEnd w:id="55"/>
    </w:p>
    <w:p w:rsidR="001B3AF6" w:rsidRPr="00A4033C" w:rsidRDefault="001B3AF6">
      <w:pPr>
        <w:pBdr>
          <w:top w:val="nil"/>
          <w:left w:val="nil"/>
          <w:bottom w:val="nil"/>
          <w:right w:val="nil"/>
          <w:between w:val="nil"/>
        </w:pBdr>
        <w:spacing w:before="1"/>
        <w:ind w:right="101"/>
        <w:rPr>
          <w:b/>
        </w:rPr>
      </w:pPr>
    </w:p>
    <w:p w:rsidR="001B3AF6" w:rsidRDefault="000F2E01">
      <w:pPr>
        <w:pBdr>
          <w:top w:val="nil"/>
          <w:left w:val="nil"/>
          <w:bottom w:val="nil"/>
          <w:right w:val="nil"/>
          <w:between w:val="nil"/>
        </w:pBdr>
        <w:spacing w:line="244" w:lineRule="auto"/>
        <w:ind w:left="282" w:right="101"/>
        <w:jc w:val="both"/>
      </w:pPr>
      <w:r w:rsidRPr="00A4033C">
        <w:rPr>
          <w:b/>
        </w:rPr>
        <w:t>PRIMERO</w:t>
      </w:r>
      <w:r w:rsidRPr="00A4033C">
        <w:t xml:space="preserve">: </w:t>
      </w:r>
      <w:r w:rsidRPr="00A4033C">
        <w:rPr>
          <w:b/>
        </w:rPr>
        <w:t xml:space="preserve">FORMULAR CARGOS </w:t>
      </w:r>
      <w:r w:rsidRPr="00A4033C">
        <w:t>contra el funcionario (nombre e identificación del presunto autor de la falta), de conformidad con lo expuesto en la parte considerativa del presente proveído.</w:t>
      </w:r>
    </w:p>
    <w:p w:rsidR="005B27BA" w:rsidRDefault="005B27BA">
      <w:pPr>
        <w:pBdr>
          <w:top w:val="nil"/>
          <w:left w:val="nil"/>
          <w:bottom w:val="nil"/>
          <w:right w:val="nil"/>
          <w:between w:val="nil"/>
        </w:pBdr>
        <w:spacing w:line="244" w:lineRule="auto"/>
        <w:ind w:left="282" w:right="101"/>
        <w:jc w:val="both"/>
      </w:pPr>
    </w:p>
    <w:p w:rsidR="005B27BA" w:rsidRPr="00A4033C" w:rsidRDefault="005B27BA">
      <w:pPr>
        <w:pBdr>
          <w:top w:val="nil"/>
          <w:left w:val="nil"/>
          <w:bottom w:val="nil"/>
          <w:right w:val="nil"/>
          <w:between w:val="nil"/>
        </w:pBdr>
        <w:spacing w:line="244" w:lineRule="auto"/>
        <w:ind w:left="282" w:right="101"/>
        <w:jc w:val="both"/>
        <w:sectPr w:rsidR="005B27BA" w:rsidRPr="00A4033C">
          <w:pgSz w:w="12240" w:h="15840"/>
          <w:pgMar w:top="2120" w:right="1080" w:bottom="280" w:left="1420" w:header="713" w:footer="454" w:gutter="0"/>
          <w:cols w:space="720"/>
        </w:sectPr>
      </w:pPr>
    </w:p>
    <w:p w:rsidR="001B3AF6" w:rsidRPr="00A4033C" w:rsidRDefault="000F2E01">
      <w:pPr>
        <w:pBdr>
          <w:top w:val="nil"/>
          <w:left w:val="nil"/>
          <w:bottom w:val="nil"/>
          <w:right w:val="nil"/>
          <w:between w:val="nil"/>
        </w:pBdr>
        <w:ind w:right="101"/>
        <w:jc w:val="both"/>
      </w:pPr>
      <w:r w:rsidRPr="00A4033C">
        <w:rPr>
          <w:b/>
        </w:rPr>
        <w:lastRenderedPageBreak/>
        <w:t xml:space="preserve">SEGUNDO: NOTIFICAR PERSONALMENTE </w:t>
      </w:r>
      <w:r w:rsidRPr="00A4033C">
        <w:t>esta providencia al (investigado o a su apoderado), de conformidad con lo dispuesto en los Artículos 101 y 165 de la Ley 734 de 2002. En caso de que no sea posible notificar esta providencia personalmente, se procederá a designar defensor de oficio con quien se surtirá la actuación.</w:t>
      </w:r>
    </w:p>
    <w:p w:rsidR="001B3AF6" w:rsidRPr="00A4033C" w:rsidRDefault="001B3AF6">
      <w:pPr>
        <w:pBdr>
          <w:top w:val="nil"/>
          <w:left w:val="nil"/>
          <w:bottom w:val="nil"/>
          <w:right w:val="nil"/>
          <w:between w:val="nil"/>
        </w:pBdr>
        <w:ind w:right="101"/>
      </w:pPr>
    </w:p>
    <w:p w:rsidR="001B3AF6" w:rsidRPr="00A4033C" w:rsidRDefault="000F2E01">
      <w:pPr>
        <w:ind w:right="101"/>
        <w:jc w:val="both"/>
      </w:pPr>
      <w:r w:rsidRPr="00A4033C">
        <w:rPr>
          <w:b/>
        </w:rPr>
        <w:t xml:space="preserve">TERCERO: INFORMAR </w:t>
      </w:r>
      <w:r w:rsidRPr="00A4033C">
        <w:t>al (investigado o su apoderado) que dispone del término de diez (10) días contados a partir del día siguiente a la notificación personal de la presente decisión para presentar sus descargos, aportar y solicitar pruebas, si lo estima conveniente; hecho que deberá realizar ante la dependencia que surta la correspondiente notificación. Así mismo, tendrá acceso al expediente, el cual permanecerá a su disposición en el área de Asuntos Disciplinarios del Fondo de Bienestar Social de la Contraloría General de la República, por el término del traslado del auto de cargos, de conformidad con lo dispuesto en los Artículos 92 y 166 ibídem.</w:t>
      </w:r>
    </w:p>
    <w:p w:rsidR="001B3AF6" w:rsidRPr="00A4033C" w:rsidRDefault="001B3AF6">
      <w:pPr>
        <w:pBdr>
          <w:top w:val="nil"/>
          <w:left w:val="nil"/>
          <w:bottom w:val="nil"/>
          <w:right w:val="nil"/>
          <w:between w:val="nil"/>
        </w:pBdr>
        <w:spacing w:before="9"/>
        <w:ind w:right="101"/>
        <w:rPr>
          <w:sz w:val="21"/>
          <w:szCs w:val="21"/>
        </w:rPr>
      </w:pPr>
    </w:p>
    <w:p w:rsidR="001B3AF6" w:rsidRPr="00A4033C" w:rsidRDefault="000F2E01">
      <w:pPr>
        <w:pBdr>
          <w:top w:val="nil"/>
          <w:left w:val="nil"/>
          <w:bottom w:val="nil"/>
          <w:right w:val="nil"/>
          <w:between w:val="nil"/>
        </w:pBdr>
        <w:ind w:right="101"/>
        <w:jc w:val="both"/>
      </w:pPr>
      <w:r w:rsidRPr="00A4033C">
        <w:rPr>
          <w:b/>
        </w:rPr>
        <w:t xml:space="preserve">CUARTO: INFORMAR </w:t>
      </w:r>
      <w:r w:rsidRPr="00A4033C">
        <w:t>que contra la decisión de cargos no procede recurso alguno, conforme lo dispuesto en el Artículo 162 del Código Disciplinario Único.</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ind w:right="101"/>
        <w:jc w:val="both"/>
        <w:rPr>
          <w:sz w:val="24"/>
          <w:szCs w:val="24"/>
        </w:rPr>
      </w:pPr>
      <w:r w:rsidRPr="00A4033C">
        <w:rPr>
          <w:b/>
        </w:rPr>
        <w:t xml:space="preserve">QUINTO: LIBRAR </w:t>
      </w:r>
      <w:r w:rsidRPr="00A4033C">
        <w:t>las notificaciones y comunicaciones a que haya lugar.</w:t>
      </w:r>
    </w:p>
    <w:p w:rsidR="001B3AF6" w:rsidRPr="00A4033C" w:rsidRDefault="001B3AF6">
      <w:pPr>
        <w:pBdr>
          <w:top w:val="nil"/>
          <w:left w:val="nil"/>
          <w:bottom w:val="nil"/>
          <w:right w:val="nil"/>
          <w:between w:val="nil"/>
        </w:pBdr>
        <w:ind w:right="101"/>
        <w:rPr>
          <w:sz w:val="20"/>
          <w:szCs w:val="20"/>
        </w:rPr>
      </w:pPr>
    </w:p>
    <w:p w:rsidR="001B3AF6" w:rsidRPr="00A4033C" w:rsidRDefault="000F2E01">
      <w:pPr>
        <w:pStyle w:val="Ttulo1"/>
        <w:ind w:left="404" w:right="101"/>
        <w:jc w:val="center"/>
      </w:pPr>
      <w:bookmarkStart w:id="56" w:name="_3o7alnk" w:colFirst="0" w:colLast="0"/>
      <w:bookmarkStart w:id="57" w:name="_Toc79480000"/>
      <w:bookmarkEnd w:id="56"/>
      <w:r w:rsidRPr="00A4033C">
        <w:t>NOTIFÍQUESE, COMUNÍQUESE, y CÚMPLASE</w:t>
      </w:r>
      <w:bookmarkEnd w:id="57"/>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0F2E01">
      <w:pPr>
        <w:pBdr>
          <w:top w:val="nil"/>
          <w:left w:val="nil"/>
          <w:bottom w:val="nil"/>
          <w:right w:val="nil"/>
          <w:between w:val="nil"/>
        </w:pBdr>
        <w:spacing w:before="210" w:line="252" w:lineRule="auto"/>
        <w:ind w:left="406" w:right="101"/>
        <w:jc w:val="center"/>
      </w:pPr>
      <w:r w:rsidRPr="00A4033C">
        <w:t>Director (a) Administrativo (a) y Financiero (a)</w:t>
      </w:r>
    </w:p>
    <w:p w:rsidR="001B3AF6" w:rsidRPr="00A4033C" w:rsidRDefault="000F2E01">
      <w:pPr>
        <w:pBdr>
          <w:top w:val="nil"/>
          <w:left w:val="nil"/>
          <w:bottom w:val="nil"/>
          <w:right w:val="nil"/>
          <w:between w:val="nil"/>
        </w:pBdr>
        <w:spacing w:line="252" w:lineRule="auto"/>
        <w:ind w:left="406" w:right="101"/>
        <w:jc w:val="center"/>
      </w:pPr>
      <w:r w:rsidRPr="00A4033C">
        <w:t>Fondo de Bienestar Social de la Contraloría General de la República</w:t>
      </w:r>
    </w:p>
    <w:p w:rsidR="001B3AF6" w:rsidRPr="00A4033C" w:rsidRDefault="001B3AF6">
      <w:pPr>
        <w:pBdr>
          <w:top w:val="nil"/>
          <w:left w:val="nil"/>
          <w:bottom w:val="nil"/>
          <w:right w:val="nil"/>
          <w:between w:val="nil"/>
        </w:pBdr>
        <w:ind w:right="101"/>
      </w:pPr>
    </w:p>
    <w:p w:rsidR="001B3AF6" w:rsidRPr="00A4033C" w:rsidRDefault="000F2E01">
      <w:pPr>
        <w:ind w:left="282" w:right="101"/>
        <w:sectPr w:rsidR="001B3AF6" w:rsidRPr="00A4033C">
          <w:pgSz w:w="12240" w:h="15840"/>
          <w:pgMar w:top="2120" w:right="1080" w:bottom="280" w:left="1420" w:header="713" w:footer="454" w:gutter="0"/>
          <w:cols w:space="720"/>
        </w:sectPr>
      </w:pPr>
      <w:r w:rsidRPr="00A4033C">
        <w:rPr>
          <w:sz w:val="18"/>
          <w:szCs w:val="18"/>
        </w:rPr>
        <w:t>Proyectó</w:t>
      </w:r>
      <w:r w:rsidRPr="00A4033C">
        <w:t>:</w:t>
      </w:r>
    </w:p>
    <w:p w:rsidR="001B3AF6" w:rsidRPr="00A4033C" w:rsidRDefault="001B3AF6">
      <w:pPr>
        <w:pBdr>
          <w:top w:val="nil"/>
          <w:left w:val="nil"/>
          <w:bottom w:val="nil"/>
          <w:right w:val="nil"/>
          <w:between w:val="nil"/>
        </w:pBdr>
        <w:spacing w:before="8"/>
        <w:ind w:right="101"/>
        <w:rPr>
          <w:sz w:val="8"/>
          <w:szCs w:val="8"/>
        </w:rPr>
      </w:pPr>
    </w:p>
    <w:p w:rsidR="001B3AF6" w:rsidRPr="00A4033C" w:rsidRDefault="000F2E01">
      <w:pPr>
        <w:pStyle w:val="Ttulo1"/>
        <w:spacing w:before="94"/>
        <w:ind w:left="406" w:right="101"/>
        <w:jc w:val="center"/>
      </w:pPr>
      <w:bookmarkStart w:id="58" w:name="_Toc79480001"/>
      <w:r w:rsidRPr="00A4033C">
        <w:t>Modelo de Fallo de Primera Instancia.</w:t>
      </w:r>
      <w:bookmarkEnd w:id="58"/>
    </w:p>
    <w:p w:rsidR="001B3AF6" w:rsidRPr="00A4033C" w:rsidRDefault="001B3AF6">
      <w:pPr>
        <w:pBdr>
          <w:top w:val="nil"/>
          <w:left w:val="nil"/>
          <w:bottom w:val="nil"/>
          <w:right w:val="nil"/>
          <w:between w:val="nil"/>
        </w:pBdr>
        <w:ind w:right="101"/>
        <w:rPr>
          <w:b/>
        </w:rPr>
      </w:pPr>
    </w:p>
    <w:p w:rsidR="001B3AF6" w:rsidRPr="00A4033C" w:rsidRDefault="000F2E01">
      <w:pPr>
        <w:spacing w:before="1"/>
        <w:ind w:left="3828" w:right="101" w:hanging="3261"/>
        <w:jc w:val="center"/>
        <w:rPr>
          <w:b/>
        </w:rPr>
      </w:pPr>
      <w:r w:rsidRPr="00A4033C">
        <w:rPr>
          <w:b/>
        </w:rPr>
        <w:t>Fallo Nº (Fecha)</w:t>
      </w:r>
    </w:p>
    <w:p w:rsidR="001B3AF6" w:rsidRPr="00A4033C" w:rsidRDefault="001B3AF6">
      <w:pPr>
        <w:pBdr>
          <w:top w:val="nil"/>
          <w:left w:val="nil"/>
          <w:bottom w:val="nil"/>
          <w:right w:val="nil"/>
          <w:between w:val="nil"/>
        </w:pBdr>
        <w:spacing w:before="10"/>
        <w:ind w:right="101"/>
        <w:rPr>
          <w:b/>
          <w:sz w:val="21"/>
          <w:szCs w:val="21"/>
        </w:rPr>
      </w:pPr>
    </w:p>
    <w:p w:rsidR="001B3AF6" w:rsidRPr="00A4033C" w:rsidRDefault="001B3AF6">
      <w:pPr>
        <w:pBdr>
          <w:top w:val="nil"/>
          <w:left w:val="nil"/>
          <w:bottom w:val="nil"/>
          <w:right w:val="nil"/>
          <w:between w:val="nil"/>
        </w:pBdr>
        <w:spacing w:before="10"/>
        <w:ind w:right="101"/>
        <w:rPr>
          <w:b/>
          <w:sz w:val="21"/>
          <w:szCs w:val="21"/>
        </w:rPr>
      </w:pPr>
    </w:p>
    <w:p w:rsidR="001B3AF6" w:rsidRPr="00A4033C" w:rsidRDefault="000F2E01">
      <w:pPr>
        <w:numPr>
          <w:ilvl w:val="1"/>
          <w:numId w:val="1"/>
        </w:numPr>
        <w:pBdr>
          <w:top w:val="nil"/>
          <w:left w:val="nil"/>
          <w:bottom w:val="nil"/>
          <w:right w:val="nil"/>
          <w:between w:val="nil"/>
        </w:pBdr>
        <w:tabs>
          <w:tab w:val="left" w:pos="3228"/>
        </w:tabs>
        <w:spacing w:before="1"/>
        <w:ind w:right="101"/>
      </w:pPr>
      <w:r w:rsidRPr="00A4033C">
        <w:rPr>
          <w:b/>
        </w:rPr>
        <w:t>OBJETO DEL PRONUNCIAMIENTO</w:t>
      </w:r>
    </w:p>
    <w:p w:rsidR="001B3AF6" w:rsidRPr="00A4033C" w:rsidRDefault="001B3AF6">
      <w:pPr>
        <w:pBdr>
          <w:top w:val="nil"/>
          <w:left w:val="nil"/>
          <w:bottom w:val="nil"/>
          <w:right w:val="nil"/>
          <w:between w:val="nil"/>
        </w:pBdr>
        <w:spacing w:before="2"/>
        <w:ind w:right="101"/>
        <w:rPr>
          <w:b/>
        </w:rPr>
      </w:pP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282" w:right="101"/>
        <w:jc w:val="both"/>
      </w:pPr>
      <w:r w:rsidRPr="00A4033C">
        <w:t>Proferir fallo de primera instancia dentro del expediente administrativo disciplinario Nº</w:t>
      </w:r>
      <w:proofErr w:type="gramStart"/>
      <w:r w:rsidRPr="00A4033C">
        <w:t xml:space="preserve"> ….</w:t>
      </w:r>
      <w:proofErr w:type="gramEnd"/>
      <w:r w:rsidRPr="00A4033C">
        <w:t>, adelantado en contra de ( nombre o nombres de los investigados), identificado con la cédula de ciudadanía Nº…, con la finalidad de resolver la situación jurídica de los citados servidores frente a (señalar conducta irregular)</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1"/>
          <w:numId w:val="1"/>
        </w:numPr>
        <w:tabs>
          <w:tab w:val="left" w:pos="3417"/>
        </w:tabs>
        <w:ind w:left="3417" w:right="101"/>
      </w:pPr>
      <w:bookmarkStart w:id="59" w:name="_ihv636" w:colFirst="0" w:colLast="0"/>
      <w:bookmarkStart w:id="60" w:name="_Toc79480002"/>
      <w:bookmarkEnd w:id="59"/>
      <w:r w:rsidRPr="00A4033C">
        <w:t>IDENTIDAD DEL INVESTIGADO</w:t>
      </w:r>
      <w:bookmarkEnd w:id="60"/>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Señalar de manera clara: nombre, identificación, cargo que ocupaba para la época de los hechos.</w:t>
      </w:r>
    </w:p>
    <w:p w:rsidR="001B3AF6" w:rsidRPr="00A4033C" w:rsidRDefault="001B3AF6">
      <w:pPr>
        <w:pBdr>
          <w:top w:val="nil"/>
          <w:left w:val="nil"/>
          <w:bottom w:val="nil"/>
          <w:right w:val="nil"/>
          <w:between w:val="nil"/>
        </w:pBdr>
        <w:spacing w:before="8"/>
        <w:ind w:right="101"/>
        <w:rPr>
          <w:sz w:val="21"/>
          <w:szCs w:val="21"/>
        </w:rPr>
      </w:pPr>
    </w:p>
    <w:p w:rsidR="001B3AF6" w:rsidRPr="00A4033C" w:rsidRDefault="001B3AF6">
      <w:pPr>
        <w:pBdr>
          <w:top w:val="nil"/>
          <w:left w:val="nil"/>
          <w:bottom w:val="nil"/>
          <w:right w:val="nil"/>
          <w:between w:val="nil"/>
        </w:pBdr>
        <w:spacing w:before="8"/>
        <w:ind w:right="101"/>
        <w:rPr>
          <w:sz w:val="21"/>
          <w:szCs w:val="21"/>
        </w:rPr>
      </w:pPr>
    </w:p>
    <w:p w:rsidR="001B3AF6" w:rsidRPr="00A4033C" w:rsidRDefault="000F2E01">
      <w:pPr>
        <w:pStyle w:val="Ttulo1"/>
        <w:numPr>
          <w:ilvl w:val="1"/>
          <w:numId w:val="1"/>
        </w:numPr>
        <w:tabs>
          <w:tab w:val="left" w:pos="4584"/>
        </w:tabs>
        <w:ind w:left="4583" w:right="101"/>
      </w:pPr>
      <w:bookmarkStart w:id="61" w:name="_32hioqz" w:colFirst="0" w:colLast="0"/>
      <w:bookmarkStart w:id="62" w:name="_Toc79480003"/>
      <w:bookmarkEnd w:id="61"/>
      <w:r w:rsidRPr="00A4033C">
        <w:t>HECHOS</w:t>
      </w:r>
      <w:bookmarkEnd w:id="62"/>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Realizar un breve resumen de los hechos por los cuales se inició la investigación.</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1"/>
          <w:numId w:val="1"/>
        </w:numPr>
        <w:tabs>
          <w:tab w:val="left" w:pos="3753"/>
        </w:tabs>
        <w:ind w:left="3753" w:right="101"/>
      </w:pPr>
      <w:bookmarkStart w:id="63" w:name="_1hmsyys" w:colFirst="0" w:colLast="0"/>
      <w:bookmarkStart w:id="64" w:name="_Toc79480004"/>
      <w:bookmarkEnd w:id="63"/>
      <w:r w:rsidRPr="00A4033C">
        <w:t>CARGOS FORMULADOS</w:t>
      </w:r>
      <w:bookmarkEnd w:id="64"/>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A través del Auto de Cargos Nº …del (fecha) se formularon cargos, por medio de los cuales se realizó reproche disciplinario al investigado (s), en los siguientes términos:</w:t>
      </w:r>
    </w:p>
    <w:p w:rsidR="001B3AF6" w:rsidRPr="00A4033C" w:rsidRDefault="001B3AF6">
      <w:pPr>
        <w:pBdr>
          <w:top w:val="nil"/>
          <w:left w:val="nil"/>
          <w:bottom w:val="nil"/>
          <w:right w:val="nil"/>
          <w:between w:val="nil"/>
        </w:pBdr>
        <w:spacing w:before="8"/>
        <w:ind w:right="101"/>
        <w:rPr>
          <w:sz w:val="21"/>
          <w:szCs w:val="21"/>
        </w:rPr>
      </w:pPr>
    </w:p>
    <w:p w:rsidR="001B3AF6" w:rsidRPr="00A4033C" w:rsidRDefault="001B3AF6">
      <w:pPr>
        <w:pBdr>
          <w:top w:val="nil"/>
          <w:left w:val="nil"/>
          <w:bottom w:val="nil"/>
          <w:right w:val="nil"/>
          <w:between w:val="nil"/>
        </w:pBdr>
        <w:spacing w:before="8"/>
        <w:ind w:right="101"/>
        <w:rPr>
          <w:sz w:val="21"/>
          <w:szCs w:val="21"/>
        </w:rPr>
      </w:pPr>
    </w:p>
    <w:p w:rsidR="001B3AF6" w:rsidRPr="00A4033C" w:rsidRDefault="000F2E01">
      <w:pPr>
        <w:pStyle w:val="Ttulo1"/>
        <w:spacing w:before="1"/>
        <w:ind w:right="101" w:firstLine="282"/>
      </w:pPr>
      <w:bookmarkStart w:id="65" w:name="_41mghml" w:colFirst="0" w:colLast="0"/>
      <w:bookmarkStart w:id="66" w:name="_Toc79480005"/>
      <w:bookmarkEnd w:id="65"/>
      <w:r w:rsidRPr="00A4033C">
        <w:t>CARGOS</w:t>
      </w:r>
      <w:bookmarkEnd w:id="66"/>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282" w:right="101"/>
        <w:jc w:val="both"/>
      </w:pPr>
      <w:r w:rsidRPr="00A4033C">
        <w:t>Se transcriben los cargos formulados previamente a través del auto de cargos.</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1"/>
          <w:numId w:val="1"/>
        </w:numPr>
        <w:tabs>
          <w:tab w:val="left" w:pos="993"/>
        </w:tabs>
        <w:spacing w:line="477" w:lineRule="auto"/>
        <w:ind w:left="282" w:right="101" w:firstLine="285"/>
        <w:jc w:val="center"/>
      </w:pPr>
      <w:bookmarkStart w:id="67" w:name="_2grqrue" w:colFirst="0" w:colLast="0"/>
      <w:bookmarkStart w:id="68" w:name="_Toc79480006"/>
      <w:bookmarkEnd w:id="67"/>
      <w:r w:rsidRPr="00A4033C">
        <w:t>ARGUMENTOS DE DEFENSA DEL INVESTIGADO VERSIÓN LIBRE Y ALEGATOS DE CONCLUSIÓN PRESENTADOS</w:t>
      </w:r>
      <w:bookmarkEnd w:id="68"/>
    </w:p>
    <w:p w:rsidR="001B3AF6" w:rsidRPr="00A4033C" w:rsidRDefault="000F2E01">
      <w:pPr>
        <w:pBdr>
          <w:top w:val="nil"/>
          <w:left w:val="nil"/>
          <w:bottom w:val="nil"/>
          <w:right w:val="nil"/>
          <w:between w:val="nil"/>
        </w:pBdr>
        <w:spacing w:before="7"/>
        <w:ind w:left="282" w:right="101"/>
        <w:jc w:val="both"/>
      </w:pPr>
      <w:r w:rsidRPr="00A4033C">
        <w:t>Dentro del proceso disciplinario el investigado (s) tuvo oportunidad de presentar explicaciones de los hechos ocurridos y de la conducta reprochada, lo cual hicieron a través de su versión libre, y posteriormente con los alegatos de conclusión.</w:t>
      </w:r>
    </w:p>
    <w:p w:rsidR="001B3AF6" w:rsidRPr="00A4033C" w:rsidRDefault="001B3AF6">
      <w:pPr>
        <w:pBdr>
          <w:top w:val="nil"/>
          <w:left w:val="nil"/>
          <w:bottom w:val="nil"/>
          <w:right w:val="nil"/>
          <w:between w:val="nil"/>
        </w:pBdr>
        <w:spacing w:before="9"/>
        <w:ind w:right="101"/>
        <w:rPr>
          <w:sz w:val="21"/>
          <w:szCs w:val="21"/>
        </w:rPr>
      </w:pPr>
    </w:p>
    <w:p w:rsidR="001B3AF6" w:rsidRPr="00A4033C" w:rsidRDefault="000F2E01">
      <w:pPr>
        <w:pStyle w:val="Ttulo1"/>
        <w:numPr>
          <w:ilvl w:val="1"/>
          <w:numId w:val="10"/>
        </w:numPr>
        <w:tabs>
          <w:tab w:val="left" w:pos="652"/>
        </w:tabs>
        <w:spacing w:before="1"/>
        <w:ind w:right="101"/>
      </w:pPr>
      <w:bookmarkStart w:id="69" w:name="_vx1227" w:colFirst="0" w:colLast="0"/>
      <w:bookmarkStart w:id="70" w:name="_Toc79480007"/>
      <w:bookmarkEnd w:id="69"/>
      <w:r w:rsidRPr="00A4033C">
        <w:lastRenderedPageBreak/>
        <w:t>NOMBRE DEL INVESTIGADO</w:t>
      </w:r>
      <w:bookmarkEnd w:id="70"/>
    </w:p>
    <w:p w:rsidR="001B3AF6" w:rsidRPr="00A4033C" w:rsidRDefault="001B3AF6">
      <w:pPr>
        <w:pBdr>
          <w:top w:val="nil"/>
          <w:left w:val="nil"/>
          <w:bottom w:val="nil"/>
          <w:right w:val="nil"/>
          <w:between w:val="nil"/>
        </w:pBdr>
        <w:ind w:right="101"/>
        <w:rPr>
          <w:b/>
        </w:rPr>
      </w:pPr>
    </w:p>
    <w:p w:rsidR="001B3AF6" w:rsidRPr="00A4033C" w:rsidRDefault="000F2E01">
      <w:pPr>
        <w:numPr>
          <w:ilvl w:val="2"/>
          <w:numId w:val="10"/>
        </w:numPr>
        <w:pBdr>
          <w:top w:val="nil"/>
          <w:left w:val="nil"/>
          <w:bottom w:val="nil"/>
          <w:right w:val="nil"/>
          <w:between w:val="nil"/>
        </w:pBdr>
        <w:tabs>
          <w:tab w:val="left" w:pos="834"/>
        </w:tabs>
        <w:ind w:right="101"/>
      </w:pPr>
      <w:r w:rsidRPr="00A4033C">
        <w:rPr>
          <w:b/>
        </w:rPr>
        <w:t>VERSIÓN LIBRE</w:t>
      </w:r>
    </w:p>
    <w:p w:rsidR="001B3AF6" w:rsidRPr="00A4033C" w:rsidRDefault="000F2E01">
      <w:pPr>
        <w:pBdr>
          <w:top w:val="nil"/>
          <w:left w:val="nil"/>
          <w:bottom w:val="nil"/>
          <w:right w:val="nil"/>
          <w:between w:val="nil"/>
        </w:pBdr>
        <w:spacing w:before="1"/>
        <w:ind w:left="282" w:right="101"/>
        <w:jc w:val="both"/>
      </w:pPr>
      <w:r w:rsidRPr="00A4033C">
        <w:t>Señalar los motivos expuestos por parte del investigado en la diligencia de versión libre.</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2"/>
          <w:numId w:val="10"/>
        </w:numPr>
        <w:tabs>
          <w:tab w:val="left" w:pos="836"/>
        </w:tabs>
        <w:ind w:left="835" w:right="101" w:hanging="554"/>
      </w:pPr>
      <w:bookmarkStart w:id="71" w:name="_3fwokq0" w:colFirst="0" w:colLast="0"/>
      <w:bookmarkStart w:id="72" w:name="_Toc79480008"/>
      <w:bookmarkEnd w:id="71"/>
      <w:r w:rsidRPr="00A4033C">
        <w:t>ALEGATOS DE CONCLUSIÓN</w:t>
      </w:r>
      <w:bookmarkEnd w:id="72"/>
    </w:p>
    <w:p w:rsidR="001B3AF6" w:rsidRPr="00A4033C" w:rsidRDefault="000F2E01">
      <w:pPr>
        <w:pBdr>
          <w:top w:val="nil"/>
          <w:left w:val="nil"/>
          <w:bottom w:val="nil"/>
          <w:right w:val="nil"/>
          <w:between w:val="nil"/>
        </w:pBdr>
        <w:spacing w:before="2"/>
        <w:ind w:left="282" w:right="101"/>
        <w:jc w:val="both"/>
        <w:sectPr w:rsidR="001B3AF6" w:rsidRPr="00A4033C">
          <w:pgSz w:w="12240" w:h="15840"/>
          <w:pgMar w:top="2120" w:right="1080" w:bottom="280" w:left="1420" w:header="713" w:footer="454" w:gutter="0"/>
          <w:cols w:space="720"/>
        </w:sectPr>
      </w:pPr>
      <w:r w:rsidRPr="00A4033C">
        <w:t>Señalar los motivos expuestos por parte del investigado en sus alegatos de conclusión.</w:t>
      </w:r>
    </w:p>
    <w:p w:rsidR="001B3AF6" w:rsidRPr="00A4033C" w:rsidRDefault="001B3AF6">
      <w:pPr>
        <w:pBdr>
          <w:top w:val="nil"/>
          <w:left w:val="nil"/>
          <w:bottom w:val="nil"/>
          <w:right w:val="nil"/>
          <w:between w:val="nil"/>
        </w:pBdr>
        <w:spacing w:before="8"/>
        <w:ind w:right="101"/>
        <w:rPr>
          <w:sz w:val="8"/>
          <w:szCs w:val="8"/>
        </w:rPr>
      </w:pPr>
    </w:p>
    <w:p w:rsidR="001B3AF6" w:rsidRPr="00A4033C" w:rsidRDefault="000F2E01">
      <w:pPr>
        <w:pStyle w:val="Ttulo1"/>
        <w:numPr>
          <w:ilvl w:val="1"/>
          <w:numId w:val="1"/>
        </w:numPr>
        <w:tabs>
          <w:tab w:val="left" w:pos="3161"/>
        </w:tabs>
        <w:spacing w:before="94"/>
        <w:ind w:left="3160" w:right="101"/>
      </w:pPr>
      <w:bookmarkStart w:id="73" w:name="_1v1yuxt" w:colFirst="0" w:colLast="0"/>
      <w:bookmarkStart w:id="74" w:name="_Toc79480009"/>
      <w:bookmarkEnd w:id="73"/>
      <w:r w:rsidRPr="00A4033C">
        <w:t>CONSIDERACIONES DE INSTANCIA</w:t>
      </w:r>
      <w:bookmarkEnd w:id="74"/>
    </w:p>
    <w:p w:rsidR="001B3AF6" w:rsidRPr="00A4033C" w:rsidRDefault="001B3AF6">
      <w:pPr>
        <w:pBdr>
          <w:top w:val="nil"/>
          <w:left w:val="nil"/>
          <w:bottom w:val="nil"/>
          <w:right w:val="nil"/>
          <w:between w:val="nil"/>
        </w:pBdr>
        <w:ind w:right="101"/>
        <w:rPr>
          <w:b/>
        </w:rPr>
      </w:pPr>
    </w:p>
    <w:p w:rsidR="001B3AF6" w:rsidRPr="00A4033C" w:rsidRDefault="000F2E01">
      <w:pPr>
        <w:numPr>
          <w:ilvl w:val="1"/>
          <w:numId w:val="9"/>
        </w:numPr>
        <w:pBdr>
          <w:top w:val="nil"/>
          <w:left w:val="nil"/>
          <w:bottom w:val="nil"/>
          <w:right w:val="nil"/>
          <w:between w:val="nil"/>
        </w:pBdr>
        <w:tabs>
          <w:tab w:val="left" w:pos="654"/>
        </w:tabs>
        <w:spacing w:before="1"/>
        <w:ind w:right="101"/>
      </w:pPr>
      <w:r w:rsidRPr="00A4033C">
        <w:rPr>
          <w:b/>
        </w:rPr>
        <w:t>ASPECTO JURÍDICO</w:t>
      </w: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282" w:right="101"/>
        <w:jc w:val="both"/>
      </w:pPr>
      <w:r w:rsidRPr="00A4033C">
        <w:t>Este Despacho es competente para proferir el fallo de primera instancia dentro de la presente investigación, de conformidad con lo dispuesto en los Artículos 67 y 76 de la Ley 734 de 2002.</w:t>
      </w:r>
    </w:p>
    <w:p w:rsidR="001B3AF6" w:rsidRPr="00A4033C" w:rsidRDefault="001B3AF6">
      <w:pPr>
        <w:pBdr>
          <w:top w:val="nil"/>
          <w:left w:val="nil"/>
          <w:bottom w:val="nil"/>
          <w:right w:val="nil"/>
          <w:between w:val="nil"/>
        </w:pBdr>
        <w:spacing w:before="2"/>
        <w:ind w:right="101"/>
      </w:pPr>
    </w:p>
    <w:p w:rsidR="001B3AF6" w:rsidRPr="00A4033C" w:rsidRDefault="000F2E01">
      <w:pPr>
        <w:pBdr>
          <w:top w:val="nil"/>
          <w:left w:val="nil"/>
          <w:bottom w:val="nil"/>
          <w:right w:val="nil"/>
          <w:between w:val="nil"/>
        </w:pBdr>
        <w:ind w:left="282" w:right="101"/>
        <w:jc w:val="both"/>
      </w:pPr>
      <w:r w:rsidRPr="00A4033C">
        <w:t>En atención de lo ordenado en el Artículo 142 de la Ley 734 de 2002, no se podrá proferir fallo sancionatorio sin que obre en el proceso prueba que conduzca a la certeza sobre la existencia de la falta y de la responsabilidad de los investigados, cuya apreciación debe corresponder a las reglas de la sana crítica, según lo establecido en el Artículo 141 ibídem.</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Bdr>
          <w:top w:val="nil"/>
          <w:left w:val="nil"/>
          <w:bottom w:val="nil"/>
          <w:right w:val="nil"/>
          <w:between w:val="nil"/>
        </w:pBdr>
        <w:ind w:left="282" w:right="101"/>
        <w:jc w:val="both"/>
      </w:pPr>
      <w:r w:rsidRPr="00A4033C">
        <w:t>Así como también, se deben reunir de manera conjunta los requisitos de legalidad, ilicitud sustancial y culpabilidad, reglados en los Artículos 4º, 5º y 13 de la Ley 734 de 2002, los cuales es menester que se encuentren debidamente acreditados dentro del sumario a partir de elementos de prueba adecuadamente allegados al proceso.</w:t>
      </w:r>
    </w:p>
    <w:p w:rsidR="001B3AF6" w:rsidRPr="00A4033C" w:rsidRDefault="001B3AF6">
      <w:pPr>
        <w:pBdr>
          <w:top w:val="nil"/>
          <w:left w:val="nil"/>
          <w:bottom w:val="nil"/>
          <w:right w:val="nil"/>
          <w:between w:val="nil"/>
        </w:pBdr>
        <w:ind w:right="101"/>
      </w:pPr>
    </w:p>
    <w:p w:rsidR="001B3AF6" w:rsidRPr="00A4033C" w:rsidRDefault="000F2E01">
      <w:pPr>
        <w:ind w:left="282" w:right="101"/>
        <w:jc w:val="both"/>
        <w:rPr>
          <w:i/>
        </w:rPr>
      </w:pPr>
      <w:r w:rsidRPr="00A4033C">
        <w:t xml:space="preserve">Así mismo, la conducta debe valorarse como falta, dentro de los precisos términos establecidos por el Artículo 23 de la Ley 734 de 2002, que dispone: </w:t>
      </w:r>
      <w:r w:rsidRPr="00A4033C">
        <w:rPr>
          <w:i/>
        </w:rPr>
        <w:t>“Constituye falta disciplinaria, y por lo tanto da lugar a la acción e imposición de la sanción correspondiente, la incursión en cualquiera de las conductas o comportamientos previstos en este código que conlleve incumplimiento de deberes, extralimitación en el ejercicio  de derechos  y funciones, prohibiciones y violación del régimen de inhabilidades, incompatibilidades, impedimentos y conflicto de intereses, sin  estar amparado  por  cualquiera de las causales de exclusión de responsabilidad  contempladas  en  el  Artículo 28 del presente ordenamiento.”</w:t>
      </w:r>
    </w:p>
    <w:p w:rsidR="001B3AF6" w:rsidRPr="00A4033C" w:rsidRDefault="001B3AF6">
      <w:pPr>
        <w:pBdr>
          <w:top w:val="nil"/>
          <w:left w:val="nil"/>
          <w:bottom w:val="nil"/>
          <w:right w:val="nil"/>
          <w:between w:val="nil"/>
        </w:pBdr>
        <w:spacing w:before="11"/>
        <w:ind w:right="101"/>
        <w:rPr>
          <w:i/>
          <w:sz w:val="21"/>
          <w:szCs w:val="21"/>
        </w:rPr>
      </w:pPr>
    </w:p>
    <w:p w:rsidR="001B3AF6" w:rsidRPr="00A4033C" w:rsidRDefault="001B3AF6">
      <w:pPr>
        <w:pBdr>
          <w:top w:val="nil"/>
          <w:left w:val="nil"/>
          <w:bottom w:val="nil"/>
          <w:right w:val="nil"/>
          <w:between w:val="nil"/>
        </w:pBdr>
        <w:spacing w:before="11"/>
        <w:ind w:right="101"/>
        <w:rPr>
          <w:i/>
          <w:sz w:val="21"/>
          <w:szCs w:val="21"/>
        </w:rPr>
      </w:pPr>
    </w:p>
    <w:p w:rsidR="001B3AF6" w:rsidRPr="00A4033C" w:rsidRDefault="000F2E01">
      <w:pPr>
        <w:pStyle w:val="Ttulo1"/>
        <w:numPr>
          <w:ilvl w:val="1"/>
          <w:numId w:val="9"/>
        </w:numPr>
        <w:tabs>
          <w:tab w:val="left" w:pos="652"/>
        </w:tabs>
        <w:ind w:left="651" w:right="101" w:hanging="370"/>
      </w:pPr>
      <w:bookmarkStart w:id="75" w:name="_4f1mdlm" w:colFirst="0" w:colLast="0"/>
      <w:bookmarkStart w:id="76" w:name="_Toc79480010"/>
      <w:bookmarkEnd w:id="75"/>
      <w:r w:rsidRPr="00A4033C">
        <w:t>NULIDADES ALEGADAS</w:t>
      </w:r>
      <w:bookmarkEnd w:id="76"/>
    </w:p>
    <w:p w:rsidR="001B3AF6" w:rsidRPr="00A4033C" w:rsidRDefault="001B3AF6">
      <w:pPr>
        <w:pBdr>
          <w:top w:val="nil"/>
          <w:left w:val="nil"/>
          <w:bottom w:val="nil"/>
          <w:right w:val="nil"/>
          <w:between w:val="nil"/>
        </w:pBdr>
        <w:spacing w:before="1"/>
        <w:ind w:right="101"/>
        <w:rPr>
          <w:b/>
        </w:rPr>
      </w:pPr>
    </w:p>
    <w:p w:rsidR="001B3AF6" w:rsidRPr="00A4033C" w:rsidRDefault="001B3AF6">
      <w:pPr>
        <w:pBdr>
          <w:top w:val="nil"/>
          <w:left w:val="nil"/>
          <w:bottom w:val="nil"/>
          <w:right w:val="nil"/>
          <w:between w:val="nil"/>
        </w:pBdr>
        <w:spacing w:before="1"/>
        <w:ind w:right="101"/>
        <w:rPr>
          <w:b/>
        </w:rPr>
      </w:pPr>
    </w:p>
    <w:p w:rsidR="001B3AF6" w:rsidRPr="00A4033C" w:rsidRDefault="000F2E01">
      <w:pPr>
        <w:pBdr>
          <w:top w:val="nil"/>
          <w:left w:val="nil"/>
          <w:bottom w:val="nil"/>
          <w:right w:val="nil"/>
          <w:between w:val="nil"/>
        </w:pBdr>
        <w:ind w:left="282" w:right="101"/>
        <w:jc w:val="both"/>
      </w:pPr>
      <w:r w:rsidRPr="00A4033C">
        <w:t>Este punto sólo se incluirá en los eventos en que sean presentadas nulidades antes del fallo de primera instancia.</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pStyle w:val="Ttulo1"/>
        <w:numPr>
          <w:ilvl w:val="1"/>
          <w:numId w:val="9"/>
        </w:numPr>
        <w:tabs>
          <w:tab w:val="left" w:pos="652"/>
        </w:tabs>
        <w:ind w:left="651" w:right="101" w:hanging="370"/>
      </w:pPr>
      <w:bookmarkStart w:id="77" w:name="_2u6wntf" w:colFirst="0" w:colLast="0"/>
      <w:bookmarkStart w:id="78" w:name="_Toc79480011"/>
      <w:bookmarkEnd w:id="77"/>
      <w:r w:rsidRPr="00A4033C">
        <w:t>CASO CONCRETO</w:t>
      </w:r>
      <w:bookmarkEnd w:id="78"/>
    </w:p>
    <w:p w:rsidR="001B3AF6" w:rsidRPr="00A4033C" w:rsidRDefault="001B3AF6">
      <w:pPr>
        <w:pBdr>
          <w:top w:val="nil"/>
          <w:left w:val="nil"/>
          <w:bottom w:val="nil"/>
          <w:right w:val="nil"/>
          <w:between w:val="nil"/>
        </w:pBdr>
        <w:ind w:right="101"/>
        <w:rPr>
          <w:b/>
        </w:rPr>
      </w:pPr>
    </w:p>
    <w:p w:rsidR="001B3AF6" w:rsidRPr="00A4033C" w:rsidRDefault="001B3AF6">
      <w:pPr>
        <w:pBdr>
          <w:top w:val="nil"/>
          <w:left w:val="nil"/>
          <w:bottom w:val="nil"/>
          <w:right w:val="nil"/>
          <w:between w:val="nil"/>
        </w:pBdr>
        <w:ind w:right="101"/>
        <w:rPr>
          <w:b/>
        </w:rPr>
      </w:pPr>
    </w:p>
    <w:p w:rsidR="001B3AF6" w:rsidRPr="00A4033C" w:rsidRDefault="000F2E01">
      <w:pPr>
        <w:pBdr>
          <w:top w:val="nil"/>
          <w:left w:val="nil"/>
          <w:bottom w:val="nil"/>
          <w:right w:val="nil"/>
          <w:between w:val="nil"/>
        </w:pBdr>
        <w:ind w:left="282" w:right="101"/>
        <w:jc w:val="both"/>
      </w:pPr>
      <w:r w:rsidRPr="00A4033C">
        <w:t>En este punto se deberá hacer un análisis de las pruebas en que se basa el fallo.</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1"/>
          <w:numId w:val="9"/>
        </w:numPr>
        <w:tabs>
          <w:tab w:val="left" w:pos="654"/>
        </w:tabs>
        <w:ind w:right="101"/>
      </w:pPr>
      <w:bookmarkStart w:id="79" w:name="_19c6y18" w:colFirst="0" w:colLast="0"/>
      <w:bookmarkStart w:id="80" w:name="_Toc79480012"/>
      <w:bookmarkEnd w:id="79"/>
      <w:r w:rsidRPr="00A4033C">
        <w:t>ANÁLISIS DE LA LEGALIDAD DE LA IMPUTACIÓN</w:t>
      </w:r>
      <w:bookmarkEnd w:id="80"/>
    </w:p>
    <w:p w:rsidR="001B3AF6" w:rsidRPr="00A4033C" w:rsidRDefault="001B3AF6">
      <w:pPr>
        <w:pBdr>
          <w:top w:val="nil"/>
          <w:left w:val="nil"/>
          <w:bottom w:val="nil"/>
          <w:right w:val="nil"/>
          <w:between w:val="nil"/>
        </w:pBdr>
        <w:spacing w:before="3"/>
        <w:ind w:right="101"/>
        <w:rPr>
          <w:b/>
        </w:rPr>
      </w:pP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En e</w:t>
      </w:r>
      <w:r w:rsidR="00A4033C">
        <w:t xml:space="preserve">ste acápite se deberá hacer un </w:t>
      </w:r>
      <w:r w:rsidRPr="00A4033C">
        <w:t>análisis de la tipicidad de la conducta.</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1"/>
          <w:numId w:val="9"/>
        </w:numPr>
        <w:tabs>
          <w:tab w:val="left" w:pos="654"/>
        </w:tabs>
        <w:ind w:right="101"/>
        <w:sectPr w:rsidR="001B3AF6" w:rsidRPr="00A4033C">
          <w:pgSz w:w="12240" w:h="15840"/>
          <w:pgMar w:top="2120" w:right="1080" w:bottom="280" w:left="1420" w:header="713" w:footer="454" w:gutter="0"/>
          <w:cols w:space="720"/>
        </w:sectPr>
      </w:pPr>
      <w:bookmarkStart w:id="81" w:name="_3tbugp1" w:colFirst="0" w:colLast="0"/>
      <w:bookmarkStart w:id="82" w:name="_Toc79480013"/>
      <w:bookmarkEnd w:id="81"/>
      <w:r w:rsidRPr="00A4033C">
        <w:t>ANÁLISIS DE LA ILICITUD SUSTANCIAL DE LA CONDUCTA</w:t>
      </w:r>
      <w:bookmarkEnd w:id="82"/>
    </w:p>
    <w:p w:rsidR="001B3AF6" w:rsidRPr="00A4033C" w:rsidRDefault="001B3AF6">
      <w:pPr>
        <w:pBdr>
          <w:top w:val="nil"/>
          <w:left w:val="nil"/>
          <w:bottom w:val="nil"/>
          <w:right w:val="nil"/>
          <w:between w:val="nil"/>
        </w:pBdr>
        <w:spacing w:before="11"/>
        <w:ind w:right="101"/>
        <w:rPr>
          <w:b/>
          <w:sz w:val="8"/>
          <w:szCs w:val="8"/>
        </w:rPr>
      </w:pPr>
    </w:p>
    <w:p w:rsidR="001B3AF6" w:rsidRPr="00A4033C" w:rsidRDefault="000F2E01">
      <w:pPr>
        <w:pBdr>
          <w:top w:val="nil"/>
          <w:left w:val="nil"/>
          <w:bottom w:val="nil"/>
          <w:right w:val="nil"/>
          <w:between w:val="nil"/>
        </w:pBdr>
        <w:spacing w:before="94"/>
        <w:ind w:left="282" w:right="101"/>
        <w:jc w:val="both"/>
      </w:pPr>
      <w:r w:rsidRPr="00A4033C">
        <w:t xml:space="preserve">De este modo, verificada la existencia de la conducta y su tipicidad, se procede ahora a examinar la ilicitud sustancial de la </w:t>
      </w:r>
      <w:r w:rsidR="00A4033C" w:rsidRPr="00A4033C">
        <w:t>misma. (</w:t>
      </w:r>
      <w:r w:rsidRPr="00A4033C">
        <w:t>Se deberá hacer el respectivo análisis de la ilicitud sustancial o antijuridicidad de la conducta)</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pBdr>
          <w:top w:val="nil"/>
          <w:left w:val="nil"/>
          <w:bottom w:val="nil"/>
          <w:right w:val="nil"/>
          <w:between w:val="nil"/>
        </w:pBdr>
        <w:ind w:left="282" w:right="101"/>
        <w:jc w:val="both"/>
      </w:pPr>
      <w:r w:rsidRPr="00A4033C">
        <w:t>Así las cosas, el requisito de ilicitud sustancial se encuentra cumplido, y bajo esta óptica, este Operador Disciplinario continuará revisando los demás aspectos jurídicos y fácticos.</w:t>
      </w:r>
    </w:p>
    <w:p w:rsidR="001B3AF6" w:rsidRPr="00A4033C" w:rsidRDefault="001B3AF6">
      <w:pPr>
        <w:pBdr>
          <w:top w:val="nil"/>
          <w:left w:val="nil"/>
          <w:bottom w:val="nil"/>
          <w:right w:val="nil"/>
          <w:between w:val="nil"/>
        </w:pBdr>
        <w:ind w:right="101"/>
      </w:pPr>
    </w:p>
    <w:p w:rsidR="001B3AF6" w:rsidRPr="00A4033C" w:rsidRDefault="001B3AF6">
      <w:pPr>
        <w:pBdr>
          <w:top w:val="nil"/>
          <w:left w:val="nil"/>
          <w:bottom w:val="nil"/>
          <w:right w:val="nil"/>
          <w:between w:val="nil"/>
        </w:pBdr>
        <w:ind w:right="101"/>
      </w:pPr>
    </w:p>
    <w:p w:rsidR="001B3AF6" w:rsidRPr="00A4033C" w:rsidRDefault="000F2E01">
      <w:pPr>
        <w:pStyle w:val="Ttulo1"/>
        <w:numPr>
          <w:ilvl w:val="1"/>
          <w:numId w:val="9"/>
        </w:numPr>
        <w:tabs>
          <w:tab w:val="left" w:pos="654"/>
        </w:tabs>
        <w:ind w:right="101"/>
      </w:pPr>
      <w:bookmarkStart w:id="83" w:name="_28h4qwu" w:colFirst="0" w:colLast="0"/>
      <w:bookmarkStart w:id="84" w:name="_Toc79480014"/>
      <w:bookmarkEnd w:id="83"/>
      <w:r w:rsidRPr="00A4033C">
        <w:t>ANÁLISIS DE CULPABILIDAD</w:t>
      </w:r>
      <w:bookmarkEnd w:id="84"/>
    </w:p>
    <w:p w:rsidR="001B3AF6" w:rsidRPr="00A4033C" w:rsidRDefault="001B3AF6">
      <w:pPr>
        <w:pBdr>
          <w:top w:val="nil"/>
          <w:left w:val="nil"/>
          <w:bottom w:val="nil"/>
          <w:right w:val="nil"/>
          <w:between w:val="nil"/>
        </w:pBdr>
        <w:ind w:right="101"/>
        <w:rPr>
          <w:b/>
        </w:rPr>
      </w:pPr>
    </w:p>
    <w:p w:rsidR="001B3AF6" w:rsidRPr="00A4033C" w:rsidRDefault="001B3AF6">
      <w:pPr>
        <w:pBdr>
          <w:top w:val="nil"/>
          <w:left w:val="nil"/>
          <w:bottom w:val="nil"/>
          <w:right w:val="nil"/>
          <w:between w:val="nil"/>
        </w:pBdr>
        <w:ind w:right="101"/>
        <w:rPr>
          <w:b/>
        </w:rPr>
      </w:pPr>
    </w:p>
    <w:p w:rsidR="001B3AF6" w:rsidRPr="00A4033C" w:rsidRDefault="000F2E01">
      <w:pPr>
        <w:pBdr>
          <w:top w:val="nil"/>
          <w:left w:val="nil"/>
          <w:bottom w:val="nil"/>
          <w:right w:val="nil"/>
          <w:between w:val="nil"/>
        </w:pBdr>
        <w:ind w:left="282" w:right="101"/>
        <w:jc w:val="both"/>
      </w:pPr>
      <w:r w:rsidRPr="00A4033C">
        <w:t>Finalmente, superado y verificado el análisis de tipicidad e ilicitud sustancial de la conducta que le fue imputada a (nombre del investigado) resta efectuar pronunciamiento sobre la culpabilidad como elemento del tipo disciplinario.</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(Se debe hacer un análisis de la culpabilidad).</w:t>
      </w: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1B3AF6">
      <w:pPr>
        <w:pBdr>
          <w:top w:val="nil"/>
          <w:left w:val="nil"/>
          <w:bottom w:val="nil"/>
          <w:right w:val="nil"/>
          <w:between w:val="nil"/>
        </w:pBdr>
        <w:spacing w:before="10"/>
        <w:ind w:right="101"/>
        <w:rPr>
          <w:sz w:val="21"/>
          <w:szCs w:val="21"/>
        </w:rPr>
      </w:pPr>
    </w:p>
    <w:p w:rsidR="001B3AF6" w:rsidRPr="00A4033C" w:rsidRDefault="000F2E01">
      <w:pPr>
        <w:pStyle w:val="Ttulo1"/>
        <w:numPr>
          <w:ilvl w:val="1"/>
          <w:numId w:val="9"/>
        </w:numPr>
        <w:tabs>
          <w:tab w:val="left" w:pos="753"/>
        </w:tabs>
        <w:ind w:left="282" w:right="101" w:firstLine="0"/>
        <w:jc w:val="both"/>
      </w:pPr>
      <w:bookmarkStart w:id="85" w:name="_nmf14n" w:colFirst="0" w:colLast="0"/>
      <w:bookmarkStart w:id="86" w:name="_Toc79480015"/>
      <w:bookmarkEnd w:id="85"/>
      <w:r w:rsidRPr="00A4033C">
        <w:t>RESPUESTA A LOS ARGUMENTOS DE DEFENSA ESGRIMIDOS POR EL DISCIPLINADO (Y/O SU APODERADO SI LO TUVIERE)</w:t>
      </w:r>
      <w:bookmarkEnd w:id="86"/>
    </w:p>
    <w:p w:rsidR="001B3AF6" w:rsidRPr="00A4033C" w:rsidRDefault="001B3AF6">
      <w:pPr>
        <w:pBdr>
          <w:top w:val="nil"/>
          <w:left w:val="nil"/>
          <w:bottom w:val="nil"/>
          <w:right w:val="nil"/>
          <w:between w:val="nil"/>
        </w:pBdr>
        <w:spacing w:before="11"/>
        <w:ind w:right="101"/>
        <w:rPr>
          <w:b/>
          <w:sz w:val="21"/>
          <w:szCs w:val="21"/>
        </w:rPr>
      </w:pPr>
    </w:p>
    <w:p w:rsidR="001B3AF6" w:rsidRPr="00A4033C" w:rsidRDefault="000F2E01">
      <w:pPr>
        <w:numPr>
          <w:ilvl w:val="1"/>
          <w:numId w:val="9"/>
        </w:numPr>
        <w:pBdr>
          <w:top w:val="nil"/>
          <w:left w:val="nil"/>
          <w:bottom w:val="nil"/>
          <w:right w:val="nil"/>
          <w:between w:val="nil"/>
        </w:pBdr>
        <w:tabs>
          <w:tab w:val="left" w:pos="652"/>
        </w:tabs>
        <w:ind w:left="651" w:right="101" w:hanging="370"/>
      </w:pPr>
      <w:r w:rsidRPr="00A4033C">
        <w:rPr>
          <w:b/>
        </w:rPr>
        <w:t>FUNDAMENTACIÓN DE LA CALIFICACIÓN DE LA FALTA</w:t>
      </w:r>
    </w:p>
    <w:p w:rsidR="001B3AF6" w:rsidRPr="00A4033C" w:rsidRDefault="001B3AF6">
      <w:pPr>
        <w:pBdr>
          <w:top w:val="nil"/>
          <w:left w:val="nil"/>
          <w:bottom w:val="nil"/>
          <w:right w:val="nil"/>
          <w:between w:val="nil"/>
        </w:pBdr>
        <w:spacing w:before="3"/>
        <w:ind w:right="101"/>
        <w:rPr>
          <w:b/>
        </w:rPr>
      </w:pPr>
    </w:p>
    <w:p w:rsidR="001B3AF6" w:rsidRPr="00A4033C" w:rsidRDefault="000F2E01">
      <w:pPr>
        <w:pBdr>
          <w:top w:val="nil"/>
          <w:left w:val="nil"/>
          <w:bottom w:val="nil"/>
          <w:right w:val="nil"/>
          <w:between w:val="nil"/>
        </w:pBdr>
        <w:ind w:left="282" w:right="101"/>
        <w:jc w:val="both"/>
      </w:pPr>
      <w:r w:rsidRPr="00A4033C">
        <w:t>Se deberá realizar el análisis del por qué la falta</w:t>
      </w:r>
      <w:r w:rsidR="00A4033C">
        <w:t xml:space="preserve"> imputada tiene el carácter de </w:t>
      </w:r>
      <w:proofErr w:type="gramStart"/>
      <w:r w:rsidRPr="00A4033C">
        <w:t>grave,  leve</w:t>
      </w:r>
      <w:proofErr w:type="gramEnd"/>
      <w:r w:rsidRPr="00A4033C">
        <w:t xml:space="preserve"> o gravísima.</w:t>
      </w:r>
    </w:p>
    <w:p w:rsidR="001B3AF6" w:rsidRPr="00A4033C" w:rsidRDefault="001B3AF6">
      <w:pPr>
        <w:pBdr>
          <w:top w:val="nil"/>
          <w:left w:val="nil"/>
          <w:bottom w:val="nil"/>
          <w:right w:val="nil"/>
          <w:between w:val="nil"/>
        </w:pBdr>
        <w:spacing w:before="8"/>
        <w:ind w:right="101"/>
        <w:rPr>
          <w:sz w:val="21"/>
          <w:szCs w:val="21"/>
        </w:rPr>
      </w:pPr>
    </w:p>
    <w:p w:rsidR="001B3AF6" w:rsidRPr="00A4033C" w:rsidRDefault="000F2E01">
      <w:pPr>
        <w:pStyle w:val="Ttulo1"/>
        <w:spacing w:before="1"/>
        <w:ind w:right="101" w:firstLine="282"/>
      </w:pPr>
      <w:bookmarkStart w:id="87" w:name="_37m2jsg" w:colFirst="0" w:colLast="0"/>
      <w:bookmarkStart w:id="88" w:name="_Toc79480016"/>
      <w:bookmarkEnd w:id="87"/>
      <w:r w:rsidRPr="00A4033C">
        <w:t>6.9. SANCIÓN A IMPONER</w:t>
      </w:r>
      <w:bookmarkEnd w:id="88"/>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spacing w:before="1"/>
        <w:ind w:left="282" w:right="101"/>
        <w:jc w:val="both"/>
      </w:pPr>
      <w:r w:rsidRPr="00A4033C">
        <w:t>Demostrado como quedó en el presente proceso que el investigado (nombre e identificación) es responsable disciplinariamente, tal y como ya fue analizado, por realizar objetivamente una descripción típica consagrada en la ley corresponde ahora analizar el punto de la sanción que habrá de imponerse.</w:t>
      </w:r>
    </w:p>
    <w:p w:rsidR="001B3AF6" w:rsidRPr="00A4033C" w:rsidRDefault="001B3AF6">
      <w:pPr>
        <w:pBdr>
          <w:top w:val="nil"/>
          <w:left w:val="nil"/>
          <w:bottom w:val="nil"/>
          <w:right w:val="nil"/>
          <w:between w:val="nil"/>
        </w:pBdr>
        <w:spacing w:before="11"/>
        <w:ind w:right="101"/>
        <w:rPr>
          <w:sz w:val="21"/>
          <w:szCs w:val="21"/>
        </w:rPr>
      </w:pPr>
    </w:p>
    <w:p w:rsidR="001B3AF6" w:rsidRPr="00A4033C" w:rsidRDefault="000F2E01">
      <w:pPr>
        <w:pBdr>
          <w:top w:val="nil"/>
          <w:left w:val="nil"/>
          <w:bottom w:val="nil"/>
          <w:right w:val="nil"/>
          <w:between w:val="nil"/>
        </w:pBdr>
        <w:ind w:left="282" w:right="101"/>
        <w:jc w:val="both"/>
      </w:pPr>
      <w:r w:rsidRPr="00A4033C">
        <w:t>Configurados los presupuestos legales exigidos por el Artículo 142 de la Ley 734 de 2002, al obrar en el proceso prueba acerca de la certeza de la existencia de la falta y de la responsabilidad del involucrado, es menester proceder a determinar la sanción a imponer; para lo cual se partirá de los siguientes presupuestos:</w:t>
      </w:r>
    </w:p>
    <w:p w:rsidR="001B3AF6" w:rsidRPr="00A4033C" w:rsidRDefault="001B3AF6">
      <w:pPr>
        <w:pBdr>
          <w:top w:val="nil"/>
          <w:left w:val="nil"/>
          <w:bottom w:val="nil"/>
          <w:right w:val="nil"/>
          <w:between w:val="nil"/>
        </w:pBdr>
        <w:ind w:right="101"/>
      </w:pPr>
    </w:p>
    <w:p w:rsidR="001B3AF6" w:rsidRPr="00A4033C" w:rsidRDefault="000F2E01">
      <w:pPr>
        <w:pBdr>
          <w:top w:val="nil"/>
          <w:left w:val="nil"/>
          <w:bottom w:val="nil"/>
          <w:right w:val="nil"/>
          <w:between w:val="nil"/>
        </w:pBdr>
        <w:ind w:left="282" w:right="101"/>
        <w:jc w:val="both"/>
      </w:pPr>
      <w:r w:rsidRPr="00A4033C">
        <w:t>(Análisis de los motivos por los cuales se impone la sanción)</w:t>
      </w:r>
    </w:p>
    <w:p w:rsidR="001B3AF6" w:rsidRPr="00A4033C" w:rsidRDefault="001B3AF6">
      <w:pPr>
        <w:pBdr>
          <w:top w:val="nil"/>
          <w:left w:val="nil"/>
          <w:bottom w:val="nil"/>
          <w:right w:val="nil"/>
          <w:between w:val="nil"/>
        </w:pBdr>
        <w:spacing w:before="1"/>
        <w:ind w:right="101"/>
      </w:pPr>
    </w:p>
    <w:p w:rsidR="001B3AF6" w:rsidRPr="00A4033C" w:rsidRDefault="000F2E01">
      <w:pPr>
        <w:pBdr>
          <w:top w:val="nil"/>
          <w:left w:val="nil"/>
          <w:bottom w:val="nil"/>
          <w:right w:val="nil"/>
          <w:between w:val="nil"/>
        </w:pBdr>
        <w:ind w:left="282" w:right="101"/>
        <w:jc w:val="both"/>
      </w:pPr>
      <w:r w:rsidRPr="00A4033C">
        <w:t>En estos términos, siendo potestad legal del juzgador de instancia la graduación de la sanción, de conformidad con los criterios expuestos, este Despacho considera que la sanción a imponer en el presente asunto al disciplinado (nombre del implicado) es la de (señalar con claridad la sanción impuesta- SUSPENSIÓN, DESTITUCIÓN, MULTA, ETC).</w:t>
      </w:r>
    </w:p>
    <w:p w:rsidR="001B3AF6" w:rsidRPr="00A4033C" w:rsidRDefault="001B3AF6">
      <w:pPr>
        <w:pBdr>
          <w:top w:val="nil"/>
          <w:left w:val="nil"/>
          <w:bottom w:val="nil"/>
          <w:right w:val="nil"/>
          <w:between w:val="nil"/>
        </w:pBdr>
        <w:ind w:right="101"/>
      </w:pPr>
    </w:p>
    <w:p w:rsidR="001B3AF6" w:rsidRPr="00A4033C" w:rsidRDefault="000F2E01">
      <w:pPr>
        <w:pBdr>
          <w:top w:val="nil"/>
          <w:left w:val="nil"/>
          <w:bottom w:val="nil"/>
          <w:right w:val="nil"/>
          <w:between w:val="nil"/>
        </w:pBdr>
        <w:ind w:left="282" w:right="101"/>
        <w:jc w:val="both"/>
        <w:sectPr w:rsidR="001B3AF6" w:rsidRPr="00A4033C">
          <w:pgSz w:w="12240" w:h="15840"/>
          <w:pgMar w:top="2120" w:right="1080" w:bottom="280" w:left="1420" w:header="713" w:footer="454" w:gutter="0"/>
          <w:cols w:space="720"/>
        </w:sectPr>
      </w:pPr>
      <w:r w:rsidRPr="00A4033C">
        <w:lastRenderedPageBreak/>
        <w:t>En mérito de lo expuesto, el Director (a) Administrativo (a) y Financiero (a) del Fondo de Bienestar Social de la Contraloría General de la República,</w:t>
      </w:r>
    </w:p>
    <w:p w:rsidR="001B3AF6" w:rsidRPr="00A4033C" w:rsidRDefault="001B3AF6">
      <w:pPr>
        <w:pBdr>
          <w:top w:val="nil"/>
          <w:left w:val="nil"/>
          <w:bottom w:val="nil"/>
          <w:right w:val="nil"/>
          <w:between w:val="nil"/>
        </w:pBdr>
        <w:ind w:right="101"/>
        <w:rPr>
          <w:sz w:val="20"/>
          <w:szCs w:val="20"/>
        </w:rPr>
      </w:pPr>
    </w:p>
    <w:p w:rsidR="001B3AF6" w:rsidRPr="00A4033C" w:rsidRDefault="001B3AF6">
      <w:pPr>
        <w:pBdr>
          <w:top w:val="nil"/>
          <w:left w:val="nil"/>
          <w:bottom w:val="nil"/>
          <w:right w:val="nil"/>
          <w:between w:val="nil"/>
        </w:pBdr>
        <w:ind w:right="101"/>
        <w:rPr>
          <w:sz w:val="19"/>
          <w:szCs w:val="19"/>
        </w:rPr>
      </w:pPr>
    </w:p>
    <w:p w:rsidR="001B3AF6" w:rsidRPr="00A4033C" w:rsidRDefault="000F2E01">
      <w:pPr>
        <w:pStyle w:val="Ttulo1"/>
        <w:ind w:left="406" w:right="101"/>
        <w:jc w:val="center"/>
      </w:pPr>
      <w:bookmarkStart w:id="89" w:name="_1mrcu09" w:colFirst="0" w:colLast="0"/>
      <w:bookmarkStart w:id="90" w:name="_Toc79480017"/>
      <w:bookmarkEnd w:id="89"/>
      <w:r w:rsidRPr="00A4033C">
        <w:t>RESUELVE</w:t>
      </w:r>
      <w:bookmarkEnd w:id="90"/>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spacing w:before="11"/>
        <w:ind w:right="101"/>
        <w:rPr>
          <w:b/>
          <w:sz w:val="19"/>
          <w:szCs w:val="19"/>
        </w:rPr>
      </w:pPr>
    </w:p>
    <w:p w:rsidR="001B3AF6" w:rsidRPr="00A4033C" w:rsidRDefault="000F2E01">
      <w:pPr>
        <w:tabs>
          <w:tab w:val="left" w:pos="142"/>
          <w:tab w:val="left" w:pos="284"/>
          <w:tab w:val="left" w:pos="1352"/>
          <w:tab w:val="left" w:pos="2837"/>
          <w:tab w:val="left" w:pos="3381"/>
          <w:tab w:val="left" w:pos="5765"/>
          <w:tab w:val="left" w:pos="7642"/>
          <w:tab w:val="left" w:pos="8717"/>
        </w:tabs>
        <w:ind w:right="101"/>
        <w:jc w:val="both"/>
      </w:pPr>
      <w:r w:rsidRPr="00A4033C">
        <w:rPr>
          <w:b/>
        </w:rPr>
        <w:t>PRIMERO:</w:t>
      </w:r>
      <w:r w:rsidRPr="00A4033C">
        <w:rPr>
          <w:b/>
        </w:rPr>
        <w:tab/>
        <w:t>DECLARAR</w:t>
      </w:r>
      <w:r w:rsidRPr="00A4033C">
        <w:rPr>
          <w:b/>
        </w:rPr>
        <w:tab/>
        <w:t>LA</w:t>
      </w:r>
      <w:r w:rsidRPr="00A4033C">
        <w:rPr>
          <w:b/>
        </w:rPr>
        <w:tab/>
        <w:t>RESPONSABILIDAD</w:t>
      </w:r>
      <w:r w:rsidRPr="00A4033C">
        <w:rPr>
          <w:b/>
        </w:rPr>
        <w:tab/>
        <w:t>DISCIPLINARIA</w:t>
      </w:r>
      <w:r w:rsidRPr="00A4033C">
        <w:rPr>
          <w:b/>
        </w:rPr>
        <w:tab/>
      </w:r>
      <w:r w:rsidRPr="00A4033C">
        <w:t>(nombre e identificación) de acuerdo con los alcances, precisiones y explicaciones expuestos en la parte considerativa del presente proveído.</w:t>
      </w:r>
    </w:p>
    <w:p w:rsidR="001B3AF6" w:rsidRPr="00A4033C" w:rsidRDefault="001B3AF6">
      <w:pPr>
        <w:pBdr>
          <w:top w:val="nil"/>
          <w:left w:val="nil"/>
          <w:bottom w:val="nil"/>
          <w:right w:val="nil"/>
          <w:between w:val="nil"/>
        </w:pBdr>
        <w:tabs>
          <w:tab w:val="left" w:pos="0"/>
        </w:tabs>
        <w:ind w:right="101" w:hanging="284"/>
        <w:jc w:val="both"/>
      </w:pPr>
    </w:p>
    <w:p w:rsidR="001B3AF6" w:rsidRPr="00A4033C" w:rsidRDefault="000F2E01">
      <w:pPr>
        <w:tabs>
          <w:tab w:val="left" w:pos="0"/>
        </w:tabs>
        <w:spacing w:before="1"/>
        <w:ind w:right="101" w:hanging="2"/>
        <w:jc w:val="both"/>
      </w:pPr>
      <w:r w:rsidRPr="00A4033C">
        <w:rPr>
          <w:b/>
        </w:rPr>
        <w:t xml:space="preserve">SEGUNDO: </w:t>
      </w:r>
      <w:r w:rsidRPr="00A4033C">
        <w:t xml:space="preserve">Como consecuencia de la anterior declaración, </w:t>
      </w:r>
      <w:r w:rsidRPr="00A4033C">
        <w:rPr>
          <w:b/>
        </w:rPr>
        <w:t xml:space="preserve">IMPONER </w:t>
      </w:r>
      <w:r w:rsidRPr="00A4033C">
        <w:t xml:space="preserve">sanción disciplinaria principal la de </w:t>
      </w:r>
      <w:r w:rsidRPr="00A4033C">
        <w:rPr>
          <w:b/>
        </w:rPr>
        <w:t xml:space="preserve">(señalar la sanción impuesta) </w:t>
      </w:r>
      <w:r w:rsidRPr="00A4033C">
        <w:t xml:space="preserve">al servidor (a) público (a) </w:t>
      </w:r>
      <w:r w:rsidRPr="00A4033C">
        <w:rPr>
          <w:b/>
        </w:rPr>
        <w:t>(nombre del funcionario (a))</w:t>
      </w:r>
      <w:r w:rsidRPr="00A4033C">
        <w:t>, de conformidad con lo señalado en la parte motiva del presente proveído.</w:t>
      </w:r>
    </w:p>
    <w:p w:rsidR="001B3AF6" w:rsidRPr="00A4033C" w:rsidRDefault="001B3AF6">
      <w:pPr>
        <w:pBdr>
          <w:top w:val="nil"/>
          <w:left w:val="nil"/>
          <w:bottom w:val="nil"/>
          <w:right w:val="nil"/>
          <w:between w:val="nil"/>
        </w:pBdr>
        <w:tabs>
          <w:tab w:val="left" w:pos="0"/>
        </w:tabs>
        <w:spacing w:before="11"/>
        <w:ind w:right="101" w:hanging="284"/>
        <w:jc w:val="both"/>
        <w:rPr>
          <w:sz w:val="21"/>
          <w:szCs w:val="21"/>
        </w:rPr>
      </w:pPr>
    </w:p>
    <w:p w:rsidR="001B3AF6" w:rsidRPr="00A4033C" w:rsidRDefault="000F2E01">
      <w:pPr>
        <w:pBdr>
          <w:top w:val="nil"/>
          <w:left w:val="nil"/>
          <w:bottom w:val="nil"/>
          <w:right w:val="nil"/>
          <w:between w:val="nil"/>
        </w:pBdr>
        <w:tabs>
          <w:tab w:val="left" w:pos="0"/>
        </w:tabs>
        <w:ind w:right="101"/>
        <w:jc w:val="both"/>
      </w:pPr>
      <w:r w:rsidRPr="00A4033C">
        <w:rPr>
          <w:b/>
        </w:rPr>
        <w:t xml:space="preserve">TERCERO: NOTIFICAR </w:t>
      </w:r>
      <w:r w:rsidRPr="00A4033C">
        <w:t>la presente decisión al (servidor público o a su apoderado, si lo tuviere), a quien es posible ubicar en la (dirección)</w:t>
      </w:r>
    </w:p>
    <w:p w:rsidR="001B3AF6" w:rsidRPr="00A4033C" w:rsidRDefault="001B3AF6">
      <w:pPr>
        <w:pBdr>
          <w:top w:val="nil"/>
          <w:left w:val="nil"/>
          <w:bottom w:val="nil"/>
          <w:right w:val="nil"/>
          <w:between w:val="nil"/>
        </w:pBdr>
        <w:tabs>
          <w:tab w:val="left" w:pos="0"/>
        </w:tabs>
        <w:spacing w:before="11"/>
        <w:ind w:right="101" w:hanging="284"/>
        <w:jc w:val="both"/>
        <w:rPr>
          <w:sz w:val="21"/>
          <w:szCs w:val="21"/>
        </w:rPr>
      </w:pPr>
    </w:p>
    <w:p w:rsidR="001B3AF6" w:rsidRPr="00A4033C" w:rsidRDefault="000F2E01">
      <w:pPr>
        <w:pBdr>
          <w:top w:val="nil"/>
          <w:left w:val="nil"/>
          <w:bottom w:val="nil"/>
          <w:right w:val="nil"/>
          <w:between w:val="nil"/>
        </w:pBdr>
        <w:tabs>
          <w:tab w:val="left" w:pos="0"/>
        </w:tabs>
        <w:ind w:right="101" w:hanging="2"/>
        <w:jc w:val="both"/>
      </w:pPr>
      <w:r w:rsidRPr="00A4033C">
        <w:rPr>
          <w:b/>
        </w:rPr>
        <w:t xml:space="preserve">CUARTO: ADVERTIR </w:t>
      </w:r>
      <w:r w:rsidRPr="00A4033C">
        <w:t>que contra la presente decisión procede el recurso de apelación, de conformidad con lo previsto en el artículo 115 de la Ley 734 de 2002.</w:t>
      </w:r>
    </w:p>
    <w:p w:rsidR="001B3AF6" w:rsidRPr="00A4033C" w:rsidRDefault="001B3AF6">
      <w:pPr>
        <w:pBdr>
          <w:top w:val="nil"/>
          <w:left w:val="nil"/>
          <w:bottom w:val="nil"/>
          <w:right w:val="nil"/>
          <w:between w:val="nil"/>
        </w:pBdr>
        <w:tabs>
          <w:tab w:val="left" w:pos="0"/>
        </w:tabs>
        <w:spacing w:before="11"/>
        <w:ind w:right="101" w:hanging="284"/>
        <w:jc w:val="both"/>
        <w:rPr>
          <w:sz w:val="21"/>
          <w:szCs w:val="21"/>
        </w:rPr>
      </w:pPr>
    </w:p>
    <w:p w:rsidR="001B3AF6" w:rsidRPr="00A4033C" w:rsidRDefault="000F2E01">
      <w:pPr>
        <w:pBdr>
          <w:top w:val="nil"/>
          <w:left w:val="nil"/>
          <w:bottom w:val="nil"/>
          <w:right w:val="nil"/>
          <w:between w:val="nil"/>
        </w:pBdr>
        <w:tabs>
          <w:tab w:val="left" w:pos="0"/>
        </w:tabs>
        <w:ind w:right="101" w:hanging="2"/>
        <w:jc w:val="both"/>
      </w:pPr>
      <w:r w:rsidRPr="00A4033C">
        <w:rPr>
          <w:b/>
        </w:rPr>
        <w:t xml:space="preserve">QUINTO: </w:t>
      </w:r>
      <w:r w:rsidRPr="00A4033C">
        <w:t xml:space="preserve">En firme la presente decisión, </w:t>
      </w:r>
      <w:r w:rsidRPr="00A4033C">
        <w:rPr>
          <w:b/>
        </w:rPr>
        <w:t xml:space="preserve">COMUNICAR </w:t>
      </w:r>
      <w:r w:rsidRPr="00A4033C">
        <w:t>su sentido a la Procuraduría General de la Nación, para lo de su competencia.</w:t>
      </w:r>
    </w:p>
    <w:p w:rsidR="001B3AF6" w:rsidRPr="00A4033C" w:rsidRDefault="001B3AF6">
      <w:pPr>
        <w:pBdr>
          <w:top w:val="nil"/>
          <w:left w:val="nil"/>
          <w:bottom w:val="nil"/>
          <w:right w:val="nil"/>
          <w:between w:val="nil"/>
        </w:pBdr>
        <w:tabs>
          <w:tab w:val="left" w:pos="0"/>
        </w:tabs>
        <w:ind w:right="101" w:hanging="284"/>
        <w:jc w:val="both"/>
      </w:pPr>
    </w:p>
    <w:p w:rsidR="001B3AF6" w:rsidRPr="00A4033C" w:rsidRDefault="000F2E01">
      <w:pPr>
        <w:pBdr>
          <w:top w:val="nil"/>
          <w:left w:val="nil"/>
          <w:bottom w:val="nil"/>
          <w:right w:val="nil"/>
          <w:between w:val="nil"/>
        </w:pBdr>
        <w:tabs>
          <w:tab w:val="left" w:pos="0"/>
        </w:tabs>
        <w:ind w:left="282" w:right="101" w:hanging="284"/>
        <w:jc w:val="both"/>
      </w:pPr>
      <w:r w:rsidRPr="00A4033C">
        <w:rPr>
          <w:b/>
        </w:rPr>
        <w:t xml:space="preserve">SEXTO: </w:t>
      </w:r>
      <w:r w:rsidRPr="00A4033C">
        <w:t>Esta decisión rige a partir de su expedición.</w:t>
      </w:r>
    </w:p>
    <w:p w:rsidR="001B3AF6" w:rsidRPr="00A4033C" w:rsidRDefault="001B3AF6">
      <w:pPr>
        <w:pBdr>
          <w:top w:val="nil"/>
          <w:left w:val="nil"/>
          <w:bottom w:val="nil"/>
          <w:right w:val="nil"/>
          <w:between w:val="nil"/>
        </w:pBdr>
        <w:ind w:right="101"/>
        <w:rPr>
          <w:sz w:val="24"/>
          <w:szCs w:val="24"/>
        </w:rPr>
      </w:pPr>
    </w:p>
    <w:p w:rsidR="001B3AF6" w:rsidRPr="00A4033C" w:rsidRDefault="000F2E01">
      <w:pPr>
        <w:pStyle w:val="Ttulo1"/>
        <w:spacing w:before="208"/>
        <w:ind w:left="227" w:right="101"/>
        <w:jc w:val="center"/>
      </w:pPr>
      <w:bookmarkStart w:id="91" w:name="_46r0co2" w:colFirst="0" w:colLast="0"/>
      <w:bookmarkStart w:id="92" w:name="_Toc79480018"/>
      <w:bookmarkEnd w:id="91"/>
      <w:r w:rsidRPr="00A4033C">
        <w:t>NOTIFÍQUESE, COMUNÍQUESE y CÚMPLASE,</w:t>
      </w:r>
      <w:bookmarkEnd w:id="92"/>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1B3AF6">
      <w:pPr>
        <w:pBdr>
          <w:top w:val="nil"/>
          <w:left w:val="nil"/>
          <w:bottom w:val="nil"/>
          <w:right w:val="nil"/>
          <w:between w:val="nil"/>
        </w:pBdr>
        <w:ind w:right="101"/>
        <w:rPr>
          <w:b/>
          <w:sz w:val="24"/>
          <w:szCs w:val="24"/>
        </w:rPr>
      </w:pPr>
    </w:p>
    <w:p w:rsidR="001B3AF6" w:rsidRPr="00A4033C" w:rsidRDefault="000F2E01">
      <w:pPr>
        <w:pBdr>
          <w:top w:val="nil"/>
          <w:left w:val="nil"/>
          <w:bottom w:val="nil"/>
          <w:right w:val="nil"/>
          <w:between w:val="nil"/>
        </w:pBdr>
        <w:spacing w:before="163"/>
        <w:ind w:left="226" w:right="101"/>
        <w:jc w:val="center"/>
      </w:pPr>
      <w:r w:rsidRPr="00A4033C">
        <w:t>Director (a) Administrativo (a) y Financiero (a)</w:t>
      </w:r>
    </w:p>
    <w:p w:rsidR="001B3AF6" w:rsidRPr="00A4033C" w:rsidRDefault="000F2E01">
      <w:pPr>
        <w:pBdr>
          <w:top w:val="nil"/>
          <w:left w:val="nil"/>
          <w:bottom w:val="nil"/>
          <w:right w:val="nil"/>
          <w:between w:val="nil"/>
        </w:pBdr>
        <w:spacing w:before="1"/>
        <w:ind w:left="233" w:right="101"/>
        <w:jc w:val="center"/>
      </w:pPr>
      <w:r w:rsidRPr="00A4033C">
        <w:t>Fondo de Bienestar Social de la Contraloría General de la República</w:t>
      </w:r>
    </w:p>
    <w:p w:rsidR="001B3AF6" w:rsidRPr="00A4033C" w:rsidRDefault="001B3AF6">
      <w:pPr>
        <w:pBdr>
          <w:top w:val="nil"/>
          <w:left w:val="nil"/>
          <w:bottom w:val="nil"/>
          <w:right w:val="nil"/>
          <w:between w:val="nil"/>
        </w:pBdr>
        <w:ind w:right="101"/>
        <w:rPr>
          <w:sz w:val="24"/>
          <w:szCs w:val="24"/>
        </w:rPr>
      </w:pPr>
    </w:p>
    <w:p w:rsidR="001B3AF6" w:rsidRPr="00A4033C" w:rsidRDefault="001B3AF6">
      <w:pPr>
        <w:pBdr>
          <w:top w:val="nil"/>
          <w:left w:val="nil"/>
          <w:bottom w:val="nil"/>
          <w:right w:val="nil"/>
          <w:between w:val="nil"/>
        </w:pBdr>
        <w:spacing w:before="11"/>
        <w:ind w:right="101"/>
        <w:rPr>
          <w:sz w:val="19"/>
          <w:szCs w:val="19"/>
        </w:rPr>
      </w:pPr>
    </w:p>
    <w:p w:rsidR="001B3AF6" w:rsidRPr="00A4033C" w:rsidRDefault="000F2E01">
      <w:pPr>
        <w:ind w:left="102" w:right="101"/>
      </w:pPr>
      <w:r w:rsidRPr="00A4033C">
        <w:rPr>
          <w:sz w:val="18"/>
          <w:szCs w:val="18"/>
        </w:rPr>
        <w:t>Proyectó</w:t>
      </w:r>
      <w:r w:rsidRPr="00A4033C">
        <w:t>:</w:t>
      </w: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left="102" w:right="101"/>
      </w:pPr>
    </w:p>
    <w:p w:rsidR="001B3AF6" w:rsidRPr="00A4033C" w:rsidRDefault="001B3AF6">
      <w:pPr>
        <w:ind w:right="101"/>
      </w:pPr>
    </w:p>
    <w:p w:rsidR="001B3AF6" w:rsidRPr="00A4033C" w:rsidRDefault="001B3AF6">
      <w:pPr>
        <w:ind w:right="101"/>
      </w:pPr>
    </w:p>
    <w:p w:rsidR="001B3AF6" w:rsidRPr="00A4033C" w:rsidRDefault="000F2E01">
      <w:pPr>
        <w:pStyle w:val="Ttulo1"/>
        <w:tabs>
          <w:tab w:val="left" w:pos="3119"/>
          <w:tab w:val="left" w:pos="3402"/>
          <w:tab w:val="left" w:pos="3686"/>
          <w:tab w:val="left" w:pos="3969"/>
        </w:tabs>
        <w:spacing w:before="94" w:line="480" w:lineRule="auto"/>
        <w:ind w:left="2410" w:right="101" w:firstLine="991"/>
      </w:pPr>
      <w:bookmarkStart w:id="93" w:name="_Toc79480019"/>
      <w:r w:rsidRPr="00A4033C">
        <w:t>Modelo de Auto de Nulidad</w:t>
      </w:r>
      <w:bookmarkEnd w:id="93"/>
    </w:p>
    <w:p w:rsidR="001B3AF6" w:rsidRPr="00A4033C" w:rsidRDefault="000F2E01">
      <w:pPr>
        <w:pStyle w:val="Ttulo1"/>
        <w:spacing w:before="94" w:line="480" w:lineRule="auto"/>
        <w:ind w:left="1418" w:right="101" w:hanging="1418"/>
        <w:jc w:val="center"/>
      </w:pPr>
      <w:bookmarkStart w:id="94" w:name="_111kx3o" w:colFirst="0" w:colLast="0"/>
      <w:bookmarkStart w:id="95" w:name="_Toc79480020"/>
      <w:bookmarkEnd w:id="94"/>
      <w:r w:rsidRPr="00A4033C">
        <w:t>Auto No.</w:t>
      </w:r>
      <w:bookmarkEnd w:id="95"/>
    </w:p>
    <w:p w:rsidR="001B3AF6" w:rsidRPr="00A4033C" w:rsidRDefault="000F2E01">
      <w:pPr>
        <w:spacing w:before="1"/>
        <w:ind w:left="405" w:right="101"/>
        <w:jc w:val="center"/>
        <w:rPr>
          <w:b/>
        </w:rPr>
      </w:pPr>
      <w:r w:rsidRPr="00A4033C">
        <w:rPr>
          <w:b/>
        </w:rPr>
        <w:t xml:space="preserve">POR MEDIO DEL CUAL SE RESUELVE UNA SOLICITUD SOBRE LA NULIDAD DE LA ACTUACIÓN </w:t>
      </w:r>
      <w:r w:rsidR="00A4033C" w:rsidRPr="00A4033C">
        <w:rPr>
          <w:b/>
        </w:rPr>
        <w:t>DISCIPLINARIA DENTRO</w:t>
      </w:r>
      <w:r w:rsidRPr="00A4033C">
        <w:rPr>
          <w:b/>
        </w:rPr>
        <w:t xml:space="preserve"> DEL EXPEDIENTE ADMINISTRATIVO DISCIPLINARIO No. 410-01-…</w:t>
      </w:r>
    </w:p>
    <w:p w:rsidR="001B3AF6" w:rsidRPr="00A4033C" w:rsidRDefault="001B3AF6">
      <w:pPr>
        <w:pBdr>
          <w:top w:val="nil"/>
          <w:left w:val="nil"/>
          <w:bottom w:val="nil"/>
          <w:right w:val="nil"/>
          <w:between w:val="nil"/>
        </w:pBdr>
        <w:spacing w:before="2"/>
        <w:ind w:right="101"/>
        <w:rPr>
          <w:b/>
        </w:rPr>
      </w:pPr>
    </w:p>
    <w:p w:rsidR="001B3AF6" w:rsidRPr="00A4033C" w:rsidRDefault="000F2E01">
      <w:pPr>
        <w:pBdr>
          <w:top w:val="nil"/>
          <w:left w:val="nil"/>
          <w:bottom w:val="nil"/>
          <w:right w:val="nil"/>
          <w:between w:val="nil"/>
        </w:pBdr>
        <w:ind w:left="406" w:right="101"/>
        <w:jc w:val="center"/>
      </w:pPr>
      <w:r w:rsidRPr="00A4033C">
        <w:t>(Fecha –Mes, Día y Año)</w:t>
      </w:r>
    </w:p>
    <w:p w:rsidR="001B3AF6" w:rsidRPr="00A4033C" w:rsidRDefault="001B3AF6">
      <w:pPr>
        <w:pBdr>
          <w:top w:val="nil"/>
          <w:left w:val="nil"/>
          <w:bottom w:val="nil"/>
          <w:right w:val="nil"/>
          <w:between w:val="nil"/>
        </w:pBdr>
        <w:ind w:left="406" w:right="101"/>
        <w:jc w:val="center"/>
      </w:pPr>
    </w:p>
    <w:p w:rsidR="001B3AF6" w:rsidRPr="00A4033C" w:rsidRDefault="000F2E01">
      <w:pPr>
        <w:spacing w:line="276" w:lineRule="auto"/>
        <w:ind w:left="-113" w:right="101"/>
        <w:jc w:val="both"/>
      </w:pPr>
      <w:r w:rsidRPr="00A4033C">
        <w:t>El suscrito Director Administrativo y Financiero del Fondo de Bienestar Social de la Contraloría General de la República, atendiendo a lo dispuesto en los Artículos 143, 145 y 146 de la Ley 734 de 2002 y teniendo en cuenta los siguientes:</w:t>
      </w:r>
    </w:p>
    <w:p w:rsidR="001B3AF6" w:rsidRPr="00A4033C" w:rsidRDefault="001B3AF6">
      <w:pPr>
        <w:spacing w:line="276" w:lineRule="auto"/>
        <w:ind w:left="-113" w:right="101"/>
        <w:jc w:val="both"/>
      </w:pPr>
    </w:p>
    <w:p w:rsidR="001B3AF6" w:rsidRPr="00A4033C" w:rsidRDefault="000F2E01">
      <w:pPr>
        <w:pStyle w:val="Ttulo2"/>
        <w:numPr>
          <w:ilvl w:val="0"/>
          <w:numId w:val="6"/>
        </w:numPr>
        <w:tabs>
          <w:tab w:val="left" w:pos="1701"/>
        </w:tabs>
        <w:spacing w:line="276" w:lineRule="auto"/>
        <w:ind w:left="-426" w:right="101" w:hanging="283"/>
        <w:jc w:val="center"/>
        <w:rPr>
          <w:rFonts w:ascii="Arial" w:eastAsia="Arial" w:hAnsi="Arial" w:cs="Arial"/>
          <w:b/>
          <w:color w:val="auto"/>
          <w:sz w:val="22"/>
          <w:szCs w:val="22"/>
        </w:rPr>
      </w:pPr>
      <w:bookmarkStart w:id="96" w:name="_3l18frh" w:colFirst="0" w:colLast="0"/>
      <w:bookmarkStart w:id="97" w:name="_Toc79480021"/>
      <w:bookmarkEnd w:id="96"/>
      <w:r w:rsidRPr="00A4033C">
        <w:rPr>
          <w:rFonts w:ascii="Arial" w:eastAsia="Arial" w:hAnsi="Arial" w:cs="Arial"/>
          <w:b/>
          <w:color w:val="auto"/>
          <w:sz w:val="22"/>
          <w:szCs w:val="22"/>
        </w:rPr>
        <w:t>HECHOS</w:t>
      </w:r>
      <w:bookmarkEnd w:id="97"/>
    </w:p>
    <w:p w:rsidR="001B3AF6" w:rsidRPr="00A4033C" w:rsidRDefault="000F2E01">
      <w:pPr>
        <w:pStyle w:val="Ttulo2"/>
        <w:spacing w:line="276" w:lineRule="auto"/>
        <w:ind w:left="-113" w:right="101"/>
        <w:jc w:val="both"/>
        <w:rPr>
          <w:color w:val="auto"/>
          <w:sz w:val="22"/>
          <w:szCs w:val="22"/>
        </w:rPr>
      </w:pPr>
      <w:r w:rsidRPr="00A4033C">
        <w:rPr>
          <w:i/>
          <w:color w:val="auto"/>
          <w:sz w:val="22"/>
          <w:szCs w:val="22"/>
        </w:rPr>
        <w:t xml:space="preserve">   </w:t>
      </w:r>
    </w:p>
    <w:p w:rsidR="001B3AF6" w:rsidRPr="00A4033C" w:rsidRDefault="000F2E01">
      <w:pPr>
        <w:widowControl/>
        <w:pBdr>
          <w:top w:val="nil"/>
          <w:left w:val="nil"/>
          <w:bottom w:val="nil"/>
          <w:right w:val="nil"/>
          <w:between w:val="nil"/>
        </w:pBdr>
        <w:spacing w:line="276" w:lineRule="auto"/>
        <w:ind w:left="-113" w:right="101"/>
        <w:jc w:val="both"/>
      </w:pPr>
      <w:r w:rsidRPr="00A4033C">
        <w:t xml:space="preserve">A través de escrito radicado (indicar número de radicado y fecha),  el doctor (Nombre del abogado, o sujeto procesal que presenta la solicitud de nulidad), identificado con cédula de ciudadanía No. -------------------------- y T.P. No. ---------------------------- del Consejo Superior de la Judicatura,  actuando como apoderada de la señora (nombre del poderdante), presentó solicitud de nulidad de la actuación disciplinaria a partir de (indicar número y fecha de la decisión sobre la que recae la solicitud de nulidad), exponiendo argumentos, en la siguiente forma: </w:t>
      </w:r>
    </w:p>
    <w:p w:rsidR="001B3AF6" w:rsidRPr="00A4033C" w:rsidRDefault="001B3AF6">
      <w:pPr>
        <w:widowControl/>
        <w:pBdr>
          <w:top w:val="nil"/>
          <w:left w:val="nil"/>
          <w:bottom w:val="nil"/>
          <w:right w:val="nil"/>
          <w:between w:val="nil"/>
        </w:pBdr>
        <w:spacing w:line="276" w:lineRule="auto"/>
        <w:ind w:left="-113" w:right="101"/>
        <w:jc w:val="both"/>
      </w:pPr>
    </w:p>
    <w:p w:rsidR="001B3AF6" w:rsidRPr="00A4033C" w:rsidRDefault="001B3AF6">
      <w:pPr>
        <w:widowControl/>
        <w:pBdr>
          <w:top w:val="nil"/>
          <w:left w:val="nil"/>
          <w:bottom w:val="nil"/>
          <w:right w:val="nil"/>
          <w:between w:val="nil"/>
        </w:pBdr>
        <w:spacing w:line="276" w:lineRule="auto"/>
        <w:ind w:left="-113" w:right="101"/>
        <w:jc w:val="both"/>
      </w:pPr>
    </w:p>
    <w:p w:rsidR="001B3AF6" w:rsidRPr="00A4033C" w:rsidRDefault="000F2E01">
      <w:pPr>
        <w:widowControl/>
        <w:pBdr>
          <w:top w:val="nil"/>
          <w:left w:val="nil"/>
          <w:bottom w:val="nil"/>
          <w:right w:val="nil"/>
          <w:between w:val="nil"/>
        </w:pBdr>
        <w:spacing w:line="276" w:lineRule="auto"/>
        <w:ind w:left="-113" w:right="101"/>
        <w:jc w:val="center"/>
        <w:rPr>
          <w:b/>
        </w:rPr>
      </w:pPr>
      <w:r w:rsidRPr="00A4033C">
        <w:rPr>
          <w:b/>
        </w:rPr>
        <w:t>II. DE LA SOLICITUD DE NULIDAD</w:t>
      </w:r>
    </w:p>
    <w:p w:rsidR="001B3AF6" w:rsidRPr="00A4033C" w:rsidRDefault="000F2E01">
      <w:pPr>
        <w:widowControl/>
        <w:pBdr>
          <w:top w:val="nil"/>
          <w:left w:val="nil"/>
          <w:bottom w:val="nil"/>
          <w:right w:val="nil"/>
          <w:between w:val="nil"/>
        </w:pBdr>
        <w:spacing w:line="276" w:lineRule="auto"/>
        <w:ind w:left="-113" w:right="101"/>
        <w:jc w:val="center"/>
        <w:rPr>
          <w:b/>
        </w:rPr>
      </w:pPr>
      <w:r w:rsidRPr="00A4033C">
        <w:rPr>
          <w:b/>
        </w:rPr>
        <w:t xml:space="preserve"> </w:t>
      </w:r>
    </w:p>
    <w:p w:rsidR="001B3AF6" w:rsidRPr="00A4033C" w:rsidRDefault="001B3AF6">
      <w:pPr>
        <w:widowControl/>
        <w:pBdr>
          <w:top w:val="nil"/>
          <w:left w:val="nil"/>
          <w:bottom w:val="nil"/>
          <w:right w:val="nil"/>
          <w:between w:val="nil"/>
        </w:pBdr>
        <w:spacing w:line="276" w:lineRule="auto"/>
        <w:ind w:left="-113" w:right="101"/>
        <w:jc w:val="center"/>
        <w:rPr>
          <w:b/>
        </w:rPr>
      </w:pPr>
    </w:p>
    <w:p w:rsidR="001B3AF6" w:rsidRPr="00A4033C" w:rsidRDefault="000F2E01">
      <w:pPr>
        <w:widowControl/>
        <w:pBdr>
          <w:top w:val="nil"/>
          <w:left w:val="nil"/>
          <w:bottom w:val="nil"/>
          <w:right w:val="nil"/>
          <w:between w:val="nil"/>
        </w:pBdr>
        <w:spacing w:line="276" w:lineRule="auto"/>
        <w:ind w:left="-113" w:right="101"/>
        <w:jc w:val="both"/>
      </w:pPr>
      <w:r w:rsidRPr="00A4033C">
        <w:t>Descripción detallada de los argumentos que fundamentan la solicitud de nulidad propuesta.</w:t>
      </w:r>
    </w:p>
    <w:p w:rsidR="001B3AF6" w:rsidRPr="00A4033C" w:rsidRDefault="001B3AF6">
      <w:pPr>
        <w:widowControl/>
        <w:pBdr>
          <w:top w:val="nil"/>
          <w:left w:val="nil"/>
          <w:bottom w:val="nil"/>
          <w:right w:val="nil"/>
          <w:between w:val="nil"/>
        </w:pBdr>
        <w:spacing w:line="276" w:lineRule="auto"/>
        <w:ind w:left="-113" w:right="101"/>
        <w:jc w:val="both"/>
        <w:rPr>
          <w:i/>
        </w:rPr>
      </w:pPr>
    </w:p>
    <w:p w:rsidR="001B3AF6" w:rsidRPr="00A4033C" w:rsidRDefault="001B3AF6">
      <w:pPr>
        <w:widowControl/>
        <w:pBdr>
          <w:top w:val="nil"/>
          <w:left w:val="nil"/>
          <w:bottom w:val="nil"/>
          <w:right w:val="nil"/>
          <w:between w:val="nil"/>
        </w:pBdr>
        <w:spacing w:line="276" w:lineRule="auto"/>
        <w:ind w:left="-113" w:right="101"/>
        <w:jc w:val="both"/>
        <w:rPr>
          <w:i/>
        </w:rPr>
      </w:pPr>
    </w:p>
    <w:p w:rsidR="001B3AF6" w:rsidRPr="00A4033C" w:rsidRDefault="000F2E01">
      <w:pPr>
        <w:widowControl/>
        <w:numPr>
          <w:ilvl w:val="0"/>
          <w:numId w:val="6"/>
        </w:numPr>
        <w:pBdr>
          <w:top w:val="nil"/>
          <w:left w:val="nil"/>
          <w:bottom w:val="nil"/>
          <w:right w:val="nil"/>
          <w:between w:val="nil"/>
        </w:pBdr>
        <w:spacing w:line="276" w:lineRule="auto"/>
        <w:ind w:left="0" w:right="101" w:hanging="284"/>
        <w:jc w:val="center"/>
        <w:rPr>
          <w:b/>
        </w:rPr>
      </w:pPr>
      <w:r w:rsidRPr="00A4033C">
        <w:rPr>
          <w:b/>
        </w:rPr>
        <w:t>CONSIDERACIONES</w:t>
      </w:r>
    </w:p>
    <w:p w:rsidR="001B3AF6" w:rsidRPr="00A4033C" w:rsidRDefault="001B3AF6">
      <w:pPr>
        <w:widowControl/>
        <w:pBdr>
          <w:top w:val="nil"/>
          <w:left w:val="nil"/>
          <w:bottom w:val="nil"/>
          <w:right w:val="nil"/>
          <w:between w:val="nil"/>
        </w:pBdr>
        <w:spacing w:line="276" w:lineRule="auto"/>
        <w:ind w:left="-113" w:right="101"/>
        <w:jc w:val="both"/>
      </w:pPr>
    </w:p>
    <w:p w:rsidR="001B3AF6" w:rsidRPr="00A4033C" w:rsidRDefault="000F2E01">
      <w:pPr>
        <w:spacing w:line="276" w:lineRule="auto"/>
        <w:ind w:right="101"/>
        <w:jc w:val="both"/>
      </w:pPr>
      <w:r w:rsidRPr="00A4033C">
        <w:t>Exposición de las razones que conllevan al operador disciplinario a tomar l</w:t>
      </w:r>
      <w:r w:rsidR="00A4033C">
        <w:t xml:space="preserve">a decisión, con un análisis de </w:t>
      </w:r>
      <w:r w:rsidRPr="00A4033C">
        <w:t xml:space="preserve">los argumentos expuestos por el solicitante, indicando por qué están llamados o no a prosperar. En todo caso, al hacer alusión a medios de prueba contenidos en el expediente disciplinario, deberán citarse los folios en los que estos obran. </w:t>
      </w:r>
    </w:p>
    <w:p w:rsidR="001B3AF6" w:rsidRPr="00A4033C" w:rsidRDefault="000F2E01">
      <w:pPr>
        <w:widowControl/>
        <w:pBdr>
          <w:top w:val="nil"/>
          <w:left w:val="nil"/>
          <w:bottom w:val="nil"/>
          <w:right w:val="nil"/>
          <w:between w:val="nil"/>
        </w:pBdr>
        <w:spacing w:line="276" w:lineRule="auto"/>
        <w:ind w:left="-113" w:right="101"/>
        <w:jc w:val="both"/>
      </w:pPr>
      <w:r w:rsidRPr="00A4033C">
        <w:t>…..</w:t>
      </w:r>
    </w:p>
    <w:p w:rsidR="001B3AF6" w:rsidRPr="00A4033C" w:rsidRDefault="001B3AF6">
      <w:pPr>
        <w:widowControl/>
        <w:pBdr>
          <w:top w:val="nil"/>
          <w:left w:val="nil"/>
          <w:bottom w:val="nil"/>
          <w:right w:val="nil"/>
          <w:between w:val="nil"/>
        </w:pBdr>
        <w:spacing w:line="276" w:lineRule="auto"/>
        <w:ind w:left="-113" w:right="101"/>
        <w:jc w:val="both"/>
      </w:pPr>
    </w:p>
    <w:p w:rsidR="001B3AF6" w:rsidRPr="00A4033C" w:rsidRDefault="000F2E01">
      <w:pPr>
        <w:spacing w:line="276" w:lineRule="auto"/>
        <w:ind w:right="101"/>
        <w:jc w:val="both"/>
      </w:pPr>
      <w:r w:rsidRPr="00A4033C">
        <w:t>En mérito de lo expuesto, el suscrito Director Administrativo y Financiero del Fondo de Bienestar Social de la Contraloría General de la República,</w:t>
      </w: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0F2E01">
      <w:pPr>
        <w:spacing w:line="276" w:lineRule="auto"/>
        <w:ind w:left="-113" w:right="101"/>
        <w:jc w:val="center"/>
        <w:rPr>
          <w:b/>
        </w:rPr>
      </w:pPr>
      <w:r w:rsidRPr="00A4033C">
        <w:rPr>
          <w:b/>
        </w:rPr>
        <w:t>RESUELVE</w:t>
      </w:r>
    </w:p>
    <w:p w:rsidR="001B3AF6" w:rsidRPr="00A4033C" w:rsidRDefault="001B3AF6">
      <w:pPr>
        <w:spacing w:line="276" w:lineRule="auto"/>
        <w:ind w:left="-113" w:right="101"/>
        <w:jc w:val="both"/>
        <w:rPr>
          <w:b/>
        </w:rPr>
      </w:pPr>
    </w:p>
    <w:p w:rsidR="001B3AF6" w:rsidRPr="00A4033C" w:rsidRDefault="000F2E01">
      <w:pPr>
        <w:spacing w:line="276" w:lineRule="auto"/>
        <w:ind w:left="-113" w:right="101"/>
        <w:jc w:val="both"/>
      </w:pPr>
      <w:r w:rsidRPr="00A4033C">
        <w:rPr>
          <w:b/>
        </w:rPr>
        <w:t xml:space="preserve">PRIMERO: </w:t>
      </w:r>
      <w:r w:rsidRPr="00A4033C">
        <w:t xml:space="preserve">Decretar (o no decretar) la </w:t>
      </w:r>
      <w:r w:rsidRPr="00A4033C">
        <w:rPr>
          <w:b/>
        </w:rPr>
        <w:t xml:space="preserve">NULIDAD </w:t>
      </w:r>
      <w:r w:rsidRPr="00A4033C">
        <w:t>de la actuación disciplinaria a partir del (indicar número y fecha de acto administrativo respecto del que se solicita la nulidad)</w:t>
      </w:r>
      <w:r w:rsidRPr="00A4033C">
        <w:rPr>
          <w:i/>
        </w:rPr>
        <w:t xml:space="preserve">, </w:t>
      </w:r>
      <w:r w:rsidRPr="00A4033C">
        <w:t xml:space="preserve">de conformidad con lo expuesto en la parte considerativa de la presente providencia. </w:t>
      </w:r>
    </w:p>
    <w:p w:rsidR="001B3AF6" w:rsidRPr="00A4033C" w:rsidRDefault="001B3AF6">
      <w:pPr>
        <w:spacing w:line="276" w:lineRule="auto"/>
        <w:ind w:left="-113" w:right="101"/>
        <w:jc w:val="both"/>
      </w:pPr>
    </w:p>
    <w:p w:rsidR="001B3AF6" w:rsidRPr="00A4033C" w:rsidRDefault="000F2E01">
      <w:pPr>
        <w:tabs>
          <w:tab w:val="left" w:pos="-720"/>
          <w:tab w:val="left" w:pos="-142"/>
          <w:tab w:val="left" w:pos="720"/>
        </w:tabs>
        <w:spacing w:line="276" w:lineRule="auto"/>
        <w:ind w:left="-113" w:right="101"/>
        <w:jc w:val="both"/>
      </w:pPr>
      <w:r w:rsidRPr="00A4033C">
        <w:rPr>
          <w:b/>
        </w:rPr>
        <w:t>SEGUNDO:</w:t>
      </w:r>
      <w:r w:rsidRPr="00A4033C">
        <w:t xml:space="preserve"> </w:t>
      </w:r>
      <w:r w:rsidRPr="00A4033C">
        <w:rPr>
          <w:b/>
        </w:rPr>
        <w:t xml:space="preserve">REHÁGASE </w:t>
      </w:r>
      <w:r w:rsidRPr="00A4033C">
        <w:t>la actuación disciplinaria atendiendo los señalamientos anotados en la parte considerativa. (Solo en el evento de haberse decretado la nulidad)</w:t>
      </w:r>
    </w:p>
    <w:p w:rsidR="001B3AF6" w:rsidRPr="00A4033C" w:rsidRDefault="001B3AF6">
      <w:pPr>
        <w:tabs>
          <w:tab w:val="left" w:pos="-720"/>
          <w:tab w:val="left" w:pos="-142"/>
          <w:tab w:val="left" w:pos="720"/>
        </w:tabs>
        <w:spacing w:line="276" w:lineRule="auto"/>
        <w:ind w:left="-113" w:right="101"/>
        <w:jc w:val="both"/>
      </w:pPr>
    </w:p>
    <w:p w:rsidR="001B3AF6" w:rsidRPr="00A4033C" w:rsidRDefault="000F2E01">
      <w:pPr>
        <w:tabs>
          <w:tab w:val="left" w:pos="-720"/>
          <w:tab w:val="left" w:pos="-142"/>
          <w:tab w:val="left" w:pos="720"/>
        </w:tabs>
        <w:spacing w:line="276" w:lineRule="auto"/>
        <w:ind w:left="-113" w:right="101"/>
        <w:jc w:val="both"/>
      </w:pPr>
      <w:r w:rsidRPr="00A4033C">
        <w:rPr>
          <w:b/>
        </w:rPr>
        <w:t xml:space="preserve">TERCERO: </w:t>
      </w:r>
      <w:r w:rsidRPr="00A4033C">
        <w:t xml:space="preserve">La declaración de </w:t>
      </w:r>
      <w:r w:rsidRPr="00A4033C">
        <w:rPr>
          <w:b/>
        </w:rPr>
        <w:t xml:space="preserve">NULIDAD </w:t>
      </w:r>
      <w:r w:rsidRPr="00A4033C">
        <w:t>que a través de este proveído se hace</w:t>
      </w:r>
      <w:r w:rsidRPr="00A4033C">
        <w:rPr>
          <w:b/>
        </w:rPr>
        <w:t xml:space="preserve">, </w:t>
      </w:r>
      <w:r w:rsidRPr="00A4033C">
        <w:t>no invalida las pruebas practicadas y allegadas legalmente al proceso. (Solo en el evento de haberse decretado la nulidad)</w:t>
      </w:r>
    </w:p>
    <w:p w:rsidR="001B3AF6" w:rsidRPr="00A4033C" w:rsidRDefault="001B3AF6">
      <w:pPr>
        <w:tabs>
          <w:tab w:val="left" w:pos="-720"/>
          <w:tab w:val="left" w:pos="-142"/>
          <w:tab w:val="left" w:pos="720"/>
        </w:tabs>
        <w:spacing w:line="276" w:lineRule="auto"/>
        <w:ind w:left="-113" w:right="101"/>
        <w:jc w:val="both"/>
      </w:pPr>
    </w:p>
    <w:p w:rsidR="001B3AF6" w:rsidRPr="00A4033C" w:rsidRDefault="000F2E01">
      <w:pPr>
        <w:tabs>
          <w:tab w:val="left" w:pos="-720"/>
          <w:tab w:val="left" w:pos="-142"/>
          <w:tab w:val="left" w:pos="720"/>
        </w:tabs>
        <w:spacing w:line="276" w:lineRule="auto"/>
        <w:ind w:left="-113" w:right="101"/>
        <w:jc w:val="both"/>
      </w:pPr>
      <w:r w:rsidRPr="00A4033C">
        <w:rPr>
          <w:b/>
        </w:rPr>
        <w:t>CUARTO: NOTIFICAR</w:t>
      </w:r>
      <w:r w:rsidRPr="00A4033C">
        <w:t xml:space="preserve"> personalmente a los sujetos procesales, la determinación tomada en esta providencia, advirtiéndoles que contra la misma procede el recurso de reposición, que se deberá interponer y sustentar por escrito dentro de los tres días siguientes a la última notificación. Para tal efecto, líbrense las respectivas comunicaciones indicando la decisión tomada y la fecha de la providencia. En caso que no pudiere notificarse personalmente, se fijará estado en los términos previstos por el art. 105 de la Ley 734 de 2002.</w:t>
      </w:r>
    </w:p>
    <w:p w:rsidR="001B3AF6" w:rsidRPr="00A4033C" w:rsidRDefault="001B3AF6">
      <w:pPr>
        <w:spacing w:line="276" w:lineRule="auto"/>
        <w:ind w:left="-113" w:right="101"/>
        <w:jc w:val="both"/>
        <w:rPr>
          <w:b/>
        </w:rPr>
      </w:pPr>
    </w:p>
    <w:p w:rsidR="001B3AF6" w:rsidRPr="00A4033C" w:rsidRDefault="000F2E01">
      <w:pPr>
        <w:spacing w:line="276" w:lineRule="auto"/>
        <w:ind w:left="-113" w:right="101"/>
        <w:jc w:val="both"/>
      </w:pPr>
      <w:r w:rsidRPr="00A4033C">
        <w:rPr>
          <w:b/>
        </w:rPr>
        <w:t xml:space="preserve">QUINTO: LIBRAR </w:t>
      </w:r>
      <w:r w:rsidRPr="00A4033C">
        <w:t>las respectivas comunicaciones, oficios y notificaciones.</w:t>
      </w:r>
    </w:p>
    <w:p w:rsidR="001B3AF6" w:rsidRPr="00A4033C" w:rsidRDefault="001B3AF6">
      <w:pPr>
        <w:spacing w:line="276" w:lineRule="auto"/>
        <w:ind w:left="-113" w:right="101"/>
        <w:jc w:val="center"/>
      </w:pPr>
    </w:p>
    <w:p w:rsidR="001B3AF6" w:rsidRPr="00A4033C" w:rsidRDefault="000F2E01">
      <w:pPr>
        <w:spacing w:line="276" w:lineRule="auto"/>
        <w:ind w:left="-113" w:right="101"/>
        <w:jc w:val="center"/>
        <w:rPr>
          <w:b/>
        </w:rPr>
      </w:pPr>
      <w:r w:rsidRPr="00A4033C">
        <w:rPr>
          <w:b/>
        </w:rPr>
        <w:t>NOTIFÍQUESE, COMUNÍQUESE Y CÚMPLASE</w:t>
      </w:r>
    </w:p>
    <w:p w:rsidR="001B3AF6" w:rsidRPr="00A4033C" w:rsidRDefault="001B3AF6">
      <w:pPr>
        <w:spacing w:line="276" w:lineRule="auto"/>
        <w:ind w:left="-113" w:right="101"/>
        <w:jc w:val="center"/>
        <w:rPr>
          <w:b/>
        </w:rPr>
      </w:pPr>
    </w:p>
    <w:p w:rsidR="001B3AF6" w:rsidRPr="00A4033C" w:rsidRDefault="001B3AF6">
      <w:pPr>
        <w:spacing w:line="276" w:lineRule="auto"/>
        <w:ind w:left="-113" w:right="101"/>
        <w:jc w:val="center"/>
        <w:rPr>
          <w:b/>
        </w:rPr>
      </w:pPr>
    </w:p>
    <w:p w:rsidR="001B3AF6" w:rsidRPr="00A4033C" w:rsidRDefault="001B3AF6">
      <w:pPr>
        <w:ind w:left="-113" w:right="101"/>
        <w:jc w:val="center"/>
        <w:rPr>
          <w:b/>
        </w:rPr>
      </w:pPr>
    </w:p>
    <w:p w:rsidR="001B3AF6" w:rsidRPr="00A4033C" w:rsidRDefault="001B3AF6">
      <w:pPr>
        <w:ind w:left="-113" w:right="101"/>
        <w:jc w:val="center"/>
        <w:rPr>
          <w:b/>
        </w:rPr>
      </w:pPr>
    </w:p>
    <w:p w:rsidR="001B3AF6" w:rsidRPr="00A4033C" w:rsidRDefault="000F2E01">
      <w:pPr>
        <w:pBdr>
          <w:top w:val="nil"/>
          <w:left w:val="nil"/>
          <w:bottom w:val="nil"/>
          <w:right w:val="nil"/>
          <w:between w:val="nil"/>
        </w:pBdr>
        <w:spacing w:before="163"/>
        <w:ind w:left="226" w:right="101"/>
        <w:jc w:val="center"/>
      </w:pPr>
      <w:r w:rsidRPr="00A4033C">
        <w:t>Director (a) Administrativo (a) y Financiero (a)</w:t>
      </w:r>
    </w:p>
    <w:p w:rsidR="001B3AF6" w:rsidRPr="00A4033C" w:rsidRDefault="000F2E01">
      <w:pPr>
        <w:pBdr>
          <w:top w:val="nil"/>
          <w:left w:val="nil"/>
          <w:bottom w:val="nil"/>
          <w:right w:val="nil"/>
          <w:between w:val="nil"/>
        </w:pBdr>
        <w:spacing w:before="1"/>
        <w:ind w:left="233" w:right="101"/>
        <w:jc w:val="center"/>
      </w:pPr>
      <w:r w:rsidRPr="00A4033C">
        <w:t>Fondo de Bienestar Social de la Contraloría General de la República</w:t>
      </w:r>
    </w:p>
    <w:p w:rsidR="001B3AF6" w:rsidRPr="00A4033C" w:rsidRDefault="001B3AF6">
      <w:pPr>
        <w:ind w:left="-113" w:right="101"/>
        <w:jc w:val="center"/>
      </w:pPr>
    </w:p>
    <w:p w:rsidR="001B3AF6" w:rsidRPr="00A4033C" w:rsidRDefault="000F2E01">
      <w:pPr>
        <w:ind w:right="101"/>
        <w:jc w:val="both"/>
        <w:rPr>
          <w:sz w:val="18"/>
          <w:szCs w:val="18"/>
        </w:rPr>
      </w:pPr>
      <w:r w:rsidRPr="00A4033C">
        <w:rPr>
          <w:sz w:val="18"/>
          <w:szCs w:val="18"/>
        </w:rPr>
        <w:t xml:space="preserve">Proyectó: </w:t>
      </w: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spacing w:line="276" w:lineRule="auto"/>
        <w:ind w:left="-113" w:right="101"/>
        <w:jc w:val="both"/>
      </w:pPr>
    </w:p>
    <w:p w:rsidR="001B3AF6" w:rsidRPr="00A4033C" w:rsidRDefault="001B3AF6">
      <w:pPr>
        <w:pBdr>
          <w:top w:val="nil"/>
          <w:left w:val="nil"/>
          <w:bottom w:val="nil"/>
          <w:right w:val="nil"/>
          <w:between w:val="nil"/>
        </w:pBdr>
        <w:ind w:left="406" w:right="101"/>
        <w:jc w:val="center"/>
      </w:pPr>
    </w:p>
    <w:p w:rsidR="001B3AF6" w:rsidRPr="00A4033C" w:rsidRDefault="000F2E01">
      <w:pPr>
        <w:numPr>
          <w:ilvl w:val="0"/>
          <w:numId w:val="5"/>
        </w:numPr>
        <w:pBdr>
          <w:top w:val="nil"/>
          <w:left w:val="nil"/>
          <w:bottom w:val="nil"/>
          <w:right w:val="nil"/>
          <w:between w:val="nil"/>
        </w:pBdr>
        <w:ind w:right="101"/>
      </w:pPr>
      <w:r w:rsidRPr="00A4033C">
        <w:rPr>
          <w:b/>
        </w:rPr>
        <w:t xml:space="preserve"> NORMATIVA.</w:t>
      </w:r>
    </w:p>
    <w:p w:rsidR="001B3AF6" w:rsidRPr="00A4033C" w:rsidRDefault="001B3AF6">
      <w:pPr>
        <w:ind w:left="102" w:right="101"/>
        <w:rPr>
          <w:b/>
        </w:rPr>
      </w:pPr>
    </w:p>
    <w:p w:rsidR="001B3AF6" w:rsidRPr="00A4033C" w:rsidRDefault="000F2E01">
      <w:pPr>
        <w:numPr>
          <w:ilvl w:val="0"/>
          <w:numId w:val="4"/>
        </w:numPr>
        <w:pBdr>
          <w:top w:val="nil"/>
          <w:left w:val="nil"/>
          <w:bottom w:val="nil"/>
          <w:right w:val="nil"/>
          <w:between w:val="nil"/>
        </w:pBdr>
        <w:ind w:right="101"/>
      </w:pPr>
      <w:r w:rsidRPr="00A4033C">
        <w:t>Ley 734 de 2002.</w:t>
      </w:r>
    </w:p>
    <w:p w:rsidR="001B3AF6" w:rsidRPr="00A4033C" w:rsidRDefault="000F2E01">
      <w:pPr>
        <w:numPr>
          <w:ilvl w:val="0"/>
          <w:numId w:val="4"/>
        </w:numPr>
        <w:pBdr>
          <w:top w:val="nil"/>
          <w:left w:val="nil"/>
          <w:bottom w:val="nil"/>
          <w:right w:val="nil"/>
          <w:between w:val="nil"/>
        </w:pBdr>
        <w:ind w:right="101"/>
      </w:pPr>
      <w:r w:rsidRPr="00A4033C">
        <w:t>Ley 1474 de 2011.</w:t>
      </w:r>
    </w:p>
    <w:sectPr w:rsidR="001B3AF6" w:rsidRPr="00A4033C">
      <w:pgSz w:w="12240" w:h="15840"/>
      <w:pgMar w:top="2120" w:right="1080" w:bottom="280" w:left="1420" w:header="713" w:footer="45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43ED" w:rsidRDefault="00B043ED">
      <w:r>
        <w:separator/>
      </w:r>
    </w:p>
  </w:endnote>
  <w:endnote w:type="continuationSeparator" w:id="0">
    <w:p w:rsidR="00B043ED" w:rsidRDefault="00B04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3AF6" w:rsidRDefault="001B3AF6">
    <w:pPr>
      <w:pBdr>
        <w:top w:val="nil"/>
        <w:left w:val="nil"/>
        <w:bottom w:val="nil"/>
        <w:right w:val="nil"/>
        <w:between w:val="nil"/>
      </w:pBdr>
      <w:spacing w:line="276" w:lineRule="auto"/>
      <w:rPr>
        <w:color w:val="000000"/>
        <w:sz w:val="20"/>
        <w:szCs w:val="20"/>
      </w:rPr>
    </w:pPr>
  </w:p>
  <w:p w:rsidR="005B27BA" w:rsidRDefault="000F2E01">
    <w:pPr>
      <w:pBdr>
        <w:top w:val="nil"/>
        <w:left w:val="nil"/>
        <w:bottom w:val="nil"/>
        <w:right w:val="nil"/>
        <w:between w:val="nil"/>
      </w:pBdr>
      <w:tabs>
        <w:tab w:val="center" w:pos="4419"/>
        <w:tab w:val="right" w:pos="8838"/>
        <w:tab w:val="left" w:pos="3195"/>
      </w:tabs>
      <w:rPr>
        <w:color w:val="000000"/>
      </w:rPr>
    </w:pPr>
    <w:r>
      <w:rPr>
        <w:color w:val="000000"/>
      </w:rPr>
      <w:tab/>
    </w:r>
  </w:p>
  <w:tbl>
    <w:tblPr>
      <w:tblStyle w:val="Tablaconcuadrcula"/>
      <w:tblW w:w="9776"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253"/>
      <w:gridCol w:w="2680"/>
      <w:gridCol w:w="2843"/>
    </w:tblGrid>
    <w:tr w:rsidR="005B27BA" w:rsidRPr="005B27BA" w:rsidTr="005B27BA">
      <w:trPr>
        <w:trHeight w:val="266"/>
      </w:trPr>
      <w:tc>
        <w:tcPr>
          <w:tcW w:w="4253" w:type="dxa"/>
          <w:shd w:val="clear" w:color="auto" w:fill="8EAADB"/>
        </w:tcPr>
        <w:p w:rsidR="005B27BA" w:rsidRPr="005B27BA" w:rsidRDefault="005B27BA" w:rsidP="005B27BA">
          <w:pPr>
            <w:spacing w:line="0" w:lineRule="atLeast"/>
            <w:rPr>
              <w:rFonts w:ascii="Arial" w:hAnsi="Arial" w:cs="Arial"/>
              <w:sz w:val="16"/>
              <w:szCs w:val="16"/>
            </w:rPr>
          </w:pPr>
          <w:r w:rsidRPr="005B27BA">
            <w:rPr>
              <w:rFonts w:ascii="Arial" w:hAnsi="Arial" w:cs="Arial"/>
              <w:b/>
              <w:sz w:val="16"/>
              <w:szCs w:val="16"/>
            </w:rPr>
            <w:t xml:space="preserve">Elaboró: </w:t>
          </w:r>
        </w:p>
      </w:tc>
      <w:tc>
        <w:tcPr>
          <w:tcW w:w="2680" w:type="dxa"/>
          <w:shd w:val="clear" w:color="auto" w:fill="8EAADB"/>
        </w:tcPr>
        <w:p w:rsidR="005B27BA" w:rsidRPr="005B27BA" w:rsidRDefault="005B27BA" w:rsidP="005B27BA">
          <w:pPr>
            <w:tabs>
              <w:tab w:val="left" w:pos="1890"/>
            </w:tabs>
            <w:spacing w:line="0" w:lineRule="atLeast"/>
            <w:rPr>
              <w:rFonts w:ascii="Arial" w:hAnsi="Arial" w:cs="Arial"/>
              <w:sz w:val="16"/>
              <w:szCs w:val="16"/>
            </w:rPr>
          </w:pPr>
          <w:r w:rsidRPr="005B27BA">
            <w:rPr>
              <w:rFonts w:ascii="Arial" w:hAnsi="Arial" w:cs="Arial"/>
              <w:b/>
              <w:sz w:val="16"/>
              <w:szCs w:val="16"/>
            </w:rPr>
            <w:t>Revisó:</w:t>
          </w:r>
          <w:r w:rsidRPr="005B27BA">
            <w:rPr>
              <w:rFonts w:ascii="Arial" w:hAnsi="Arial" w:cs="Arial"/>
              <w:sz w:val="16"/>
              <w:szCs w:val="16"/>
            </w:rPr>
            <w:tab/>
          </w:r>
        </w:p>
      </w:tc>
      <w:tc>
        <w:tcPr>
          <w:tcW w:w="2843" w:type="dxa"/>
          <w:shd w:val="clear" w:color="auto" w:fill="8EAADB"/>
        </w:tcPr>
        <w:p w:rsidR="005B27BA" w:rsidRPr="005B27BA" w:rsidRDefault="005B27BA" w:rsidP="005B27BA">
          <w:pPr>
            <w:spacing w:line="0" w:lineRule="atLeast"/>
            <w:rPr>
              <w:rFonts w:ascii="Arial" w:hAnsi="Arial" w:cs="Arial"/>
              <w:sz w:val="16"/>
              <w:szCs w:val="16"/>
            </w:rPr>
          </w:pPr>
          <w:r w:rsidRPr="005B27BA">
            <w:rPr>
              <w:rFonts w:ascii="Arial" w:hAnsi="Arial" w:cs="Arial"/>
              <w:b/>
              <w:sz w:val="16"/>
              <w:szCs w:val="16"/>
            </w:rPr>
            <w:t>Aprobó:</w:t>
          </w:r>
          <w:r w:rsidRPr="005B27BA">
            <w:rPr>
              <w:rFonts w:ascii="Arial" w:hAnsi="Arial" w:cs="Arial"/>
              <w:sz w:val="16"/>
              <w:szCs w:val="16"/>
            </w:rPr>
            <w:t xml:space="preserve"> </w:t>
          </w:r>
        </w:p>
      </w:tc>
    </w:tr>
    <w:tr w:rsidR="005B27BA" w:rsidRPr="005B27BA" w:rsidTr="005B27BA">
      <w:trPr>
        <w:trHeight w:val="266"/>
      </w:trPr>
      <w:sdt>
        <w:sdtPr>
          <w:rPr>
            <w:rFonts w:ascii="Arial" w:hAnsi="Arial" w:cs="Arial"/>
            <w:sz w:val="16"/>
            <w:szCs w:val="16"/>
          </w:rPr>
          <w:alias w:val="Dependencias que elaboraron o modificaron el procedimiento"/>
          <w:tag w:val="Dependencias que elaboraron o modificaron el procedimiento"/>
          <w:id w:val="1433238292"/>
          <w:placeholder>
            <w:docPart w:val="E4FC3FB946A043609F121673746CFC99"/>
          </w:placeholder>
          <w:text/>
        </w:sdtPr>
        <w:sdtContent>
          <w:tc>
            <w:tcPr>
              <w:tcW w:w="4253" w:type="dxa"/>
            </w:tcPr>
            <w:p w:rsidR="005B27BA" w:rsidRPr="005B27BA" w:rsidRDefault="005B27BA" w:rsidP="005B27BA">
              <w:pPr>
                <w:spacing w:line="0" w:lineRule="atLeast"/>
                <w:rPr>
                  <w:rFonts w:ascii="Arial" w:hAnsi="Arial" w:cs="Arial"/>
                  <w:sz w:val="16"/>
                  <w:szCs w:val="16"/>
                </w:rPr>
              </w:pPr>
              <w:r w:rsidRPr="005B27BA">
                <w:rPr>
                  <w:rFonts w:ascii="Arial" w:hAnsi="Arial" w:cs="Arial"/>
                  <w:sz w:val="16"/>
                  <w:szCs w:val="16"/>
                </w:rPr>
                <w:t>Dirección Administrativa y Financiera – Grupo de Asuntos Disciplinarios</w:t>
              </w:r>
            </w:p>
          </w:tc>
        </w:sdtContent>
      </w:sdt>
      <w:sdt>
        <w:sdtPr>
          <w:rPr>
            <w:rFonts w:ascii="Arial" w:hAnsi="Arial" w:cs="Arial"/>
            <w:sz w:val="16"/>
            <w:szCs w:val="16"/>
          </w:rPr>
          <w:alias w:val="Dependencias que revisó"/>
          <w:tag w:val="Dependencias que revisó"/>
          <w:id w:val="-1977282946"/>
          <w:placeholder>
            <w:docPart w:val="0CD7F47B44C34AD39AC3D127A07BD574"/>
          </w:placeholder>
          <w:text/>
        </w:sdtPr>
        <w:sdtContent>
          <w:tc>
            <w:tcPr>
              <w:tcW w:w="2680" w:type="dxa"/>
            </w:tcPr>
            <w:p w:rsidR="005B27BA" w:rsidRPr="005B27BA" w:rsidRDefault="005B27BA" w:rsidP="005B27BA">
              <w:pPr>
                <w:spacing w:line="0" w:lineRule="atLeast"/>
                <w:rPr>
                  <w:rFonts w:ascii="Arial" w:hAnsi="Arial" w:cs="Arial"/>
                  <w:sz w:val="16"/>
                  <w:szCs w:val="16"/>
                </w:rPr>
              </w:pPr>
              <w:r w:rsidRPr="005B27BA">
                <w:rPr>
                  <w:rFonts w:ascii="Arial" w:hAnsi="Arial" w:cs="Arial"/>
                  <w:sz w:val="16"/>
                  <w:szCs w:val="16"/>
                </w:rPr>
                <w:t>Grupo de Planeación</w:t>
              </w:r>
            </w:p>
          </w:tc>
        </w:sdtContent>
      </w:sdt>
      <w:tc>
        <w:tcPr>
          <w:tcW w:w="2843" w:type="dxa"/>
        </w:tcPr>
        <w:p w:rsidR="005B27BA" w:rsidRPr="005B27BA" w:rsidRDefault="005B27BA" w:rsidP="005B27BA">
          <w:pPr>
            <w:spacing w:line="0" w:lineRule="atLeast"/>
            <w:rPr>
              <w:rFonts w:ascii="Arial" w:hAnsi="Arial" w:cs="Arial"/>
              <w:sz w:val="16"/>
              <w:szCs w:val="16"/>
            </w:rPr>
          </w:pPr>
          <w:r w:rsidRPr="005B27BA">
            <w:rPr>
              <w:rFonts w:ascii="Arial" w:hAnsi="Arial" w:cs="Arial"/>
              <w:sz w:val="16"/>
              <w:szCs w:val="16"/>
            </w:rPr>
            <w:t xml:space="preserve">Fecha: </w:t>
          </w:r>
          <w:sdt>
            <w:sdtPr>
              <w:rPr>
                <w:rFonts w:ascii="Arial" w:hAnsi="Arial" w:cs="Arial"/>
                <w:sz w:val="16"/>
                <w:szCs w:val="16"/>
              </w:rPr>
              <w:alias w:val="Día de Mes de Año"/>
              <w:tag w:val="Día de Mes de Año"/>
              <w:id w:val="413054262"/>
              <w:placeholder>
                <w:docPart w:val="68A6F4EB799B4BBEA10D0F3F93EDBE44"/>
              </w:placeholder>
              <w:text/>
            </w:sdtPr>
            <w:sdtContent>
              <w:r w:rsidRPr="005B27BA">
                <w:rPr>
                  <w:rFonts w:ascii="Arial" w:hAnsi="Arial" w:cs="Arial"/>
                  <w:sz w:val="16"/>
                  <w:szCs w:val="16"/>
                </w:rPr>
                <w:t>febrero 12 del 2021</w:t>
              </w:r>
            </w:sdtContent>
          </w:sdt>
        </w:p>
      </w:tc>
    </w:tr>
  </w:tbl>
  <w:p w:rsidR="001B3AF6" w:rsidRDefault="001B3AF6">
    <w:pPr>
      <w:pBdr>
        <w:top w:val="nil"/>
        <w:left w:val="nil"/>
        <w:bottom w:val="nil"/>
        <w:right w:val="nil"/>
        <w:between w:val="nil"/>
      </w:pBdr>
      <w:tabs>
        <w:tab w:val="center" w:pos="4419"/>
        <w:tab w:val="right" w:pos="8838"/>
        <w:tab w:val="left" w:pos="3195"/>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43ED" w:rsidRDefault="00B043ED">
      <w:r>
        <w:separator/>
      </w:r>
    </w:p>
  </w:footnote>
  <w:footnote w:type="continuationSeparator" w:id="0">
    <w:p w:rsidR="00B043ED" w:rsidRDefault="00B043E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3AF6" w:rsidRDefault="001B3AF6">
    <w:pPr>
      <w:pBdr>
        <w:top w:val="nil"/>
        <w:left w:val="nil"/>
        <w:bottom w:val="nil"/>
        <w:right w:val="nil"/>
        <w:between w:val="nil"/>
      </w:pBdr>
      <w:spacing w:line="276" w:lineRule="auto"/>
      <w:rPr>
        <w:color w:val="000000"/>
      </w:rPr>
    </w:pPr>
  </w:p>
  <w:tbl>
    <w:tblPr>
      <w:tblW w:w="98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46"/>
      <w:gridCol w:w="4515"/>
      <w:gridCol w:w="1089"/>
      <w:gridCol w:w="1557"/>
    </w:tblGrid>
    <w:tr w:rsidR="005B27BA" w:rsidRPr="005B27BA" w:rsidTr="005B27BA">
      <w:trPr>
        <w:trHeight w:val="405"/>
      </w:trPr>
      <w:tc>
        <w:tcPr>
          <w:tcW w:w="2646" w:type="dxa"/>
          <w:vMerge w:val="restart"/>
          <w:tcBorders>
            <w:top w:val="single" w:sz="4" w:space="0" w:color="2F5496"/>
            <w:left w:val="single" w:sz="4" w:space="0" w:color="2F5496"/>
            <w:bottom w:val="single" w:sz="4" w:space="0" w:color="BDD6EE"/>
            <w:right w:val="single" w:sz="4" w:space="0" w:color="2F5496"/>
          </w:tcBorders>
          <w:vAlign w:val="center"/>
        </w:tcPr>
        <w:p w:rsidR="005B27BA" w:rsidRPr="005B27BA" w:rsidRDefault="005B27BA" w:rsidP="005B27BA">
          <w:pPr>
            <w:widowControl/>
            <w:tabs>
              <w:tab w:val="center" w:pos="4419"/>
              <w:tab w:val="right" w:pos="8838"/>
            </w:tabs>
            <w:jc w:val="center"/>
            <w:rPr>
              <w:rFonts w:eastAsia="Calibri"/>
              <w:sz w:val="16"/>
              <w:szCs w:val="16"/>
              <w:lang w:val="es-CO" w:eastAsia="en-US"/>
            </w:rPr>
          </w:pPr>
          <w:r w:rsidRPr="005B27BA">
            <w:rPr>
              <w:rFonts w:eastAsia="Calibri"/>
              <w:noProof/>
              <w:sz w:val="16"/>
              <w:szCs w:val="16"/>
              <w:lang w:val="es-CO"/>
            </w:rPr>
            <w:drawing>
              <wp:anchor distT="0" distB="0" distL="114300" distR="114300" simplePos="0" relativeHeight="251659264" behindDoc="1" locked="0" layoutInCell="1" allowOverlap="1" wp14:anchorId="15B7946D" wp14:editId="3EC5CF2C">
                <wp:simplePos x="0" y="0"/>
                <wp:positionH relativeFrom="column">
                  <wp:posOffset>-50165</wp:posOffset>
                </wp:positionH>
                <wp:positionV relativeFrom="paragraph">
                  <wp:posOffset>19050</wp:posOffset>
                </wp:positionV>
                <wp:extent cx="1499870" cy="351155"/>
                <wp:effectExtent l="0" t="0" r="508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99870" cy="351155"/>
                        </a:xfrm>
                        <a:prstGeom prst="rect">
                          <a:avLst/>
                        </a:prstGeom>
                      </pic:spPr>
                    </pic:pic>
                  </a:graphicData>
                </a:graphic>
                <wp14:sizeRelH relativeFrom="page">
                  <wp14:pctWidth>0</wp14:pctWidth>
                </wp14:sizeRelH>
                <wp14:sizeRelV relativeFrom="page">
                  <wp14:pctHeight>0</wp14:pctHeight>
                </wp14:sizeRelV>
              </wp:anchor>
            </w:drawing>
          </w:r>
        </w:p>
      </w:tc>
      <w:tc>
        <w:tcPr>
          <w:tcW w:w="451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5B27BA" w:rsidRPr="005B27BA" w:rsidRDefault="005B27BA" w:rsidP="005B27BA">
          <w:pPr>
            <w:widowControl/>
            <w:tabs>
              <w:tab w:val="center" w:pos="4419"/>
              <w:tab w:val="right" w:pos="8838"/>
            </w:tabs>
            <w:jc w:val="center"/>
            <w:rPr>
              <w:rFonts w:eastAsia="Calibri"/>
              <w:color w:val="000000"/>
              <w:sz w:val="16"/>
              <w:szCs w:val="16"/>
              <w:lang w:val="es-CO" w:eastAsia="en-US"/>
            </w:rPr>
          </w:pPr>
          <w:r w:rsidRPr="005B27BA">
            <w:rPr>
              <w:rFonts w:eastAsia="Calibri"/>
              <w:color w:val="000000"/>
              <w:sz w:val="16"/>
              <w:szCs w:val="16"/>
              <w:lang w:val="es-CO" w:eastAsia="en-US"/>
            </w:rPr>
            <w:t xml:space="preserve">Proceso </w:t>
          </w:r>
          <w:r w:rsidRPr="005B27BA">
            <w:rPr>
              <w:rFonts w:eastAsia="Times New Roman"/>
              <w:color w:val="000000"/>
              <w:sz w:val="16"/>
              <w:szCs w:val="16"/>
              <w:lang w:val="es-CO"/>
            </w:rPr>
            <w:t>Control Disciplinario</w:t>
          </w:r>
        </w:p>
        <w:p w:rsidR="005B27BA" w:rsidRPr="005B27BA" w:rsidRDefault="005B27BA" w:rsidP="005B27BA">
          <w:pPr>
            <w:autoSpaceDE w:val="0"/>
            <w:autoSpaceDN w:val="0"/>
            <w:spacing w:line="175" w:lineRule="exact"/>
            <w:ind w:left="112"/>
            <w:jc w:val="center"/>
            <w:rPr>
              <w:rFonts w:eastAsia="Calibri"/>
              <w:color w:val="000000"/>
              <w:sz w:val="16"/>
              <w:szCs w:val="16"/>
              <w:lang w:eastAsia="en-US"/>
            </w:rPr>
          </w:pPr>
          <w:r w:rsidRPr="005B27BA">
            <w:rPr>
              <w:rFonts w:eastAsia="Calibri"/>
              <w:sz w:val="16"/>
              <w:szCs w:val="16"/>
              <w:lang w:eastAsia="en-US"/>
            </w:rPr>
            <w:t>Guía para Elaborar Actos Administrativos dentro del Proceso Disciplinario</w:t>
          </w:r>
        </w:p>
      </w:tc>
      <w:tc>
        <w:tcPr>
          <w:tcW w:w="1089"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5B27BA" w:rsidRPr="005B27BA" w:rsidRDefault="005B27BA" w:rsidP="005B27BA">
          <w:pPr>
            <w:widowControl/>
            <w:tabs>
              <w:tab w:val="center" w:pos="4419"/>
              <w:tab w:val="right" w:pos="8838"/>
            </w:tabs>
            <w:rPr>
              <w:rFonts w:eastAsia="Calibri"/>
              <w:color w:val="000000"/>
              <w:sz w:val="16"/>
              <w:szCs w:val="16"/>
              <w:lang w:val="es-CO" w:eastAsia="en-US"/>
            </w:rPr>
          </w:pPr>
          <w:r w:rsidRPr="005B27BA">
            <w:rPr>
              <w:rFonts w:eastAsia="Calibri"/>
              <w:b/>
              <w:color w:val="000000"/>
              <w:sz w:val="16"/>
              <w:szCs w:val="16"/>
              <w:lang w:val="es-CO" w:eastAsia="en-US"/>
            </w:rPr>
            <w:t xml:space="preserve">Código: </w:t>
          </w:r>
        </w:p>
      </w:tc>
      <w:tc>
        <w:tcPr>
          <w:tcW w:w="1557" w:type="dxa"/>
          <w:tcBorders>
            <w:top w:val="single" w:sz="4" w:space="0" w:color="2F5496"/>
            <w:left w:val="single" w:sz="4" w:space="0" w:color="2F5496"/>
            <w:bottom w:val="single" w:sz="4" w:space="0" w:color="2F5496"/>
            <w:right w:val="single" w:sz="4" w:space="0" w:color="2F5496"/>
          </w:tcBorders>
          <w:shd w:val="clear" w:color="auto" w:fill="auto"/>
          <w:vAlign w:val="center"/>
        </w:tcPr>
        <w:p w:rsidR="005B27BA" w:rsidRPr="005B27BA" w:rsidRDefault="005B27BA" w:rsidP="005B27BA">
          <w:pPr>
            <w:widowControl/>
            <w:tabs>
              <w:tab w:val="center" w:pos="4419"/>
              <w:tab w:val="right" w:pos="8838"/>
            </w:tabs>
            <w:rPr>
              <w:rFonts w:eastAsia="Calibri"/>
              <w:color w:val="000000"/>
              <w:sz w:val="16"/>
              <w:szCs w:val="16"/>
              <w:lang w:val="es-CO" w:eastAsia="en-US"/>
            </w:rPr>
          </w:pPr>
          <w:r w:rsidRPr="005B27BA">
            <w:rPr>
              <w:rFonts w:eastAsia="Calibri"/>
              <w:color w:val="000000"/>
              <w:sz w:val="16"/>
              <w:szCs w:val="16"/>
              <w:lang w:val="es-CO" w:eastAsia="en-US"/>
            </w:rPr>
            <w:t>PL-E-1040-01</w:t>
          </w:r>
        </w:p>
      </w:tc>
    </w:tr>
    <w:tr w:rsidR="005B27BA" w:rsidRPr="005B27BA" w:rsidTr="005B27BA">
      <w:trPr>
        <w:trHeight w:val="458"/>
      </w:trPr>
      <w:tc>
        <w:tcPr>
          <w:tcW w:w="2646" w:type="dxa"/>
          <w:vMerge/>
          <w:tcBorders>
            <w:top w:val="single" w:sz="4" w:space="0" w:color="BDD6EE"/>
            <w:left w:val="single" w:sz="4" w:space="0" w:color="2F5496"/>
            <w:bottom w:val="single" w:sz="4" w:space="0" w:color="2F5496"/>
            <w:right w:val="single" w:sz="4" w:space="0" w:color="2F5496"/>
          </w:tcBorders>
          <w:vAlign w:val="center"/>
        </w:tcPr>
        <w:p w:rsidR="005B27BA" w:rsidRPr="005B27BA" w:rsidRDefault="005B27BA" w:rsidP="005B27BA">
          <w:pPr>
            <w:widowControl/>
            <w:tabs>
              <w:tab w:val="center" w:pos="4419"/>
              <w:tab w:val="right" w:pos="8838"/>
            </w:tabs>
            <w:jc w:val="center"/>
            <w:rPr>
              <w:rFonts w:eastAsia="Calibri"/>
              <w:noProof/>
              <w:sz w:val="16"/>
              <w:szCs w:val="16"/>
              <w:lang w:val="es-MX" w:eastAsia="es-MX"/>
            </w:rPr>
          </w:pPr>
        </w:p>
      </w:tc>
      <w:tc>
        <w:tcPr>
          <w:tcW w:w="451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5B27BA" w:rsidRPr="005B27BA" w:rsidRDefault="005B27BA" w:rsidP="005B27BA">
          <w:pPr>
            <w:widowControl/>
            <w:tabs>
              <w:tab w:val="center" w:pos="4419"/>
              <w:tab w:val="right" w:pos="8838"/>
            </w:tabs>
            <w:rPr>
              <w:rFonts w:eastAsia="Calibri"/>
              <w:b/>
              <w:color w:val="000000"/>
              <w:sz w:val="16"/>
              <w:szCs w:val="16"/>
              <w:lang w:val="es-CO" w:eastAsia="en-US"/>
            </w:rPr>
          </w:pPr>
        </w:p>
      </w:tc>
      <w:tc>
        <w:tcPr>
          <w:tcW w:w="1089"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5B27BA" w:rsidRPr="005B27BA" w:rsidRDefault="005B27BA" w:rsidP="005B27BA">
          <w:pPr>
            <w:widowControl/>
            <w:tabs>
              <w:tab w:val="center" w:pos="4419"/>
              <w:tab w:val="right" w:pos="8838"/>
            </w:tabs>
            <w:rPr>
              <w:rFonts w:eastAsia="Calibri"/>
              <w:b/>
              <w:color w:val="000000"/>
              <w:sz w:val="16"/>
              <w:szCs w:val="16"/>
              <w:lang w:val="es-CO" w:eastAsia="en-US"/>
            </w:rPr>
          </w:pPr>
          <w:r w:rsidRPr="005B27BA">
            <w:rPr>
              <w:rFonts w:eastAsia="Calibri"/>
              <w:b/>
              <w:color w:val="000000"/>
              <w:sz w:val="16"/>
              <w:szCs w:val="16"/>
              <w:lang w:val="es-CO" w:eastAsia="en-US"/>
            </w:rPr>
            <w:t>Versión</w:t>
          </w:r>
          <w:r w:rsidRPr="005B27BA">
            <w:rPr>
              <w:rFonts w:eastAsia="Calibri"/>
              <w:color w:val="000000"/>
              <w:sz w:val="16"/>
              <w:szCs w:val="16"/>
              <w:lang w:val="es-CO" w:eastAsia="en-US"/>
            </w:rPr>
            <w:t>:</w:t>
          </w:r>
        </w:p>
      </w:tc>
      <w:tc>
        <w:tcPr>
          <w:tcW w:w="1557" w:type="dxa"/>
          <w:tcBorders>
            <w:top w:val="single" w:sz="4" w:space="0" w:color="2F5496"/>
            <w:left w:val="single" w:sz="4" w:space="0" w:color="2F5496"/>
            <w:bottom w:val="single" w:sz="4" w:space="0" w:color="2F5496"/>
            <w:right w:val="single" w:sz="4" w:space="0" w:color="2F5496"/>
          </w:tcBorders>
          <w:shd w:val="clear" w:color="auto" w:fill="auto"/>
          <w:vAlign w:val="center"/>
        </w:tcPr>
        <w:p w:rsidR="005B27BA" w:rsidRPr="005B27BA" w:rsidRDefault="005B27BA" w:rsidP="005B27BA">
          <w:pPr>
            <w:widowControl/>
            <w:tabs>
              <w:tab w:val="center" w:pos="4419"/>
              <w:tab w:val="right" w:pos="8838"/>
            </w:tabs>
            <w:rPr>
              <w:rFonts w:eastAsia="Calibri"/>
              <w:color w:val="000000"/>
              <w:sz w:val="16"/>
              <w:szCs w:val="16"/>
              <w:lang w:val="es-CO" w:eastAsia="en-US"/>
            </w:rPr>
          </w:pPr>
          <w:r w:rsidRPr="005B27BA">
            <w:rPr>
              <w:rFonts w:eastAsia="Calibri"/>
              <w:color w:val="000000"/>
              <w:sz w:val="16"/>
              <w:szCs w:val="16"/>
              <w:lang w:val="es-CO" w:eastAsia="en-US"/>
            </w:rPr>
            <w:t>2</w:t>
          </w:r>
        </w:p>
      </w:tc>
    </w:tr>
  </w:tbl>
  <w:p w:rsidR="001B3AF6" w:rsidRDefault="001B3AF6" w:rsidP="005B27BA">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80F5A"/>
    <w:multiLevelType w:val="multilevel"/>
    <w:tmpl w:val="3E64E480"/>
    <w:lvl w:ilvl="0">
      <w:start w:val="1"/>
      <w:numFmt w:val="upperRoman"/>
      <w:lvlText w:val="%1."/>
      <w:lvlJc w:val="left"/>
      <w:pPr>
        <w:ind w:left="3071" w:hanging="185"/>
      </w:pPr>
      <w:rPr>
        <w:rFonts w:ascii="Arial" w:eastAsia="Arial" w:hAnsi="Arial" w:cs="Arial"/>
        <w:b/>
        <w:sz w:val="22"/>
        <w:szCs w:val="22"/>
      </w:rPr>
    </w:lvl>
    <w:lvl w:ilvl="1">
      <w:start w:val="8"/>
      <w:numFmt w:val="upperRoman"/>
      <w:lvlText w:val="%2."/>
      <w:lvlJc w:val="left"/>
      <w:pPr>
        <w:ind w:left="4871" w:hanging="720"/>
      </w:pPr>
      <w:rPr>
        <w:rFonts w:ascii="Arial" w:eastAsia="Arial" w:hAnsi="Arial" w:cs="Arial"/>
        <w:b/>
        <w:sz w:val="22"/>
        <w:szCs w:val="22"/>
      </w:rPr>
    </w:lvl>
    <w:lvl w:ilvl="2">
      <w:start w:val="1"/>
      <w:numFmt w:val="bullet"/>
      <w:lvlText w:val="•"/>
      <w:lvlJc w:val="left"/>
      <w:pPr>
        <w:ind w:left="5420" w:hanging="720"/>
      </w:pPr>
    </w:lvl>
    <w:lvl w:ilvl="3">
      <w:start w:val="1"/>
      <w:numFmt w:val="bullet"/>
      <w:lvlText w:val="•"/>
      <w:lvlJc w:val="left"/>
      <w:pPr>
        <w:ind w:left="5960" w:hanging="720"/>
      </w:pPr>
    </w:lvl>
    <w:lvl w:ilvl="4">
      <w:start w:val="1"/>
      <w:numFmt w:val="bullet"/>
      <w:lvlText w:val="•"/>
      <w:lvlJc w:val="left"/>
      <w:pPr>
        <w:ind w:left="6500" w:hanging="720"/>
      </w:pPr>
    </w:lvl>
    <w:lvl w:ilvl="5">
      <w:start w:val="1"/>
      <w:numFmt w:val="bullet"/>
      <w:lvlText w:val="•"/>
      <w:lvlJc w:val="left"/>
      <w:pPr>
        <w:ind w:left="7040" w:hanging="720"/>
      </w:pPr>
    </w:lvl>
    <w:lvl w:ilvl="6">
      <w:start w:val="1"/>
      <w:numFmt w:val="bullet"/>
      <w:lvlText w:val="•"/>
      <w:lvlJc w:val="left"/>
      <w:pPr>
        <w:ind w:left="7580" w:hanging="720"/>
      </w:pPr>
    </w:lvl>
    <w:lvl w:ilvl="7">
      <w:start w:val="1"/>
      <w:numFmt w:val="bullet"/>
      <w:lvlText w:val="•"/>
      <w:lvlJc w:val="left"/>
      <w:pPr>
        <w:ind w:left="8120" w:hanging="720"/>
      </w:pPr>
    </w:lvl>
    <w:lvl w:ilvl="8">
      <w:start w:val="1"/>
      <w:numFmt w:val="bullet"/>
      <w:lvlText w:val="•"/>
      <w:lvlJc w:val="left"/>
      <w:pPr>
        <w:ind w:left="8660" w:hanging="720"/>
      </w:pPr>
    </w:lvl>
  </w:abstractNum>
  <w:abstractNum w:abstractNumId="1" w15:restartNumberingAfterBreak="0">
    <w:nsid w:val="18646D6C"/>
    <w:multiLevelType w:val="multilevel"/>
    <w:tmpl w:val="3664E11A"/>
    <w:lvl w:ilvl="0">
      <w:start w:val="1"/>
      <w:numFmt w:val="upperRoman"/>
      <w:lvlText w:val="%1."/>
      <w:lvlJc w:val="left"/>
      <w:pPr>
        <w:ind w:left="2725" w:hanging="349"/>
      </w:pPr>
    </w:lvl>
    <w:lvl w:ilvl="1">
      <w:start w:val="1"/>
      <w:numFmt w:val="bullet"/>
      <w:lvlText w:val="•"/>
      <w:lvlJc w:val="left"/>
      <w:pPr>
        <w:ind w:left="3422" w:hanging="349"/>
      </w:pPr>
    </w:lvl>
    <w:lvl w:ilvl="2">
      <w:start w:val="1"/>
      <w:numFmt w:val="bullet"/>
      <w:lvlText w:val="•"/>
      <w:lvlJc w:val="left"/>
      <w:pPr>
        <w:ind w:left="4124" w:hanging="349"/>
      </w:pPr>
    </w:lvl>
    <w:lvl w:ilvl="3">
      <w:start w:val="1"/>
      <w:numFmt w:val="bullet"/>
      <w:lvlText w:val="•"/>
      <w:lvlJc w:val="left"/>
      <w:pPr>
        <w:ind w:left="4826" w:hanging="349"/>
      </w:pPr>
    </w:lvl>
    <w:lvl w:ilvl="4">
      <w:start w:val="1"/>
      <w:numFmt w:val="bullet"/>
      <w:lvlText w:val="•"/>
      <w:lvlJc w:val="left"/>
      <w:pPr>
        <w:ind w:left="5528" w:hanging="349"/>
      </w:pPr>
    </w:lvl>
    <w:lvl w:ilvl="5">
      <w:start w:val="1"/>
      <w:numFmt w:val="bullet"/>
      <w:lvlText w:val="•"/>
      <w:lvlJc w:val="left"/>
      <w:pPr>
        <w:ind w:left="6230" w:hanging="349"/>
      </w:pPr>
    </w:lvl>
    <w:lvl w:ilvl="6">
      <w:start w:val="1"/>
      <w:numFmt w:val="bullet"/>
      <w:lvlText w:val="•"/>
      <w:lvlJc w:val="left"/>
      <w:pPr>
        <w:ind w:left="6932" w:hanging="348"/>
      </w:pPr>
    </w:lvl>
    <w:lvl w:ilvl="7">
      <w:start w:val="1"/>
      <w:numFmt w:val="bullet"/>
      <w:lvlText w:val="•"/>
      <w:lvlJc w:val="left"/>
      <w:pPr>
        <w:ind w:left="7634" w:hanging="349"/>
      </w:pPr>
    </w:lvl>
    <w:lvl w:ilvl="8">
      <w:start w:val="1"/>
      <w:numFmt w:val="bullet"/>
      <w:lvlText w:val="•"/>
      <w:lvlJc w:val="left"/>
      <w:pPr>
        <w:ind w:left="8336" w:hanging="349"/>
      </w:pPr>
    </w:lvl>
  </w:abstractNum>
  <w:abstractNum w:abstractNumId="2" w15:restartNumberingAfterBreak="0">
    <w:nsid w:val="1CE40779"/>
    <w:multiLevelType w:val="multilevel"/>
    <w:tmpl w:val="D25EDE98"/>
    <w:lvl w:ilvl="0">
      <w:start w:val="10"/>
      <w:numFmt w:val="decimal"/>
      <w:lvlText w:val="(%1)"/>
      <w:lvlJc w:val="left"/>
      <w:pPr>
        <w:ind w:left="282" w:hanging="501"/>
      </w:pPr>
      <w:rPr>
        <w:rFonts w:ascii="Arial" w:eastAsia="Arial" w:hAnsi="Arial" w:cs="Arial"/>
        <w:sz w:val="22"/>
        <w:szCs w:val="22"/>
      </w:rPr>
    </w:lvl>
    <w:lvl w:ilvl="1">
      <w:start w:val="1"/>
      <w:numFmt w:val="decimal"/>
      <w:lvlText w:val="%2."/>
      <w:lvlJc w:val="left"/>
      <w:pPr>
        <w:ind w:left="3227" w:hanging="348"/>
      </w:pPr>
      <w:rPr>
        <w:rFonts w:ascii="Arial" w:eastAsia="Arial" w:hAnsi="Arial" w:cs="Arial"/>
        <w:b/>
        <w:sz w:val="22"/>
        <w:szCs w:val="22"/>
      </w:rPr>
    </w:lvl>
    <w:lvl w:ilvl="2">
      <w:start w:val="1"/>
      <w:numFmt w:val="bullet"/>
      <w:lvlText w:val="•"/>
      <w:lvlJc w:val="left"/>
      <w:pPr>
        <w:ind w:left="3944" w:hanging="348"/>
      </w:pPr>
    </w:lvl>
    <w:lvl w:ilvl="3">
      <w:start w:val="1"/>
      <w:numFmt w:val="bullet"/>
      <w:lvlText w:val="•"/>
      <w:lvlJc w:val="left"/>
      <w:pPr>
        <w:ind w:left="4668" w:hanging="348"/>
      </w:pPr>
    </w:lvl>
    <w:lvl w:ilvl="4">
      <w:start w:val="1"/>
      <w:numFmt w:val="bullet"/>
      <w:lvlText w:val="•"/>
      <w:lvlJc w:val="left"/>
      <w:pPr>
        <w:ind w:left="5393" w:hanging="348"/>
      </w:pPr>
    </w:lvl>
    <w:lvl w:ilvl="5">
      <w:start w:val="1"/>
      <w:numFmt w:val="bullet"/>
      <w:lvlText w:val="•"/>
      <w:lvlJc w:val="left"/>
      <w:pPr>
        <w:ind w:left="6117" w:hanging="347"/>
      </w:pPr>
    </w:lvl>
    <w:lvl w:ilvl="6">
      <w:start w:val="1"/>
      <w:numFmt w:val="bullet"/>
      <w:lvlText w:val="•"/>
      <w:lvlJc w:val="left"/>
      <w:pPr>
        <w:ind w:left="6842" w:hanging="347"/>
      </w:pPr>
    </w:lvl>
    <w:lvl w:ilvl="7">
      <w:start w:val="1"/>
      <w:numFmt w:val="bullet"/>
      <w:lvlText w:val="•"/>
      <w:lvlJc w:val="left"/>
      <w:pPr>
        <w:ind w:left="7566" w:hanging="347"/>
      </w:pPr>
    </w:lvl>
    <w:lvl w:ilvl="8">
      <w:start w:val="1"/>
      <w:numFmt w:val="bullet"/>
      <w:lvlText w:val="•"/>
      <w:lvlJc w:val="left"/>
      <w:pPr>
        <w:ind w:left="8291" w:hanging="347"/>
      </w:pPr>
    </w:lvl>
  </w:abstractNum>
  <w:abstractNum w:abstractNumId="3" w15:restartNumberingAfterBreak="0">
    <w:nsid w:val="1FFF2E33"/>
    <w:multiLevelType w:val="multilevel"/>
    <w:tmpl w:val="427022E8"/>
    <w:lvl w:ilvl="0">
      <w:start w:val="1"/>
      <w:numFmt w:val="decimal"/>
      <w:lvlText w:val="%1."/>
      <w:lvlJc w:val="left"/>
      <w:pPr>
        <w:ind w:left="642" w:hanging="360"/>
      </w:pPr>
      <w:rPr>
        <w:b/>
      </w:rPr>
    </w:lvl>
    <w:lvl w:ilvl="1">
      <w:start w:val="1"/>
      <w:numFmt w:val="decimal"/>
      <w:lvlText w:val="%1.%2."/>
      <w:lvlJc w:val="left"/>
      <w:pPr>
        <w:ind w:left="1362" w:hanging="720"/>
      </w:pPr>
      <w:rPr>
        <w:b/>
      </w:rPr>
    </w:lvl>
    <w:lvl w:ilvl="2">
      <w:start w:val="1"/>
      <w:numFmt w:val="decimal"/>
      <w:lvlText w:val="%1.%2.%3."/>
      <w:lvlJc w:val="left"/>
      <w:pPr>
        <w:ind w:left="1722" w:hanging="720"/>
      </w:pPr>
    </w:lvl>
    <w:lvl w:ilvl="3">
      <w:start w:val="1"/>
      <w:numFmt w:val="decimal"/>
      <w:lvlText w:val="%1.%2.%3.%4."/>
      <w:lvlJc w:val="left"/>
      <w:pPr>
        <w:ind w:left="2442" w:hanging="1080"/>
      </w:pPr>
    </w:lvl>
    <w:lvl w:ilvl="4">
      <w:start w:val="1"/>
      <w:numFmt w:val="decimal"/>
      <w:lvlText w:val="%1.%2.%3.%4.%5."/>
      <w:lvlJc w:val="left"/>
      <w:pPr>
        <w:ind w:left="2802" w:hanging="1080"/>
      </w:pPr>
    </w:lvl>
    <w:lvl w:ilvl="5">
      <w:start w:val="1"/>
      <w:numFmt w:val="decimal"/>
      <w:lvlText w:val="%1.%2.%3.%4.%5.%6."/>
      <w:lvlJc w:val="left"/>
      <w:pPr>
        <w:ind w:left="3522" w:hanging="1440"/>
      </w:pPr>
    </w:lvl>
    <w:lvl w:ilvl="6">
      <w:start w:val="1"/>
      <w:numFmt w:val="decimal"/>
      <w:lvlText w:val="%1.%2.%3.%4.%5.%6.%7."/>
      <w:lvlJc w:val="left"/>
      <w:pPr>
        <w:ind w:left="3882" w:hanging="1440"/>
      </w:pPr>
    </w:lvl>
    <w:lvl w:ilvl="7">
      <w:start w:val="1"/>
      <w:numFmt w:val="decimal"/>
      <w:lvlText w:val="%1.%2.%3.%4.%5.%6.%7.%8."/>
      <w:lvlJc w:val="left"/>
      <w:pPr>
        <w:ind w:left="4602" w:hanging="1800"/>
      </w:pPr>
    </w:lvl>
    <w:lvl w:ilvl="8">
      <w:start w:val="1"/>
      <w:numFmt w:val="decimal"/>
      <w:lvlText w:val="%1.%2.%3.%4.%5.%6.%7.%8.%9."/>
      <w:lvlJc w:val="left"/>
      <w:pPr>
        <w:ind w:left="4962" w:hanging="1800"/>
      </w:pPr>
    </w:lvl>
  </w:abstractNum>
  <w:abstractNum w:abstractNumId="4" w15:restartNumberingAfterBreak="0">
    <w:nsid w:val="23940D44"/>
    <w:multiLevelType w:val="multilevel"/>
    <w:tmpl w:val="2F3806A2"/>
    <w:lvl w:ilvl="0">
      <w:start w:val="6"/>
      <w:numFmt w:val="decimal"/>
      <w:lvlText w:val="%1"/>
      <w:lvlJc w:val="left"/>
      <w:pPr>
        <w:ind w:left="653" w:hanging="372"/>
      </w:pPr>
    </w:lvl>
    <w:lvl w:ilvl="1">
      <w:start w:val="1"/>
      <w:numFmt w:val="decimal"/>
      <w:lvlText w:val="%1.%2"/>
      <w:lvlJc w:val="left"/>
      <w:pPr>
        <w:ind w:left="653" w:hanging="372"/>
      </w:pPr>
      <w:rPr>
        <w:rFonts w:ascii="Arial" w:eastAsia="Arial" w:hAnsi="Arial" w:cs="Arial"/>
        <w:b/>
        <w:sz w:val="22"/>
        <w:szCs w:val="22"/>
      </w:rPr>
    </w:lvl>
    <w:lvl w:ilvl="2">
      <w:start w:val="1"/>
      <w:numFmt w:val="bullet"/>
      <w:lvlText w:val="•"/>
      <w:lvlJc w:val="left"/>
      <w:pPr>
        <w:ind w:left="2476" w:hanging="372"/>
      </w:pPr>
    </w:lvl>
    <w:lvl w:ilvl="3">
      <w:start w:val="1"/>
      <w:numFmt w:val="bullet"/>
      <w:lvlText w:val="•"/>
      <w:lvlJc w:val="left"/>
      <w:pPr>
        <w:ind w:left="3384" w:hanging="372"/>
      </w:pPr>
    </w:lvl>
    <w:lvl w:ilvl="4">
      <w:start w:val="1"/>
      <w:numFmt w:val="bullet"/>
      <w:lvlText w:val="•"/>
      <w:lvlJc w:val="left"/>
      <w:pPr>
        <w:ind w:left="4292" w:hanging="372"/>
      </w:pPr>
    </w:lvl>
    <w:lvl w:ilvl="5">
      <w:start w:val="1"/>
      <w:numFmt w:val="bullet"/>
      <w:lvlText w:val="•"/>
      <w:lvlJc w:val="left"/>
      <w:pPr>
        <w:ind w:left="5200" w:hanging="372"/>
      </w:pPr>
    </w:lvl>
    <w:lvl w:ilvl="6">
      <w:start w:val="1"/>
      <w:numFmt w:val="bullet"/>
      <w:lvlText w:val="•"/>
      <w:lvlJc w:val="left"/>
      <w:pPr>
        <w:ind w:left="6108" w:hanging="372"/>
      </w:pPr>
    </w:lvl>
    <w:lvl w:ilvl="7">
      <w:start w:val="1"/>
      <w:numFmt w:val="bullet"/>
      <w:lvlText w:val="•"/>
      <w:lvlJc w:val="left"/>
      <w:pPr>
        <w:ind w:left="7016" w:hanging="372"/>
      </w:pPr>
    </w:lvl>
    <w:lvl w:ilvl="8">
      <w:start w:val="1"/>
      <w:numFmt w:val="bullet"/>
      <w:lvlText w:val="•"/>
      <w:lvlJc w:val="left"/>
      <w:pPr>
        <w:ind w:left="7924" w:hanging="372"/>
      </w:pPr>
    </w:lvl>
  </w:abstractNum>
  <w:abstractNum w:abstractNumId="5" w15:restartNumberingAfterBreak="0">
    <w:nsid w:val="377303B7"/>
    <w:multiLevelType w:val="multilevel"/>
    <w:tmpl w:val="6A582424"/>
    <w:lvl w:ilvl="0">
      <w:start w:val="1"/>
      <w:numFmt w:val="upperRoman"/>
      <w:lvlText w:val="%1."/>
      <w:lvlJc w:val="left"/>
      <w:pPr>
        <w:ind w:left="607" w:hanging="720"/>
      </w:pPr>
    </w:lvl>
    <w:lvl w:ilvl="1">
      <w:start w:val="1"/>
      <w:numFmt w:val="lowerLetter"/>
      <w:lvlText w:val="%2."/>
      <w:lvlJc w:val="left"/>
      <w:pPr>
        <w:ind w:left="967" w:hanging="360"/>
      </w:pPr>
    </w:lvl>
    <w:lvl w:ilvl="2">
      <w:start w:val="1"/>
      <w:numFmt w:val="lowerRoman"/>
      <w:lvlText w:val="%3."/>
      <w:lvlJc w:val="right"/>
      <w:pPr>
        <w:ind w:left="1687" w:hanging="180"/>
      </w:pPr>
    </w:lvl>
    <w:lvl w:ilvl="3">
      <w:start w:val="1"/>
      <w:numFmt w:val="decimal"/>
      <w:lvlText w:val="%4."/>
      <w:lvlJc w:val="left"/>
      <w:pPr>
        <w:ind w:left="2407" w:hanging="360"/>
      </w:pPr>
    </w:lvl>
    <w:lvl w:ilvl="4">
      <w:start w:val="1"/>
      <w:numFmt w:val="lowerLetter"/>
      <w:lvlText w:val="%5."/>
      <w:lvlJc w:val="left"/>
      <w:pPr>
        <w:ind w:left="3127" w:hanging="360"/>
      </w:pPr>
    </w:lvl>
    <w:lvl w:ilvl="5">
      <w:start w:val="1"/>
      <w:numFmt w:val="lowerRoman"/>
      <w:lvlText w:val="%6."/>
      <w:lvlJc w:val="right"/>
      <w:pPr>
        <w:ind w:left="3847" w:hanging="180"/>
      </w:pPr>
    </w:lvl>
    <w:lvl w:ilvl="6">
      <w:start w:val="1"/>
      <w:numFmt w:val="decimal"/>
      <w:lvlText w:val="%7."/>
      <w:lvlJc w:val="left"/>
      <w:pPr>
        <w:ind w:left="4567" w:hanging="360"/>
      </w:pPr>
    </w:lvl>
    <w:lvl w:ilvl="7">
      <w:start w:val="1"/>
      <w:numFmt w:val="lowerLetter"/>
      <w:lvlText w:val="%8."/>
      <w:lvlJc w:val="left"/>
      <w:pPr>
        <w:ind w:left="5287" w:hanging="360"/>
      </w:pPr>
    </w:lvl>
    <w:lvl w:ilvl="8">
      <w:start w:val="1"/>
      <w:numFmt w:val="lowerRoman"/>
      <w:lvlText w:val="%9."/>
      <w:lvlJc w:val="right"/>
      <w:pPr>
        <w:ind w:left="6007" w:hanging="180"/>
      </w:pPr>
    </w:lvl>
  </w:abstractNum>
  <w:abstractNum w:abstractNumId="6" w15:restartNumberingAfterBreak="0">
    <w:nsid w:val="48D4425D"/>
    <w:multiLevelType w:val="multilevel"/>
    <w:tmpl w:val="6922AA04"/>
    <w:lvl w:ilvl="0">
      <w:start w:val="1"/>
      <w:numFmt w:val="decimal"/>
      <w:lvlText w:val="%1."/>
      <w:lvlJc w:val="left"/>
      <w:pPr>
        <w:ind w:left="642" w:hanging="360"/>
      </w:pPr>
      <w:rPr>
        <w:b/>
      </w:rPr>
    </w:lvl>
    <w:lvl w:ilvl="1">
      <w:start w:val="1"/>
      <w:numFmt w:val="decimal"/>
      <w:lvlText w:val="%1.%2."/>
      <w:lvlJc w:val="left"/>
      <w:pPr>
        <w:ind w:left="1362" w:hanging="720"/>
      </w:pPr>
      <w:rPr>
        <w:b/>
      </w:rPr>
    </w:lvl>
    <w:lvl w:ilvl="2">
      <w:start w:val="1"/>
      <w:numFmt w:val="decimal"/>
      <w:lvlText w:val="%1.%2.%3."/>
      <w:lvlJc w:val="left"/>
      <w:pPr>
        <w:ind w:left="1722" w:hanging="720"/>
      </w:pPr>
    </w:lvl>
    <w:lvl w:ilvl="3">
      <w:start w:val="1"/>
      <w:numFmt w:val="decimal"/>
      <w:lvlText w:val="%1.%2.%3.%4."/>
      <w:lvlJc w:val="left"/>
      <w:pPr>
        <w:ind w:left="2442" w:hanging="1080"/>
      </w:pPr>
    </w:lvl>
    <w:lvl w:ilvl="4">
      <w:start w:val="1"/>
      <w:numFmt w:val="decimal"/>
      <w:lvlText w:val="%1.%2.%3.%4.%5."/>
      <w:lvlJc w:val="left"/>
      <w:pPr>
        <w:ind w:left="2802" w:hanging="1080"/>
      </w:pPr>
    </w:lvl>
    <w:lvl w:ilvl="5">
      <w:start w:val="1"/>
      <w:numFmt w:val="decimal"/>
      <w:lvlText w:val="%1.%2.%3.%4.%5.%6."/>
      <w:lvlJc w:val="left"/>
      <w:pPr>
        <w:ind w:left="3522" w:hanging="1440"/>
      </w:pPr>
    </w:lvl>
    <w:lvl w:ilvl="6">
      <w:start w:val="1"/>
      <w:numFmt w:val="decimal"/>
      <w:lvlText w:val="%1.%2.%3.%4.%5.%6.%7."/>
      <w:lvlJc w:val="left"/>
      <w:pPr>
        <w:ind w:left="3882" w:hanging="1440"/>
      </w:pPr>
    </w:lvl>
    <w:lvl w:ilvl="7">
      <w:start w:val="1"/>
      <w:numFmt w:val="decimal"/>
      <w:lvlText w:val="%1.%2.%3.%4.%5.%6.%7.%8."/>
      <w:lvlJc w:val="left"/>
      <w:pPr>
        <w:ind w:left="4602" w:hanging="1800"/>
      </w:pPr>
    </w:lvl>
    <w:lvl w:ilvl="8">
      <w:start w:val="1"/>
      <w:numFmt w:val="decimal"/>
      <w:lvlText w:val="%1.%2.%3.%4.%5.%6.%7.%8.%9."/>
      <w:lvlJc w:val="left"/>
      <w:pPr>
        <w:ind w:left="4962" w:hanging="1800"/>
      </w:pPr>
    </w:lvl>
  </w:abstractNum>
  <w:abstractNum w:abstractNumId="7" w15:restartNumberingAfterBreak="0">
    <w:nsid w:val="66A63E60"/>
    <w:multiLevelType w:val="multilevel"/>
    <w:tmpl w:val="68EEEB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1F50B81"/>
    <w:multiLevelType w:val="multilevel"/>
    <w:tmpl w:val="07AC8D0A"/>
    <w:lvl w:ilvl="0">
      <w:start w:val="1"/>
      <w:numFmt w:val="bullet"/>
      <w:lvlText w:val="●"/>
      <w:lvlJc w:val="left"/>
      <w:pPr>
        <w:ind w:left="642" w:hanging="360"/>
      </w:pPr>
      <w:rPr>
        <w:rFonts w:ascii="Noto Sans Symbols" w:eastAsia="Noto Sans Symbols" w:hAnsi="Noto Sans Symbols" w:cs="Noto Sans Symbols"/>
      </w:rPr>
    </w:lvl>
    <w:lvl w:ilvl="1">
      <w:start w:val="1"/>
      <w:numFmt w:val="bullet"/>
      <w:lvlText w:val="o"/>
      <w:lvlJc w:val="left"/>
      <w:pPr>
        <w:ind w:left="1362" w:hanging="360"/>
      </w:pPr>
      <w:rPr>
        <w:rFonts w:ascii="Courier New" w:eastAsia="Courier New" w:hAnsi="Courier New" w:cs="Courier New"/>
      </w:rPr>
    </w:lvl>
    <w:lvl w:ilvl="2">
      <w:start w:val="1"/>
      <w:numFmt w:val="bullet"/>
      <w:lvlText w:val="▪"/>
      <w:lvlJc w:val="left"/>
      <w:pPr>
        <w:ind w:left="2082" w:hanging="360"/>
      </w:pPr>
      <w:rPr>
        <w:rFonts w:ascii="Noto Sans Symbols" w:eastAsia="Noto Sans Symbols" w:hAnsi="Noto Sans Symbols" w:cs="Noto Sans Symbols"/>
      </w:rPr>
    </w:lvl>
    <w:lvl w:ilvl="3">
      <w:start w:val="1"/>
      <w:numFmt w:val="bullet"/>
      <w:lvlText w:val="●"/>
      <w:lvlJc w:val="left"/>
      <w:pPr>
        <w:ind w:left="2802" w:hanging="360"/>
      </w:pPr>
      <w:rPr>
        <w:rFonts w:ascii="Noto Sans Symbols" w:eastAsia="Noto Sans Symbols" w:hAnsi="Noto Sans Symbols" w:cs="Noto Sans Symbols"/>
      </w:rPr>
    </w:lvl>
    <w:lvl w:ilvl="4">
      <w:start w:val="1"/>
      <w:numFmt w:val="bullet"/>
      <w:lvlText w:val="o"/>
      <w:lvlJc w:val="left"/>
      <w:pPr>
        <w:ind w:left="3522" w:hanging="360"/>
      </w:pPr>
      <w:rPr>
        <w:rFonts w:ascii="Courier New" w:eastAsia="Courier New" w:hAnsi="Courier New" w:cs="Courier New"/>
      </w:rPr>
    </w:lvl>
    <w:lvl w:ilvl="5">
      <w:start w:val="1"/>
      <w:numFmt w:val="bullet"/>
      <w:lvlText w:val="▪"/>
      <w:lvlJc w:val="left"/>
      <w:pPr>
        <w:ind w:left="4242" w:hanging="360"/>
      </w:pPr>
      <w:rPr>
        <w:rFonts w:ascii="Noto Sans Symbols" w:eastAsia="Noto Sans Symbols" w:hAnsi="Noto Sans Symbols" w:cs="Noto Sans Symbols"/>
      </w:rPr>
    </w:lvl>
    <w:lvl w:ilvl="6">
      <w:start w:val="1"/>
      <w:numFmt w:val="bullet"/>
      <w:lvlText w:val="●"/>
      <w:lvlJc w:val="left"/>
      <w:pPr>
        <w:ind w:left="4962" w:hanging="360"/>
      </w:pPr>
      <w:rPr>
        <w:rFonts w:ascii="Noto Sans Symbols" w:eastAsia="Noto Sans Symbols" w:hAnsi="Noto Sans Symbols" w:cs="Noto Sans Symbols"/>
      </w:rPr>
    </w:lvl>
    <w:lvl w:ilvl="7">
      <w:start w:val="1"/>
      <w:numFmt w:val="bullet"/>
      <w:lvlText w:val="o"/>
      <w:lvlJc w:val="left"/>
      <w:pPr>
        <w:ind w:left="5682" w:hanging="360"/>
      </w:pPr>
      <w:rPr>
        <w:rFonts w:ascii="Courier New" w:eastAsia="Courier New" w:hAnsi="Courier New" w:cs="Courier New"/>
      </w:rPr>
    </w:lvl>
    <w:lvl w:ilvl="8">
      <w:start w:val="1"/>
      <w:numFmt w:val="bullet"/>
      <w:lvlText w:val="▪"/>
      <w:lvlJc w:val="left"/>
      <w:pPr>
        <w:ind w:left="6402" w:hanging="360"/>
      </w:pPr>
      <w:rPr>
        <w:rFonts w:ascii="Noto Sans Symbols" w:eastAsia="Noto Sans Symbols" w:hAnsi="Noto Sans Symbols" w:cs="Noto Sans Symbols"/>
      </w:rPr>
    </w:lvl>
  </w:abstractNum>
  <w:abstractNum w:abstractNumId="9" w15:restartNumberingAfterBreak="0">
    <w:nsid w:val="7629419C"/>
    <w:multiLevelType w:val="multilevel"/>
    <w:tmpl w:val="7CA8C928"/>
    <w:lvl w:ilvl="0">
      <w:start w:val="5"/>
      <w:numFmt w:val="decimal"/>
      <w:lvlText w:val="%1"/>
      <w:lvlJc w:val="left"/>
      <w:pPr>
        <w:ind w:left="651" w:hanging="370"/>
      </w:pPr>
    </w:lvl>
    <w:lvl w:ilvl="1">
      <w:start w:val="1"/>
      <w:numFmt w:val="decimal"/>
      <w:lvlText w:val="%1.%2"/>
      <w:lvlJc w:val="left"/>
      <w:pPr>
        <w:ind w:left="651" w:hanging="370"/>
      </w:pPr>
      <w:rPr>
        <w:rFonts w:ascii="Arial" w:eastAsia="Arial" w:hAnsi="Arial" w:cs="Arial"/>
        <w:b/>
        <w:sz w:val="22"/>
        <w:szCs w:val="22"/>
      </w:rPr>
    </w:lvl>
    <w:lvl w:ilvl="2">
      <w:start w:val="1"/>
      <w:numFmt w:val="decimal"/>
      <w:lvlText w:val="%1.%2.%3"/>
      <w:lvlJc w:val="left"/>
      <w:pPr>
        <w:ind w:left="833" w:hanging="552"/>
      </w:pPr>
      <w:rPr>
        <w:rFonts w:ascii="Arial" w:eastAsia="Arial" w:hAnsi="Arial" w:cs="Arial"/>
        <w:b/>
        <w:sz w:val="22"/>
        <w:szCs w:val="22"/>
      </w:rPr>
    </w:lvl>
    <w:lvl w:ilvl="3">
      <w:start w:val="1"/>
      <w:numFmt w:val="bullet"/>
      <w:lvlText w:val="•"/>
      <w:lvlJc w:val="left"/>
      <w:pPr>
        <w:ind w:left="2817" w:hanging="552"/>
      </w:pPr>
    </w:lvl>
    <w:lvl w:ilvl="4">
      <w:start w:val="1"/>
      <w:numFmt w:val="bullet"/>
      <w:lvlText w:val="•"/>
      <w:lvlJc w:val="left"/>
      <w:pPr>
        <w:ind w:left="3806" w:hanging="551"/>
      </w:pPr>
    </w:lvl>
    <w:lvl w:ilvl="5">
      <w:start w:val="1"/>
      <w:numFmt w:val="bullet"/>
      <w:lvlText w:val="•"/>
      <w:lvlJc w:val="left"/>
      <w:pPr>
        <w:ind w:left="4795" w:hanging="552"/>
      </w:pPr>
    </w:lvl>
    <w:lvl w:ilvl="6">
      <w:start w:val="1"/>
      <w:numFmt w:val="bullet"/>
      <w:lvlText w:val="•"/>
      <w:lvlJc w:val="left"/>
      <w:pPr>
        <w:ind w:left="5784" w:hanging="552"/>
      </w:pPr>
    </w:lvl>
    <w:lvl w:ilvl="7">
      <w:start w:val="1"/>
      <w:numFmt w:val="bullet"/>
      <w:lvlText w:val="•"/>
      <w:lvlJc w:val="left"/>
      <w:pPr>
        <w:ind w:left="6773" w:hanging="552"/>
      </w:pPr>
    </w:lvl>
    <w:lvl w:ilvl="8">
      <w:start w:val="1"/>
      <w:numFmt w:val="bullet"/>
      <w:lvlText w:val="•"/>
      <w:lvlJc w:val="left"/>
      <w:pPr>
        <w:ind w:left="7762" w:hanging="552"/>
      </w:pPr>
    </w:lvl>
  </w:abstractNum>
  <w:num w:numId="1">
    <w:abstractNumId w:val="2"/>
  </w:num>
  <w:num w:numId="2">
    <w:abstractNumId w:val="0"/>
  </w:num>
  <w:num w:numId="3">
    <w:abstractNumId w:val="6"/>
  </w:num>
  <w:num w:numId="4">
    <w:abstractNumId w:val="8"/>
  </w:num>
  <w:num w:numId="5">
    <w:abstractNumId w:val="3"/>
  </w:num>
  <w:num w:numId="6">
    <w:abstractNumId w:val="5"/>
  </w:num>
  <w:num w:numId="7">
    <w:abstractNumId w:val="7"/>
  </w:num>
  <w:num w:numId="8">
    <w:abstractNumId w:val="1"/>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AF6"/>
    <w:rsid w:val="0001088C"/>
    <w:rsid w:val="000F2E01"/>
    <w:rsid w:val="001B3AF6"/>
    <w:rsid w:val="001E27A4"/>
    <w:rsid w:val="00503E1D"/>
    <w:rsid w:val="00512F9E"/>
    <w:rsid w:val="005B27BA"/>
    <w:rsid w:val="006C24D3"/>
    <w:rsid w:val="009A5828"/>
    <w:rsid w:val="00A4033C"/>
    <w:rsid w:val="00B043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89B9FA"/>
  <w15:docId w15:val="{15722CAB-177A-4851-8FBE-350C8F853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ES" w:eastAsia="es-CO"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ind w:left="282"/>
      <w:outlineLvl w:val="0"/>
    </w:pPr>
    <w:rPr>
      <w:b/>
    </w:rPr>
  </w:style>
  <w:style w:type="paragraph" w:styleId="Ttulo2">
    <w:name w:val="heading 2"/>
    <w:basedOn w:val="Normal"/>
    <w:next w:val="Normal"/>
    <w:pPr>
      <w:keepNext/>
      <w:keepLines/>
      <w:spacing w:before="40"/>
      <w:outlineLvl w:val="1"/>
    </w:pPr>
    <w:rPr>
      <w:rFonts w:ascii="Cambria" w:eastAsia="Cambria" w:hAnsi="Cambria" w:cs="Cambria"/>
      <w:color w:val="366091"/>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widowControl/>
    </w:pPr>
    <w:tblPr>
      <w:tblStyleRowBandSize w:val="1"/>
      <w:tblStyleColBandSize w:val="1"/>
      <w:tblCellMar>
        <w:left w:w="108" w:type="dxa"/>
        <w:right w:w="108" w:type="dxa"/>
      </w:tblCellMar>
    </w:tblPr>
  </w:style>
  <w:style w:type="paragraph" w:styleId="Encabezado">
    <w:name w:val="header"/>
    <w:basedOn w:val="Normal"/>
    <w:link w:val="EncabezadoCar"/>
    <w:uiPriority w:val="99"/>
    <w:unhideWhenUsed/>
    <w:rsid w:val="00A4033C"/>
    <w:pPr>
      <w:tabs>
        <w:tab w:val="center" w:pos="4419"/>
        <w:tab w:val="right" w:pos="8838"/>
      </w:tabs>
    </w:pPr>
  </w:style>
  <w:style w:type="character" w:customStyle="1" w:styleId="EncabezadoCar">
    <w:name w:val="Encabezado Car"/>
    <w:basedOn w:val="Fuentedeprrafopredeter"/>
    <w:link w:val="Encabezado"/>
    <w:uiPriority w:val="99"/>
    <w:rsid w:val="00A4033C"/>
  </w:style>
  <w:style w:type="paragraph" w:styleId="Piedepgina">
    <w:name w:val="footer"/>
    <w:basedOn w:val="Normal"/>
    <w:link w:val="PiedepginaCar"/>
    <w:uiPriority w:val="99"/>
    <w:unhideWhenUsed/>
    <w:rsid w:val="00A4033C"/>
    <w:pPr>
      <w:tabs>
        <w:tab w:val="center" w:pos="4419"/>
        <w:tab w:val="right" w:pos="8838"/>
      </w:tabs>
    </w:pPr>
  </w:style>
  <w:style w:type="character" w:customStyle="1" w:styleId="PiedepginaCar">
    <w:name w:val="Pie de página Car"/>
    <w:basedOn w:val="Fuentedeprrafopredeter"/>
    <w:link w:val="Piedepgina"/>
    <w:uiPriority w:val="99"/>
    <w:rsid w:val="00A4033C"/>
  </w:style>
  <w:style w:type="paragraph" w:styleId="TDC1">
    <w:name w:val="toc 1"/>
    <w:basedOn w:val="Normal"/>
    <w:next w:val="Normal"/>
    <w:autoRedefine/>
    <w:uiPriority w:val="39"/>
    <w:unhideWhenUsed/>
    <w:rsid w:val="0001088C"/>
    <w:pPr>
      <w:spacing w:after="100"/>
    </w:pPr>
  </w:style>
  <w:style w:type="paragraph" w:styleId="TDC2">
    <w:name w:val="toc 2"/>
    <w:basedOn w:val="Normal"/>
    <w:next w:val="Normal"/>
    <w:autoRedefine/>
    <w:uiPriority w:val="39"/>
    <w:unhideWhenUsed/>
    <w:rsid w:val="0001088C"/>
    <w:pPr>
      <w:spacing w:after="100"/>
      <w:ind w:left="220"/>
    </w:pPr>
  </w:style>
  <w:style w:type="character" w:styleId="Hipervnculo">
    <w:name w:val="Hyperlink"/>
    <w:basedOn w:val="Fuentedeprrafopredeter"/>
    <w:uiPriority w:val="99"/>
    <w:unhideWhenUsed/>
    <w:rsid w:val="0001088C"/>
    <w:rPr>
      <w:color w:val="0000FF" w:themeColor="hyperlink"/>
      <w:u w:val="single"/>
    </w:rPr>
  </w:style>
  <w:style w:type="paragraph" w:styleId="TtuloTDC">
    <w:name w:val="TOC Heading"/>
    <w:basedOn w:val="Ttulo1"/>
    <w:next w:val="Normal"/>
    <w:uiPriority w:val="39"/>
    <w:unhideWhenUsed/>
    <w:qFormat/>
    <w:rsid w:val="0001088C"/>
    <w:pPr>
      <w:keepNext/>
      <w:keepLines/>
      <w:widowControl/>
      <w:spacing w:before="240" w:line="259" w:lineRule="auto"/>
      <w:ind w:left="0"/>
      <w:outlineLvl w:val="9"/>
    </w:pPr>
    <w:rPr>
      <w:rFonts w:asciiTheme="majorHAnsi" w:eastAsiaTheme="majorEastAsia" w:hAnsiTheme="majorHAnsi" w:cstheme="majorBidi"/>
      <w:b w:val="0"/>
      <w:color w:val="365F91" w:themeColor="accent1" w:themeShade="BF"/>
      <w:sz w:val="32"/>
      <w:szCs w:val="32"/>
      <w:lang w:val="es-CO"/>
    </w:rPr>
  </w:style>
  <w:style w:type="table" w:styleId="Tablaconcuadrcula">
    <w:name w:val="Table Grid"/>
    <w:basedOn w:val="Tablanormal"/>
    <w:rsid w:val="005B27BA"/>
    <w:pPr>
      <w:widowControl/>
    </w:pPr>
    <w:rPr>
      <w:rFonts w:ascii="Calibri" w:eastAsia="Calibri" w:hAnsi="Calibri" w:cs="Times New Roman"/>
      <w:lang w:val="es-CO"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4FC3FB946A043609F121673746CFC99"/>
        <w:category>
          <w:name w:val="General"/>
          <w:gallery w:val="placeholder"/>
        </w:category>
        <w:types>
          <w:type w:val="bbPlcHdr"/>
        </w:types>
        <w:behaviors>
          <w:behavior w:val="content"/>
        </w:behaviors>
        <w:guid w:val="{0774D001-A053-42DD-9F20-1C1E9D8A3A23}"/>
      </w:docPartPr>
      <w:docPartBody>
        <w:p w:rsidR="00000000" w:rsidRDefault="005C4D69" w:rsidP="005C4D69">
          <w:pPr>
            <w:pStyle w:val="E4FC3FB946A043609F121673746CFC99"/>
          </w:pPr>
          <w:r w:rsidRPr="00E05B91">
            <w:rPr>
              <w:rStyle w:val="Textodelmarcadordeposicin"/>
            </w:rPr>
            <w:t>Haga clic o pulse aquí para escribir texto.</w:t>
          </w:r>
        </w:p>
      </w:docPartBody>
    </w:docPart>
    <w:docPart>
      <w:docPartPr>
        <w:name w:val="0CD7F47B44C34AD39AC3D127A07BD574"/>
        <w:category>
          <w:name w:val="General"/>
          <w:gallery w:val="placeholder"/>
        </w:category>
        <w:types>
          <w:type w:val="bbPlcHdr"/>
        </w:types>
        <w:behaviors>
          <w:behavior w:val="content"/>
        </w:behaviors>
        <w:guid w:val="{E643ED04-16B4-43F2-BBB6-66C317368741}"/>
      </w:docPartPr>
      <w:docPartBody>
        <w:p w:rsidR="00000000" w:rsidRDefault="005C4D69" w:rsidP="005C4D69">
          <w:pPr>
            <w:pStyle w:val="0CD7F47B44C34AD39AC3D127A07BD574"/>
          </w:pPr>
          <w:r w:rsidRPr="004B3522">
            <w:rPr>
              <w:rStyle w:val="Textodelmarcadordeposicin"/>
            </w:rPr>
            <w:t>Elija un elemento.</w:t>
          </w:r>
        </w:p>
      </w:docPartBody>
    </w:docPart>
    <w:docPart>
      <w:docPartPr>
        <w:name w:val="68A6F4EB799B4BBEA10D0F3F93EDBE44"/>
        <w:category>
          <w:name w:val="General"/>
          <w:gallery w:val="placeholder"/>
        </w:category>
        <w:types>
          <w:type w:val="bbPlcHdr"/>
        </w:types>
        <w:behaviors>
          <w:behavior w:val="content"/>
        </w:behaviors>
        <w:guid w:val="{F2DC8BA2-4ECB-427E-B1B1-F8C109C69DD4}"/>
      </w:docPartPr>
      <w:docPartBody>
        <w:p w:rsidR="00000000" w:rsidRDefault="005C4D69" w:rsidP="005C4D69">
          <w:pPr>
            <w:pStyle w:val="68A6F4EB799B4BBEA10D0F3F93EDBE44"/>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D69"/>
    <w:rsid w:val="000003CD"/>
    <w:rsid w:val="005C4D6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C4D69"/>
    <w:rPr>
      <w:color w:val="808080"/>
    </w:rPr>
  </w:style>
  <w:style w:type="paragraph" w:customStyle="1" w:styleId="E4FC3FB946A043609F121673746CFC99">
    <w:name w:val="E4FC3FB946A043609F121673746CFC99"/>
    <w:rsid w:val="005C4D69"/>
  </w:style>
  <w:style w:type="paragraph" w:customStyle="1" w:styleId="0CD7F47B44C34AD39AC3D127A07BD574">
    <w:name w:val="0CD7F47B44C34AD39AC3D127A07BD574"/>
    <w:rsid w:val="005C4D69"/>
  </w:style>
  <w:style w:type="paragraph" w:customStyle="1" w:styleId="68A6F4EB799B4BBEA10D0F3F93EDBE44">
    <w:name w:val="68A6F4EB799B4BBEA10D0F3F93EDBE44"/>
    <w:rsid w:val="005C4D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4676</Words>
  <Characters>25721</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30337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mónica orozco</dc:creator>
  <cp:lastModifiedBy>jairo rico</cp:lastModifiedBy>
  <cp:revision>2</cp:revision>
  <cp:lastPrinted>2021-08-10T14:28:00Z</cp:lastPrinted>
  <dcterms:created xsi:type="dcterms:W3CDTF">2023-07-10T16:48:00Z</dcterms:created>
  <dcterms:modified xsi:type="dcterms:W3CDTF">2023-07-10T16:48:00Z</dcterms:modified>
</cp:coreProperties>
</file>