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bookmarkEnd w:id="0" w:displacedByCustomXml="next"/>
    <w:sdt>
      <w:sdtPr>
        <w:id w:val="-580607198"/>
        <w:docPartObj>
          <w:docPartGallery w:val="Cover Pages"/>
          <w:docPartUnique/>
        </w:docPartObj>
      </w:sdtPr>
      <w:sdtEndPr>
        <w:rPr>
          <w:rFonts w:ascii="Arial" w:eastAsia="Arial" w:hAnsi="Arial"/>
          <w:sz w:val="22"/>
        </w:rPr>
      </w:sdtEndPr>
      <w:sdtContent>
        <w:p w:rsidR="00E62E55" w:rsidRDefault="00402032">
          <w:r>
            <w:rPr>
              <w:noProof/>
            </w:rPr>
            <w:t xml:space="preserve"> </w:t>
          </w:r>
          <w:r w:rsidR="00E62E55">
            <w:rPr>
              <w:noProof/>
              <w:lang w:val="es-MX" w:eastAsia="es-MX"/>
            </w:rPr>
            <mc:AlternateContent>
              <mc:Choice Requires="wpg">
                <w:drawing>
                  <wp:anchor distT="0" distB="0" distL="114300" distR="114300" simplePos="0" relativeHeight="251658239" behindDoc="0" locked="0" layoutInCell="1" allowOverlap="1">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upo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ángulo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ángulo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xmlns:cx1="http://schemas.microsoft.com/office/drawing/2015/9/8/chartex">
                <w:pict>
                  <v:group w14:anchorId="5BEEE6A7" id="Grupo 149" o:spid="_x0000_s1026" style="position:absolute;margin-left:0;margin-top:0;width:8in;height:95.7pt;z-index:251658239;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">
                    <v:shape id="Rectángulo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5b9bd5 [3204]" stroked="f" strokeweight="1pt">
                      <v:stroke joinstyle="miter"/>
                      <v:path arrowok="t" o:connecttype="custom" o:connectlocs="0,0;7315200,0;7315200,1130373;3620757,733885;0,1092249;0,0" o:connectangles="0,0,0,0,0,0"/>
                    </v:shape>
                    <v:rect id="Rectángulo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10" o:title="" recolor="t" rotate="t" type="frame"/>
                    </v:rect>
                    <w10:wrap anchorx="page" anchory="page"/>
                  </v:group>
                </w:pict>
              </mc:Fallback>
            </mc:AlternateContent>
          </w:r>
        </w:p>
        <w:p w:rsidR="00E62E55" w:rsidRDefault="00021CD8">
          <w:pPr>
            <w:spacing w:after="160" w:line="259" w:lineRule="auto"/>
            <w:rPr>
              <w:rFonts w:ascii="Arial" w:eastAsia="Arial" w:hAnsi="Arial"/>
              <w:sz w:val="22"/>
            </w:rPr>
          </w:pPr>
          <w:r>
            <w:rPr>
              <w:noProof/>
              <w:lang w:val="es-MX" w:eastAsia="es-MX"/>
            </w:rPr>
            <mc:AlternateContent>
              <mc:Choice Requires="wps">
                <w:drawing>
                  <wp:anchor distT="0" distB="0" distL="114300" distR="114300" simplePos="0" relativeHeight="251659264" behindDoc="0" locked="0" layoutInCell="1" allowOverlap="1">
                    <wp:simplePos x="0" y="0"/>
                    <wp:positionH relativeFrom="page">
                      <wp:posOffset>228600</wp:posOffset>
                    </wp:positionH>
                    <wp:positionV relativeFrom="page">
                      <wp:posOffset>2584938</wp:posOffset>
                    </wp:positionV>
                    <wp:extent cx="7315200" cy="3508131"/>
                    <wp:effectExtent l="0" t="0" r="0" b="0"/>
                    <wp:wrapSquare wrapText="bothSides"/>
                    <wp:docPr id="154" name="Cuadro de texto 154"/>
                    <wp:cNvGraphicFramePr/>
                    <a:graphic xmlns:a="http://schemas.openxmlformats.org/drawingml/2006/main">
                      <a:graphicData uri="http://schemas.microsoft.com/office/word/2010/wordprocessingShape">
                        <wps:wsp>
                          <wps:cNvSpPr txBox="1"/>
                          <wps:spPr>
                            <a:xfrm>
                              <a:off x="0" y="0"/>
                              <a:ext cx="7315200" cy="350813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056BC" w:rsidRPr="00CA1AA7" w:rsidRDefault="00971E9A" w:rsidP="00E62E55">
                                <w:pPr>
                                  <w:ind w:left="-1134"/>
                                  <w:jc w:val="center"/>
                                  <w:rPr>
                                    <w:color w:val="000000" w:themeColor="text1"/>
                                    <w:sz w:val="64"/>
                                    <w:szCs w:val="64"/>
                                  </w:rPr>
                                </w:pPr>
                                <w:sdt>
                                  <w:sdtPr>
                                    <w:rPr>
                                      <w:caps/>
                                      <w:color w:val="000000" w:themeColor="text1"/>
                                      <w:sz w:val="64"/>
                                      <w:szCs w:val="64"/>
                                    </w:r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F056BC" w:rsidRPr="00CA1AA7">
                                      <w:rPr>
                                        <w:caps/>
                                        <w:color w:val="000000" w:themeColor="text1"/>
                                        <w:sz w:val="64"/>
                                        <w:szCs w:val="64"/>
                                      </w:rPr>
                                      <w:t>INFORME DE GESTIÓN</w:t>
                                    </w:r>
                                  </w:sdtContent>
                                </w:sdt>
                                <w:r w:rsidR="00F056BC" w:rsidRPr="00CA1AA7">
                                  <w:rPr>
                                    <w:color w:val="000000" w:themeColor="text1"/>
                                    <w:sz w:val="64"/>
                                    <w:szCs w:val="64"/>
                                  </w:rPr>
                                  <w:t xml:space="preserve"> </w:t>
                                </w:r>
                              </w:p>
                              <w:p w:rsidR="00F056BC" w:rsidRPr="00CA1AA7" w:rsidRDefault="00971E9A" w:rsidP="00E62E55">
                                <w:pPr>
                                  <w:ind w:left="-1134"/>
                                  <w:jc w:val="center"/>
                                  <w:rPr>
                                    <w:color w:val="000000" w:themeColor="text1"/>
                                    <w:sz w:val="64"/>
                                    <w:szCs w:val="64"/>
                                  </w:rPr>
                                </w:pPr>
                                <w:sdt>
                                  <w:sdtPr>
                                    <w:rPr>
                                      <w:color w:val="000000" w:themeColor="text1"/>
                                      <w:sz w:val="64"/>
                                      <w:szCs w:val="64"/>
                                    </w:rPr>
                                    <w:alias w:val="Área o Proceso"/>
                                    <w:tag w:val="Área o Proceso"/>
                                    <w:id w:val="703517427"/>
                                    <w:placeholder>
                                      <w:docPart w:val="FBCE6571C4EF4CCAB164F75C193BA047"/>
                                    </w:placeholder>
                                  </w:sdtPr>
                                  <w:sdtEndPr/>
                                  <w:sdtContent>
                                    <w:r w:rsidR="00F056BC">
                                      <w:rPr>
                                        <w:color w:val="000000" w:themeColor="text1"/>
                                        <w:sz w:val="64"/>
                                        <w:szCs w:val="64"/>
                                      </w:rPr>
                                      <w:t>PRESUPUESTAL</w:t>
                                    </w:r>
                                  </w:sdtContent>
                                </w:sdt>
                              </w:p>
                              <w:p w:rsidR="00F056BC" w:rsidRPr="00CA1AA7" w:rsidRDefault="00971E9A" w:rsidP="00E62E55">
                                <w:pPr>
                                  <w:ind w:left="-1134"/>
                                  <w:jc w:val="center"/>
                                  <w:rPr>
                                    <w:color w:val="000000" w:themeColor="text1"/>
                                    <w:sz w:val="64"/>
                                    <w:szCs w:val="64"/>
                                  </w:rPr>
                                </w:pPr>
                                <w:sdt>
                                  <w:sdtPr>
                                    <w:rPr>
                                      <w:rStyle w:val="Ttulo1Car"/>
                                      <w:b/>
                                      <w:color w:val="000000" w:themeColor="text1"/>
                                    </w:rPr>
                                    <w:alias w:val="DEPENDENCIA O PROCESO"/>
                                    <w:tag w:val="DEPENDENCIA O PROCESO"/>
                                    <w:id w:val="-101416614"/>
                                  </w:sdtPr>
                                  <w:sdtEndPr>
                                    <w:rPr>
                                      <w:rStyle w:val="Ttulo1Car"/>
                                    </w:rPr>
                                  </w:sdtEndPr>
                                  <w:sdtContent>
                                    <w:sdt>
                                      <w:sdtPr>
                                        <w:rPr>
                                          <w:rFonts w:asciiTheme="majorHAnsi" w:eastAsiaTheme="majorEastAsia" w:hAnsiTheme="majorHAnsi" w:cstheme="majorBidi"/>
                                          <w:b/>
                                          <w:color w:val="000000" w:themeColor="text1"/>
                                          <w:sz w:val="40"/>
                                          <w:szCs w:val="40"/>
                                        </w:rPr>
                                        <w:alias w:val="Periodo"/>
                                        <w:tag w:val="Periodo"/>
                                        <w:id w:val="-339697811"/>
                                        <w:placeholder>
                                          <w:docPart w:val="EB1E6D1DDDC84A30AF411B9E0CCF6826"/>
                                        </w:placeholder>
                                        <w:comboBox>
                                          <w:listItem w:value="Elija un elemento."/>
                                          <w:listItem w:displayText="Primer Cuatrimestre de" w:value="Primer Cuatrimestre de"/>
                                          <w:listItem w:displayText="Segundo Cuatrimestre de" w:value="Segundo Cuatrimestre de"/>
                                          <w:listItem w:displayText="Vigencia " w:value="Vigencia "/>
                                        </w:comboBox>
                                      </w:sdtPr>
                                      <w:sdtEndPr/>
                                      <w:sdtContent>
                                        <w:r w:rsidR="00F056BC">
                                          <w:rPr>
                                            <w:rFonts w:asciiTheme="majorHAnsi" w:eastAsiaTheme="majorEastAsia" w:hAnsiTheme="majorHAnsi" w:cstheme="majorBidi"/>
                                            <w:b/>
                                            <w:color w:val="000000" w:themeColor="text1"/>
                                            <w:sz w:val="40"/>
                                            <w:szCs w:val="40"/>
                                          </w:rPr>
                                          <w:t>Primer Cuatrimestre de</w:t>
                                        </w:r>
                                      </w:sdtContent>
                                    </w:sdt>
                                  </w:sdtContent>
                                </w:sdt>
                                <w:r w:rsidR="00F056BC" w:rsidRPr="00CA1AA7">
                                  <w:rPr>
                                    <w:rStyle w:val="Ttulo1Car"/>
                                    <w:b/>
                                    <w:color w:val="000000" w:themeColor="text1"/>
                                  </w:rPr>
                                  <w:t xml:space="preserve"> </w:t>
                                </w:r>
                                <w:sdt>
                                  <w:sdtPr>
                                    <w:rPr>
                                      <w:rStyle w:val="Ttulo1Car"/>
                                      <w:rFonts w:cstheme="majorHAnsi"/>
                                      <w:b/>
                                      <w:color w:val="000000" w:themeColor="text1"/>
                                      <w:sz w:val="40"/>
                                      <w:szCs w:val="40"/>
                                    </w:rPr>
                                    <w:alias w:val="Año Desarrollo Actividades"/>
                                    <w:tag w:val="Año Desarrollo Actividades"/>
                                    <w:id w:val="-686595980"/>
                                    <w:placeholder>
                                      <w:docPart w:val="5FC8CD9BD9734AB7A09BA97B6AEF01FE"/>
                                    </w:placeholder>
                                    <w:comboBox>
                                      <w:listItem w:value="Elija un elemento."/>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comboBox>
                                  </w:sdtPr>
                                  <w:sdtEndPr>
                                    <w:rPr>
                                      <w:rStyle w:val="Ttulo1Car"/>
                                    </w:rPr>
                                  </w:sdtEndPr>
                                  <w:sdtContent>
                                    <w:r w:rsidR="00F056BC">
                                      <w:rPr>
                                        <w:rStyle w:val="Ttulo1Car"/>
                                        <w:rFonts w:cstheme="majorHAnsi"/>
                                        <w:b/>
                                        <w:color w:val="000000" w:themeColor="text1"/>
                                        <w:sz w:val="40"/>
                                        <w:szCs w:val="40"/>
                                      </w:rPr>
                                      <w:t>2021</w:t>
                                    </w:r>
                                  </w:sdtContent>
                                </w:sdt>
                              </w:p>
                              <w:p w:rsidR="00F056BC" w:rsidRPr="00CA1AA7" w:rsidRDefault="00F056BC" w:rsidP="00E62E55">
                                <w:pPr>
                                  <w:jc w:val="center"/>
                                  <w:rPr>
                                    <w:smallCaps/>
                                    <w:color w:val="000000" w:themeColor="text1"/>
                                    <w:sz w:val="36"/>
                                    <w:szCs w:val="36"/>
                                  </w:rPr>
                                </w:pPr>
                              </w:p>
                              <w:p w:rsidR="00F056BC" w:rsidRDefault="00F056BC" w:rsidP="00E62E55">
                                <w:pPr>
                                  <w:jc w:val="center"/>
                                  <w:rPr>
                                    <w:smallCaps/>
                                    <w:color w:val="404040" w:themeColor="text1" w:themeTint="BF"/>
                                    <w:sz w:val="36"/>
                                    <w:szCs w:val="36"/>
                                  </w:rPr>
                                </w:pPr>
                              </w:p>
                              <w:p w:rsidR="00F056BC" w:rsidRDefault="00F056BC" w:rsidP="00E62E55">
                                <w:pPr>
                                  <w:jc w:val="center"/>
                                  <w:rPr>
                                    <w:smallCaps/>
                                    <w:color w:val="404040" w:themeColor="text1" w:themeTint="BF"/>
                                    <w:sz w:val="36"/>
                                    <w:szCs w:val="36"/>
                                  </w:rPr>
                                </w:pPr>
                              </w:p>
                              <w:p w:rsidR="00F056BC" w:rsidRDefault="00F056BC" w:rsidP="00E62E55">
                                <w:pPr>
                                  <w:jc w:val="center"/>
                                  <w:rPr>
                                    <w:smallCaps/>
                                    <w:color w:val="404040" w:themeColor="text1" w:themeTint="BF"/>
                                    <w:sz w:val="36"/>
                                    <w:szCs w:val="36"/>
                                  </w:rPr>
                                </w:pPr>
                              </w:p>
                              <w:p w:rsidR="00F056BC" w:rsidRDefault="00F056BC" w:rsidP="00E62E55">
                                <w:pPr>
                                  <w:jc w:val="center"/>
                                  <w:rPr>
                                    <w:smallCaps/>
                                    <w:color w:val="404040" w:themeColor="text1" w:themeTint="BF"/>
                                    <w:sz w:val="36"/>
                                    <w:szCs w:val="36"/>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xmlns:cx1="http://schemas.microsoft.com/office/drawing/2015/9/8/chartex">
                <w:pict>
                  <v:shapetype id="_x0000_t202" coordsize="21600,21600" o:spt="202" path="m,l,21600r21600,l21600,xe">
                    <v:stroke joinstyle="miter"/>
                    <v:path gradientshapeok="t" o:connecttype="rect"/>
                  </v:shapetype>
                  <v:shape id="Cuadro de texto 154" o:spid="_x0000_s1026" type="#_x0000_t202" style="position:absolute;margin-left:18pt;margin-top:203.55pt;width:8in;height:276.25pt;z-index:251659264;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" filled="f" stroked="f" strokeweight=".5pt">
                    <v:textbox inset="126pt,0,54pt,0">
                      <w:txbxContent>
                        <w:p w:rsidR="00F056BC" w:rsidRPr="00CA1AA7" w:rsidRDefault="00F056BC" w:rsidP="00E62E55">
                          <w:pPr>
                            <w:ind w:left="-1134"/>
                            <w:jc w:val="center"/>
                            <w:rPr>
                              <w:color w:val="000000" w:themeColor="text1"/>
                              <w:sz w:val="64"/>
                              <w:szCs w:val="64"/>
                            </w:rPr>
                          </w:pPr>
                          <w:sdt>
                            <w:sdtPr>
                              <w:rPr>
                                <w:caps/>
                                <w:color w:val="000000" w:themeColor="text1"/>
                                <w:sz w:val="64"/>
                                <w:szCs w:val="64"/>
                              </w:r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Pr="00CA1AA7">
                                <w:rPr>
                                  <w:caps/>
                                  <w:color w:val="000000" w:themeColor="text1"/>
                                  <w:sz w:val="64"/>
                                  <w:szCs w:val="64"/>
                                </w:rPr>
                                <w:t>INFORME DE GESTIÓN</w:t>
                              </w:r>
                            </w:sdtContent>
                          </w:sdt>
                          <w:r w:rsidRPr="00CA1AA7">
                            <w:rPr>
                              <w:color w:val="000000" w:themeColor="text1"/>
                              <w:sz w:val="64"/>
                              <w:szCs w:val="64"/>
                            </w:rPr>
                            <w:t xml:space="preserve"> </w:t>
                          </w:r>
                        </w:p>
                        <w:p w:rsidR="00F056BC" w:rsidRPr="00CA1AA7" w:rsidRDefault="00F056BC" w:rsidP="00E62E55">
                          <w:pPr>
                            <w:ind w:left="-1134"/>
                            <w:jc w:val="center"/>
                            <w:rPr>
                              <w:color w:val="000000" w:themeColor="text1"/>
                              <w:sz w:val="64"/>
                              <w:szCs w:val="64"/>
                            </w:rPr>
                          </w:pPr>
                          <w:sdt>
                            <w:sdtPr>
                              <w:rPr>
                                <w:color w:val="000000" w:themeColor="text1"/>
                                <w:sz w:val="64"/>
                                <w:szCs w:val="64"/>
                              </w:rPr>
                              <w:alias w:val="Área o Proceso"/>
                              <w:tag w:val="Área o Proceso"/>
                              <w:id w:val="703517427"/>
                              <w:placeholder>
                                <w:docPart w:val="FBCE6571C4EF4CCAB164F75C193BA047"/>
                              </w:placeholder>
                            </w:sdtPr>
                            <w:sdtContent>
                              <w:r>
                                <w:rPr>
                                  <w:color w:val="000000" w:themeColor="text1"/>
                                  <w:sz w:val="64"/>
                                  <w:szCs w:val="64"/>
                                </w:rPr>
                                <w:t>PRESUPUESTAL</w:t>
                              </w:r>
                            </w:sdtContent>
                          </w:sdt>
                        </w:p>
                        <w:p w:rsidR="00F056BC" w:rsidRPr="00CA1AA7" w:rsidRDefault="00F056BC" w:rsidP="00E62E55">
                          <w:pPr>
                            <w:ind w:left="-1134"/>
                            <w:jc w:val="center"/>
                            <w:rPr>
                              <w:color w:val="000000" w:themeColor="text1"/>
                              <w:sz w:val="64"/>
                              <w:szCs w:val="64"/>
                            </w:rPr>
                          </w:pPr>
                          <w:sdt>
                            <w:sdtPr>
                              <w:rPr>
                                <w:rStyle w:val="Ttulo1Car"/>
                                <w:b/>
                                <w:color w:val="000000" w:themeColor="text1"/>
                              </w:rPr>
                              <w:alias w:val="DEPENDENCIA O PROCESO"/>
                              <w:tag w:val="DEPENDENCIA O PROCESO"/>
                              <w:id w:val="-101416614"/>
                            </w:sdtPr>
                            <w:sdtContent>
                              <w:sdt>
                                <w:sdtPr>
                                  <w:rPr>
                                    <w:rFonts w:asciiTheme="majorHAnsi" w:eastAsiaTheme="majorEastAsia" w:hAnsiTheme="majorHAnsi" w:cstheme="majorBidi"/>
                                    <w:b/>
                                    <w:color w:val="000000" w:themeColor="text1"/>
                                    <w:sz w:val="40"/>
                                    <w:szCs w:val="40"/>
                                  </w:rPr>
                                  <w:alias w:val="Periodo"/>
                                  <w:tag w:val="Periodo"/>
                                  <w:id w:val="-339697811"/>
                                  <w:placeholder>
                                    <w:docPart w:val="EB1E6D1DDDC84A30AF411B9E0CCF6826"/>
                                  </w:placeholder>
                                  <w:comboBox>
                                    <w:listItem w:value="Elija un elemento."/>
                                    <w:listItem w:displayText="Primer Cuatrimestre de" w:value="Primer Cuatrimestre de"/>
                                    <w:listItem w:displayText="Segundo Cuatrimestre de" w:value="Segundo Cuatrimestre de"/>
                                    <w:listItem w:displayText="Vigencia " w:value="Vigencia "/>
                                  </w:comboBox>
                                </w:sdtPr>
                                <w:sdtContent>
                                  <w:r>
                                    <w:rPr>
                                      <w:rFonts w:asciiTheme="majorHAnsi" w:eastAsiaTheme="majorEastAsia" w:hAnsiTheme="majorHAnsi" w:cstheme="majorBidi"/>
                                      <w:b/>
                                      <w:color w:val="000000" w:themeColor="text1"/>
                                      <w:sz w:val="40"/>
                                      <w:szCs w:val="40"/>
                                    </w:rPr>
                                    <w:t>Primer Cuatrimestre de</w:t>
                                  </w:r>
                                </w:sdtContent>
                              </w:sdt>
                            </w:sdtContent>
                          </w:sdt>
                          <w:r w:rsidRPr="00CA1AA7">
                            <w:rPr>
                              <w:rStyle w:val="Ttulo1Car"/>
                              <w:b/>
                              <w:color w:val="000000" w:themeColor="text1"/>
                            </w:rPr>
                            <w:t xml:space="preserve"> </w:t>
                          </w:r>
                          <w:sdt>
                            <w:sdtPr>
                              <w:rPr>
                                <w:rStyle w:val="Ttulo1Car"/>
                                <w:rFonts w:cstheme="majorHAnsi"/>
                                <w:b/>
                                <w:color w:val="000000" w:themeColor="text1"/>
                                <w:sz w:val="40"/>
                                <w:szCs w:val="40"/>
                              </w:rPr>
                              <w:alias w:val="Año Desarrollo Actividades"/>
                              <w:tag w:val="Año Desarrollo Actividades"/>
                              <w:id w:val="-686595980"/>
                              <w:placeholder>
                                <w:docPart w:val="5FC8CD9BD9734AB7A09BA97B6AEF01FE"/>
                              </w:placeholder>
                              <w:comboBox>
                                <w:listItem w:value="Elija un elemento."/>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comboBox>
                            </w:sdtPr>
                            <w:sdtContent>
                              <w:r>
                                <w:rPr>
                                  <w:rStyle w:val="Ttulo1Car"/>
                                  <w:rFonts w:cstheme="majorHAnsi"/>
                                  <w:b/>
                                  <w:color w:val="000000" w:themeColor="text1"/>
                                  <w:sz w:val="40"/>
                                  <w:szCs w:val="40"/>
                                </w:rPr>
                                <w:t>2021</w:t>
                              </w:r>
                            </w:sdtContent>
                          </w:sdt>
                        </w:p>
                        <w:p w:rsidR="00F056BC" w:rsidRPr="00CA1AA7" w:rsidRDefault="00F056BC" w:rsidP="00E62E55">
                          <w:pPr>
                            <w:jc w:val="center"/>
                            <w:rPr>
                              <w:smallCaps/>
                              <w:color w:val="000000" w:themeColor="text1"/>
                              <w:sz w:val="36"/>
                              <w:szCs w:val="36"/>
                            </w:rPr>
                          </w:pPr>
                        </w:p>
                        <w:p w:rsidR="00F056BC" w:rsidRDefault="00F056BC" w:rsidP="00E62E55">
                          <w:pPr>
                            <w:jc w:val="center"/>
                            <w:rPr>
                              <w:smallCaps/>
                              <w:color w:val="404040" w:themeColor="text1" w:themeTint="BF"/>
                              <w:sz w:val="36"/>
                              <w:szCs w:val="36"/>
                            </w:rPr>
                          </w:pPr>
                        </w:p>
                        <w:p w:rsidR="00F056BC" w:rsidRDefault="00F056BC" w:rsidP="00E62E55">
                          <w:pPr>
                            <w:jc w:val="center"/>
                            <w:rPr>
                              <w:smallCaps/>
                              <w:color w:val="404040" w:themeColor="text1" w:themeTint="BF"/>
                              <w:sz w:val="36"/>
                              <w:szCs w:val="36"/>
                            </w:rPr>
                          </w:pPr>
                        </w:p>
                        <w:p w:rsidR="00F056BC" w:rsidRDefault="00F056BC" w:rsidP="00E62E55">
                          <w:pPr>
                            <w:jc w:val="center"/>
                            <w:rPr>
                              <w:smallCaps/>
                              <w:color w:val="404040" w:themeColor="text1" w:themeTint="BF"/>
                              <w:sz w:val="36"/>
                              <w:szCs w:val="36"/>
                            </w:rPr>
                          </w:pPr>
                        </w:p>
                        <w:p w:rsidR="00F056BC" w:rsidRDefault="00F056BC" w:rsidP="00E62E55">
                          <w:pPr>
                            <w:jc w:val="center"/>
                            <w:rPr>
                              <w:smallCaps/>
                              <w:color w:val="404040" w:themeColor="text1" w:themeTint="BF"/>
                              <w:sz w:val="36"/>
                              <w:szCs w:val="36"/>
                            </w:rPr>
                          </w:pPr>
                        </w:p>
                      </w:txbxContent>
                    </v:textbox>
                    <w10:wrap type="square" anchorx="page" anchory="page"/>
                  </v:shape>
                </w:pict>
              </mc:Fallback>
            </mc:AlternateContent>
          </w:r>
          <w:r w:rsidR="006F3399">
            <w:rPr>
              <w:noProof/>
              <w:lang w:val="es-MX" w:eastAsia="es-MX"/>
            </w:rPr>
            <mc:AlternateContent>
              <mc:Choice Requires="wps">
                <w:drawing>
                  <wp:anchor distT="0" distB="0" distL="114300" distR="114300" simplePos="0" relativeHeight="251660288" behindDoc="0" locked="0" layoutInCell="1" allowOverlap="1">
                    <wp:simplePos x="0" y="0"/>
                    <wp:positionH relativeFrom="page">
                      <wp:posOffset>228600</wp:posOffset>
                    </wp:positionH>
                    <wp:positionV relativeFrom="page">
                      <wp:posOffset>7605345</wp:posOffset>
                    </wp:positionV>
                    <wp:extent cx="7315200" cy="1546567"/>
                    <wp:effectExtent l="0" t="0" r="0" b="0"/>
                    <wp:wrapSquare wrapText="bothSides"/>
                    <wp:docPr id="152" name="Cuadro de texto 152"/>
                    <wp:cNvGraphicFramePr/>
                    <a:graphic xmlns:a="http://schemas.openxmlformats.org/drawingml/2006/main">
                      <a:graphicData uri="http://schemas.microsoft.com/office/word/2010/wordprocessingShape">
                        <wps:wsp>
                          <wps:cNvSpPr txBox="1"/>
                          <wps:spPr>
                            <a:xfrm>
                              <a:off x="0" y="0"/>
                              <a:ext cx="7315200" cy="154656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056BC" w:rsidRPr="00CA1AA7" w:rsidRDefault="00F056BC" w:rsidP="00402032">
                                <w:pPr>
                                  <w:pStyle w:val="Sinespaciado"/>
                                  <w:tabs>
                                    <w:tab w:val="left" w:pos="2268"/>
                                  </w:tabs>
                                  <w:ind w:left="2268" w:hanging="425"/>
                                  <w:rPr>
                                    <w:b/>
                                    <w:color w:val="000000" w:themeColor="text1"/>
                                    <w:sz w:val="24"/>
                                    <w:szCs w:val="28"/>
                                  </w:rPr>
                                </w:pPr>
                                <w:r w:rsidRPr="00CA1AA7">
                                  <w:rPr>
                                    <w:b/>
                                    <w:color w:val="000000" w:themeColor="text1"/>
                                    <w:sz w:val="24"/>
                                    <w:szCs w:val="28"/>
                                  </w:rPr>
                                  <w:t>Elaborado Por:</w:t>
                                </w:r>
                              </w:p>
                              <w:p w:rsidR="00F056BC" w:rsidRPr="00CA1AA7" w:rsidRDefault="00F056BC" w:rsidP="00402032">
                                <w:pPr>
                                  <w:pStyle w:val="Sinespaciado"/>
                                  <w:tabs>
                                    <w:tab w:val="left" w:pos="2268"/>
                                  </w:tabs>
                                  <w:ind w:left="2268"/>
                                  <w:rPr>
                                    <w:b/>
                                    <w:color w:val="000000" w:themeColor="text1"/>
                                    <w:sz w:val="24"/>
                                    <w:szCs w:val="28"/>
                                  </w:rPr>
                                </w:pPr>
                              </w:p>
                              <w:p w:rsidR="00F056BC" w:rsidRPr="00CA1AA7" w:rsidRDefault="00F056BC">
                                <w:pPr>
                                  <w:pStyle w:val="Sinespaciado"/>
                                  <w:jc w:val="right"/>
                                  <w:rPr>
                                    <w:b/>
                                    <w:color w:val="000000" w:themeColor="text1"/>
                                    <w:sz w:val="24"/>
                                    <w:szCs w:val="28"/>
                                  </w:rPr>
                                </w:pPr>
                              </w:p>
                              <w:p w:rsidR="00F056BC" w:rsidRPr="00CA1AA7" w:rsidRDefault="00971E9A" w:rsidP="00402032">
                                <w:pPr>
                                  <w:pStyle w:val="Sinespaciado"/>
                                  <w:ind w:left="2268" w:hanging="425"/>
                                  <w:rPr>
                                    <w:b/>
                                    <w:color w:val="000000" w:themeColor="text1"/>
                                    <w:sz w:val="24"/>
                                    <w:szCs w:val="28"/>
                                  </w:rPr>
                                </w:pPr>
                                <w:sdt>
                                  <w:sdtPr>
                                    <w:rPr>
                                      <w:b/>
                                      <w:color w:val="000000" w:themeColor="text1"/>
                                      <w:sz w:val="24"/>
                                      <w:szCs w:val="28"/>
                                    </w:rPr>
                                    <w:alias w:val="Elaborado Por"/>
                                    <w:tag w:val="Autor del Informe"/>
                                    <w:id w:val="789243997"/>
                                    <w:dataBinding w:prefixMappings="xmlns:ns0='http://purl.org/dc/elements/1.1/' xmlns:ns1='http://schemas.openxmlformats.org/package/2006/metadata/core-properties' " w:xpath="/ns1:coreProperties[1]/ns0:creator[1]" w:storeItemID="{6C3C8BC8-F283-45AE-878A-BAB7291924A1}"/>
                                    <w:text/>
                                  </w:sdtPr>
                                  <w:sdtEndPr/>
                                  <w:sdtContent>
                                    <w:r w:rsidR="00F056BC">
                                      <w:rPr>
                                        <w:b/>
                                        <w:color w:val="000000" w:themeColor="text1"/>
                                        <w:sz w:val="24"/>
                                        <w:szCs w:val="28"/>
                                      </w:rPr>
                                      <w:t>LUZ MERY PORTELA DAVID</w:t>
                                    </w:r>
                                  </w:sdtContent>
                                </w:sdt>
                              </w:p>
                              <w:p w:rsidR="00F056BC" w:rsidRPr="00CA1AA7" w:rsidRDefault="00971E9A" w:rsidP="00402032">
                                <w:pPr>
                                  <w:pStyle w:val="Sinespaciado"/>
                                  <w:ind w:left="1843"/>
                                  <w:rPr>
                                    <w:rFonts w:cstheme="minorHAnsi"/>
                                    <w:color w:val="000000" w:themeColor="text1"/>
                                    <w:sz w:val="24"/>
                                    <w:szCs w:val="32"/>
                                  </w:rPr>
                                </w:pPr>
                                <w:sdt>
                                  <w:sdtPr>
                                    <w:rPr>
                                      <w:rFonts w:cstheme="minorHAnsi"/>
                                      <w:color w:val="000000" w:themeColor="text1"/>
                                      <w:sz w:val="24"/>
                                      <w:szCs w:val="32"/>
                                    </w:rPr>
                                    <w:alias w:val="Cargo del Funcionario"/>
                                    <w:tag w:val="Cargo del Funcionario"/>
                                    <w:id w:val="942260680"/>
                                    <w:dataBinding w:prefixMappings="xmlns:ns0='http://schemas.microsoft.com/office/2006/coverPageProps' " w:xpath="/ns0:CoverPageProperties[1]/ns0:CompanyEmail[1]" w:storeItemID="{55AF091B-3C7A-41E3-B477-F2FDAA23CFDA}"/>
                                    <w:text/>
                                  </w:sdtPr>
                                  <w:sdtEndPr/>
                                  <w:sdtContent>
                                    <w:r w:rsidR="00F056BC">
                                      <w:rPr>
                                        <w:rFonts w:cstheme="minorHAnsi"/>
                                        <w:color w:val="000000" w:themeColor="text1"/>
                                        <w:sz w:val="24"/>
                                        <w:szCs w:val="32"/>
                                      </w:rPr>
                                      <w:t>Asesora Financiera</w:t>
                                    </w:r>
                                  </w:sdtContent>
                                </w:sdt>
                              </w:p>
                              <w:p w:rsidR="00F056BC" w:rsidRPr="00CA1AA7" w:rsidRDefault="00F056BC" w:rsidP="00402032">
                                <w:pPr>
                                  <w:pStyle w:val="Sinespaciado"/>
                                  <w:ind w:left="1843"/>
                                  <w:rPr>
                                    <w:rFonts w:cstheme="minorHAnsi"/>
                                    <w:color w:val="000000" w:themeColor="text1"/>
                                    <w:sz w:val="24"/>
                                    <w:szCs w:val="32"/>
                                  </w:rPr>
                                </w:pPr>
                                <w:r w:rsidRPr="00CA1AA7">
                                  <w:rPr>
                                    <w:rFonts w:cstheme="minorHAnsi"/>
                                    <w:color w:val="000000" w:themeColor="text1"/>
                                    <w:sz w:val="24"/>
                                    <w:szCs w:val="32"/>
                                  </w:rPr>
                                  <w:t xml:space="preserve">Fecha Informe </w:t>
                                </w:r>
                                <w:sdt>
                                  <w:sdtPr>
                                    <w:rPr>
                                      <w:rFonts w:cstheme="minorHAnsi"/>
                                      <w:color w:val="000000" w:themeColor="text1"/>
                                      <w:sz w:val="24"/>
                                      <w:szCs w:val="32"/>
                                    </w:rPr>
                                    <w:alias w:val="Fecha"/>
                                    <w:tag w:val="Fecha"/>
                                    <w:id w:val="-1568491214"/>
                                  </w:sdtPr>
                                  <w:sdtEndPr/>
                                  <w:sdtContent>
                                    <w:r>
                                      <w:rPr>
                                        <w:rFonts w:cstheme="minorHAnsi"/>
                                        <w:color w:val="000000" w:themeColor="text1"/>
                                        <w:sz w:val="24"/>
                                        <w:szCs w:val="32"/>
                                      </w:rPr>
                                      <w:t>20/05/2021</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xmlns:cx1="http://schemas.microsoft.com/office/drawing/2015/9/8/chartex">
                <w:pict>
                  <v:shape id="Cuadro de texto 152" o:spid="_x0000_s1027" type="#_x0000_t202" style="position:absolute;margin-left:18pt;margin-top:598.85pt;width:8in;height:121.8pt;z-index:251660288;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" filled="f" stroked="f" strokeweight=".5pt">
                    <v:textbox inset="126pt,0,54pt,0">
                      <w:txbxContent>
                        <w:p w:rsidR="00F056BC" w:rsidRPr="00CA1AA7" w:rsidRDefault="00F056BC" w:rsidP="00402032">
                          <w:pPr>
                            <w:pStyle w:val="Sinespaciado"/>
                            <w:tabs>
                              <w:tab w:val="left" w:pos="2268"/>
                            </w:tabs>
                            <w:ind w:left="2268" w:hanging="425"/>
                            <w:rPr>
                              <w:b/>
                              <w:color w:val="000000" w:themeColor="text1"/>
                              <w:sz w:val="24"/>
                              <w:szCs w:val="28"/>
                            </w:rPr>
                          </w:pPr>
                          <w:r w:rsidRPr="00CA1AA7">
                            <w:rPr>
                              <w:b/>
                              <w:color w:val="000000" w:themeColor="text1"/>
                              <w:sz w:val="24"/>
                              <w:szCs w:val="28"/>
                            </w:rPr>
                            <w:t>Elaborado Por:</w:t>
                          </w:r>
                        </w:p>
                        <w:p w:rsidR="00F056BC" w:rsidRPr="00CA1AA7" w:rsidRDefault="00F056BC" w:rsidP="00402032">
                          <w:pPr>
                            <w:pStyle w:val="Sinespaciado"/>
                            <w:tabs>
                              <w:tab w:val="left" w:pos="2268"/>
                            </w:tabs>
                            <w:ind w:left="2268"/>
                            <w:rPr>
                              <w:b/>
                              <w:color w:val="000000" w:themeColor="text1"/>
                              <w:sz w:val="24"/>
                              <w:szCs w:val="28"/>
                            </w:rPr>
                          </w:pPr>
                        </w:p>
                        <w:p w:rsidR="00F056BC" w:rsidRPr="00CA1AA7" w:rsidRDefault="00F056BC">
                          <w:pPr>
                            <w:pStyle w:val="Sinespaciado"/>
                            <w:jc w:val="right"/>
                            <w:rPr>
                              <w:b/>
                              <w:color w:val="000000" w:themeColor="text1"/>
                              <w:sz w:val="24"/>
                              <w:szCs w:val="28"/>
                            </w:rPr>
                          </w:pPr>
                        </w:p>
                        <w:p w:rsidR="00F056BC" w:rsidRPr="00CA1AA7" w:rsidRDefault="00F056BC" w:rsidP="00402032">
                          <w:pPr>
                            <w:pStyle w:val="Sinespaciado"/>
                            <w:ind w:left="2268" w:hanging="425"/>
                            <w:rPr>
                              <w:b/>
                              <w:color w:val="000000" w:themeColor="text1"/>
                              <w:sz w:val="24"/>
                              <w:szCs w:val="28"/>
                            </w:rPr>
                          </w:pPr>
                          <w:sdt>
                            <w:sdtPr>
                              <w:rPr>
                                <w:b/>
                                <w:color w:val="000000" w:themeColor="text1"/>
                                <w:sz w:val="24"/>
                                <w:szCs w:val="28"/>
                              </w:rPr>
                              <w:alias w:val="Elaborado Por"/>
                              <w:tag w:val="Autor del Informe"/>
                              <w:id w:val="789243997"/>
                              <w:dataBinding w:prefixMappings="xmlns:ns0='http://purl.org/dc/elements/1.1/' xmlns:ns1='http://schemas.openxmlformats.org/package/2006/metadata/core-properties' " w:xpath="/ns1:coreProperties[1]/ns0:creator[1]" w:storeItemID="{6C3C8BC8-F283-45AE-878A-BAB7291924A1}"/>
                              <w:text/>
                            </w:sdtPr>
                            <w:sdtContent>
                              <w:r>
                                <w:rPr>
                                  <w:b/>
                                  <w:color w:val="000000" w:themeColor="text1"/>
                                  <w:sz w:val="24"/>
                                  <w:szCs w:val="28"/>
                                </w:rPr>
                                <w:t>LUZ MERY PORTELA DAVID</w:t>
                              </w:r>
                            </w:sdtContent>
                          </w:sdt>
                        </w:p>
                        <w:p w:rsidR="00F056BC" w:rsidRPr="00CA1AA7" w:rsidRDefault="00F056BC" w:rsidP="00402032">
                          <w:pPr>
                            <w:pStyle w:val="Sinespaciado"/>
                            <w:ind w:left="1843"/>
                            <w:rPr>
                              <w:rFonts w:cstheme="minorHAnsi"/>
                              <w:color w:val="000000" w:themeColor="text1"/>
                              <w:sz w:val="24"/>
                              <w:szCs w:val="32"/>
                            </w:rPr>
                          </w:pPr>
                          <w:sdt>
                            <w:sdtPr>
                              <w:rPr>
                                <w:rFonts w:cstheme="minorHAnsi"/>
                                <w:color w:val="000000" w:themeColor="text1"/>
                                <w:sz w:val="24"/>
                                <w:szCs w:val="32"/>
                              </w:rPr>
                              <w:alias w:val="Cargo del Funcionario"/>
                              <w:tag w:val="Cargo del Funcionario"/>
                              <w:id w:val="942260680"/>
                              <w:dataBinding w:prefixMappings="xmlns:ns0='http://schemas.microsoft.com/office/2006/coverPageProps' " w:xpath="/ns0:CoverPageProperties[1]/ns0:CompanyEmail[1]" w:storeItemID="{55AF091B-3C7A-41E3-B477-F2FDAA23CFDA}"/>
                              <w:text/>
                            </w:sdtPr>
                            <w:sdtContent>
                              <w:r>
                                <w:rPr>
                                  <w:rFonts w:cstheme="minorHAnsi"/>
                                  <w:color w:val="000000" w:themeColor="text1"/>
                                  <w:sz w:val="24"/>
                                  <w:szCs w:val="32"/>
                                </w:rPr>
                                <w:t>Asesora Financiera</w:t>
                              </w:r>
                            </w:sdtContent>
                          </w:sdt>
                        </w:p>
                        <w:p w:rsidR="00F056BC" w:rsidRPr="00CA1AA7" w:rsidRDefault="00F056BC" w:rsidP="00402032">
                          <w:pPr>
                            <w:pStyle w:val="Sinespaciado"/>
                            <w:ind w:left="1843"/>
                            <w:rPr>
                              <w:rFonts w:cstheme="minorHAnsi"/>
                              <w:color w:val="000000" w:themeColor="text1"/>
                              <w:sz w:val="24"/>
                              <w:szCs w:val="32"/>
                            </w:rPr>
                          </w:pPr>
                          <w:r w:rsidRPr="00CA1AA7">
                            <w:rPr>
                              <w:rFonts w:cstheme="minorHAnsi"/>
                              <w:color w:val="000000" w:themeColor="text1"/>
                              <w:sz w:val="24"/>
                              <w:szCs w:val="32"/>
                            </w:rPr>
                            <w:t xml:space="preserve">Fecha Informe </w:t>
                          </w:r>
                          <w:sdt>
                            <w:sdtPr>
                              <w:rPr>
                                <w:rFonts w:cstheme="minorHAnsi"/>
                                <w:color w:val="000000" w:themeColor="text1"/>
                                <w:sz w:val="24"/>
                                <w:szCs w:val="32"/>
                              </w:rPr>
                              <w:alias w:val="Fecha"/>
                              <w:tag w:val="Fecha"/>
                              <w:id w:val="-1568491214"/>
                            </w:sdtPr>
                            <w:sdtContent>
                              <w:r>
                                <w:rPr>
                                  <w:rFonts w:cstheme="minorHAnsi"/>
                                  <w:color w:val="000000" w:themeColor="text1"/>
                                  <w:sz w:val="24"/>
                                  <w:szCs w:val="32"/>
                                </w:rPr>
                                <w:t>20/05/2021</w:t>
                              </w:r>
                            </w:sdtContent>
                          </w:sdt>
                        </w:p>
                      </w:txbxContent>
                    </v:textbox>
                    <w10:wrap type="square" anchorx="page" anchory="page"/>
                  </v:shape>
                </w:pict>
              </mc:Fallback>
            </mc:AlternateContent>
          </w:r>
          <w:r w:rsidR="00402032">
            <w:rPr>
              <w:noProof/>
              <w:lang w:val="es-MX" w:eastAsia="es-MX"/>
            </w:rPr>
            <w:drawing>
              <wp:anchor distT="0" distB="0" distL="114300" distR="114300" simplePos="0" relativeHeight="251664384" behindDoc="1" locked="0" layoutInCell="1" allowOverlap="1" wp14:anchorId="582CAC0C" wp14:editId="44D11F20">
                <wp:simplePos x="0" y="0"/>
                <wp:positionH relativeFrom="column">
                  <wp:posOffset>-851388</wp:posOffset>
                </wp:positionH>
                <wp:positionV relativeFrom="paragraph">
                  <wp:posOffset>389402</wp:posOffset>
                </wp:positionV>
                <wp:extent cx="2781300" cy="69532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FBS con texto.png"/>
                        <pic:cNvPicPr/>
                      </pic:nvPicPr>
                      <pic:blipFill>
                        <a:blip r:embed="rId11">
                          <a:extLst>
                            <a:ext uri="{28A0092B-C50C-407E-A947-70E740481C1C}">
                              <a14:useLocalDpi xmlns:a14="http://schemas.microsoft.com/office/drawing/2010/main" val="0"/>
                            </a:ext>
                          </a:extLst>
                        </a:blip>
                        <a:stretch>
                          <a:fillRect/>
                        </a:stretch>
                      </pic:blipFill>
                      <pic:spPr>
                        <a:xfrm>
                          <a:off x="0" y="0"/>
                          <a:ext cx="2781300" cy="695325"/>
                        </a:xfrm>
                        <a:prstGeom prst="rect">
                          <a:avLst/>
                        </a:prstGeom>
                      </pic:spPr>
                    </pic:pic>
                  </a:graphicData>
                </a:graphic>
              </wp:anchor>
            </w:drawing>
          </w:r>
          <w:r w:rsidR="00E62E55">
            <w:rPr>
              <w:rFonts w:ascii="Arial" w:eastAsia="Arial" w:hAnsi="Arial"/>
              <w:sz w:val="22"/>
            </w:rPr>
            <w:br w:type="page"/>
          </w:r>
        </w:p>
      </w:sdtContent>
    </w:sdt>
    <w:p w:rsidR="00CC47B5" w:rsidRPr="00CC47B5" w:rsidRDefault="00CC47B5" w:rsidP="00CC47B5">
      <w:pPr>
        <w:tabs>
          <w:tab w:val="left" w:pos="519"/>
        </w:tabs>
        <w:spacing w:line="239" w:lineRule="auto"/>
        <w:ind w:right="100"/>
        <w:jc w:val="both"/>
        <w:rPr>
          <w:rFonts w:ascii="Arial" w:eastAsia="Arial" w:hAnsi="Arial"/>
          <w:sz w:val="22"/>
        </w:rPr>
      </w:pPr>
    </w:p>
    <w:p w:rsidR="00CC47B5" w:rsidRDefault="00CC47B5" w:rsidP="00CC47B5">
      <w:pPr>
        <w:pStyle w:val="Prrafodelista"/>
        <w:rPr>
          <w:rFonts w:ascii="Arial" w:eastAsia="Arial" w:hAnsi="Arial"/>
          <w:sz w:val="22"/>
        </w:rPr>
      </w:pPr>
    </w:p>
    <w:p w:rsidR="00CC47B5" w:rsidRPr="00F158B8" w:rsidRDefault="00503639" w:rsidP="006F3399">
      <w:pPr>
        <w:pStyle w:val="Prrafodelista"/>
        <w:numPr>
          <w:ilvl w:val="0"/>
          <w:numId w:val="45"/>
        </w:numPr>
        <w:tabs>
          <w:tab w:val="left" w:pos="519"/>
        </w:tabs>
        <w:spacing w:line="239" w:lineRule="auto"/>
        <w:ind w:left="0" w:right="100" w:firstLine="0"/>
        <w:jc w:val="both"/>
        <w:rPr>
          <w:rFonts w:ascii="Arial" w:eastAsia="Arial" w:hAnsi="Arial"/>
          <w:sz w:val="22"/>
        </w:rPr>
      </w:pPr>
      <w:r w:rsidRPr="006F3399">
        <w:rPr>
          <w:rFonts w:ascii="Arial" w:eastAsia="Arial" w:hAnsi="Arial"/>
          <w:b/>
          <w:sz w:val="22"/>
        </w:rPr>
        <w:t>INTRODUCCIÓN</w:t>
      </w:r>
      <w:r w:rsidR="00CC47B5" w:rsidRPr="006F3399">
        <w:rPr>
          <w:rFonts w:ascii="Arial" w:eastAsia="Arial" w:hAnsi="Arial"/>
          <w:b/>
          <w:sz w:val="22"/>
        </w:rPr>
        <w:t xml:space="preserve"> </w:t>
      </w:r>
    </w:p>
    <w:p w:rsidR="00F158B8" w:rsidRDefault="00F158B8" w:rsidP="00F158B8">
      <w:pPr>
        <w:pStyle w:val="Prrafodelista"/>
        <w:tabs>
          <w:tab w:val="left" w:pos="519"/>
        </w:tabs>
        <w:spacing w:line="239" w:lineRule="auto"/>
        <w:ind w:left="0" w:right="100"/>
        <w:jc w:val="both"/>
        <w:rPr>
          <w:rFonts w:ascii="Arial" w:eastAsia="Arial" w:hAnsi="Arial"/>
          <w:b/>
          <w:sz w:val="22"/>
        </w:rPr>
      </w:pPr>
    </w:p>
    <w:p w:rsidR="006F3399" w:rsidRDefault="00F056BC" w:rsidP="006F3399">
      <w:pPr>
        <w:tabs>
          <w:tab w:val="left" w:pos="519"/>
        </w:tabs>
        <w:spacing w:line="239" w:lineRule="auto"/>
        <w:ind w:right="100"/>
        <w:jc w:val="both"/>
        <w:rPr>
          <w:rFonts w:ascii="Arial" w:eastAsia="Arial" w:hAnsi="Arial"/>
          <w:sz w:val="22"/>
        </w:rPr>
      </w:pPr>
      <w:r w:rsidRPr="00F056BC">
        <w:rPr>
          <w:rFonts w:ascii="Arial" w:eastAsia="Arial" w:hAnsi="Arial"/>
          <w:sz w:val="22"/>
        </w:rPr>
        <w:t>La finalidad del informe, tiene como objeto fundamental rendir de forma clara y precisa, a la comunidad de la CGR y los ciudadanos en general, un balance financiero de la gestión y ejecución de los recursos propios y los recursos nación.</w:t>
      </w:r>
    </w:p>
    <w:p w:rsidR="006F3399" w:rsidRDefault="006F3399" w:rsidP="006F3399">
      <w:pPr>
        <w:tabs>
          <w:tab w:val="left" w:pos="519"/>
        </w:tabs>
        <w:spacing w:line="239" w:lineRule="auto"/>
        <w:ind w:right="100"/>
        <w:jc w:val="both"/>
        <w:rPr>
          <w:rFonts w:ascii="Arial" w:eastAsia="Arial" w:hAnsi="Arial"/>
          <w:sz w:val="22"/>
        </w:rPr>
      </w:pPr>
    </w:p>
    <w:p w:rsidR="00514231" w:rsidRPr="006F3399" w:rsidRDefault="00CE4A9C" w:rsidP="006F3399">
      <w:pPr>
        <w:pStyle w:val="Prrafodelista"/>
        <w:numPr>
          <w:ilvl w:val="0"/>
          <w:numId w:val="45"/>
        </w:numPr>
        <w:tabs>
          <w:tab w:val="left" w:pos="519"/>
        </w:tabs>
        <w:spacing w:line="239" w:lineRule="auto"/>
        <w:ind w:left="0" w:right="100" w:firstLine="0"/>
        <w:jc w:val="both"/>
        <w:rPr>
          <w:rFonts w:ascii="Arial" w:eastAsiaTheme="minorHAnsi" w:hAnsi="Arial"/>
          <w:b/>
          <w:sz w:val="22"/>
          <w:szCs w:val="22"/>
          <w:lang w:val="es-MX" w:eastAsia="en-US"/>
        </w:rPr>
      </w:pPr>
      <w:r w:rsidRPr="006F3399">
        <w:rPr>
          <w:rFonts w:ascii="Arial" w:eastAsiaTheme="minorHAnsi" w:hAnsi="Arial"/>
          <w:b/>
          <w:sz w:val="22"/>
          <w:szCs w:val="22"/>
          <w:lang w:val="es-MX" w:eastAsia="en-US"/>
        </w:rPr>
        <w:t>Actividades desarrolladas</w:t>
      </w:r>
    </w:p>
    <w:p w:rsidR="00402032" w:rsidRDefault="00402032" w:rsidP="006F3399">
      <w:pPr>
        <w:tabs>
          <w:tab w:val="left" w:pos="519"/>
        </w:tabs>
        <w:spacing w:line="239" w:lineRule="auto"/>
        <w:ind w:right="100"/>
        <w:jc w:val="both"/>
        <w:rPr>
          <w:rFonts w:ascii="Arial" w:eastAsiaTheme="minorHAnsi" w:hAnsi="Arial"/>
          <w:sz w:val="22"/>
          <w:szCs w:val="22"/>
          <w:lang w:val="es-MX" w:eastAsia="en-US"/>
        </w:rPr>
      </w:pPr>
    </w:p>
    <w:p w:rsidR="00F056BC" w:rsidRPr="00F056BC" w:rsidRDefault="00F056BC" w:rsidP="00F056BC">
      <w:pPr>
        <w:jc w:val="both"/>
        <w:rPr>
          <w:rFonts w:ascii="Arial" w:eastAsia="Arial" w:hAnsi="Arial"/>
          <w:sz w:val="22"/>
        </w:rPr>
      </w:pPr>
      <w:r w:rsidRPr="00F056BC">
        <w:rPr>
          <w:rFonts w:ascii="Arial" w:eastAsia="Arial" w:hAnsi="Arial"/>
          <w:sz w:val="22"/>
        </w:rPr>
        <w:t>Al Fondo de Bienestar Social de la Contraloría General de la República, mediante el Decreto 1805 del 31 de diciembre de 2020, por el cual se liquida el Presupuesto General de la Nación para la vigencia 2021, le fueron entregados recursos por valor de $87.748 millones, distribuidos así:</w:t>
      </w:r>
    </w:p>
    <w:p w:rsidR="004A5CDE" w:rsidRDefault="004A5CDE" w:rsidP="004A5CDE">
      <w:pPr>
        <w:jc w:val="both"/>
        <w:rPr>
          <w:rFonts w:ascii="Arial" w:hAnsi="Arial"/>
          <w:lang w:val="es-ES"/>
        </w:rPr>
      </w:pPr>
    </w:p>
    <w:p w:rsidR="004A5CDE" w:rsidRDefault="004A5CDE" w:rsidP="004A5CDE">
      <w:pPr>
        <w:jc w:val="both"/>
        <w:rPr>
          <w:rFonts w:ascii="Arial" w:hAnsi="Arial"/>
          <w:lang w:val="es-ES"/>
        </w:rPr>
      </w:pPr>
    </w:p>
    <w:p w:rsidR="004A5CDE" w:rsidRDefault="00F056BC" w:rsidP="004A5CDE">
      <w:pPr>
        <w:jc w:val="both"/>
        <w:rPr>
          <w:rFonts w:ascii="Arial" w:hAnsi="Arial"/>
          <w:lang w:val="es-ES"/>
        </w:rPr>
      </w:pPr>
      <w:r>
        <w:rPr>
          <w:noProof/>
          <w:lang w:val="es-MX" w:eastAsia="es-MX"/>
        </w:rPr>
        <w:drawing>
          <wp:inline distT="0" distB="0" distL="0" distR="0" wp14:anchorId="7F839D70" wp14:editId="773BE0A6">
            <wp:extent cx="5534025" cy="2628900"/>
            <wp:effectExtent l="0" t="38100" r="104775" b="57150"/>
            <wp:docPr id="5" name="Gráfico 5">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5CDE" w:rsidRDefault="004A5CDE" w:rsidP="004A5CDE">
      <w:pPr>
        <w:jc w:val="center"/>
        <w:rPr>
          <w:rFonts w:ascii="Arial" w:hAnsi="Arial"/>
          <w:lang w:val="es-ES"/>
        </w:rPr>
      </w:pPr>
    </w:p>
    <w:p w:rsidR="00F056BC" w:rsidRPr="00F056BC" w:rsidRDefault="00F056BC" w:rsidP="00F056BC">
      <w:pPr>
        <w:jc w:val="both"/>
        <w:rPr>
          <w:rFonts w:ascii="Arial" w:hAnsi="Arial"/>
          <w:sz w:val="22"/>
          <w:szCs w:val="22"/>
          <w:lang w:val="es-ES"/>
        </w:rPr>
      </w:pPr>
      <w:r w:rsidRPr="00F056BC">
        <w:rPr>
          <w:rFonts w:ascii="Arial" w:hAnsi="Arial"/>
          <w:sz w:val="22"/>
          <w:szCs w:val="22"/>
          <w:lang w:val="es-ES"/>
        </w:rPr>
        <w:t>También es importante decir que el Ministerio de Hacienda y Crédito Público, apropio el total de los recursos solicitados en el anteproyecto de presupuesto para la actual vigencia, sin embargo, en otras trasferencias Previo Concepto - apropio un recurso por valor de $24.131 millones, de los cuales $3.300 millones son para la adquisición de una póliza de vida para los funcionarios de la CGR y el resto van para disminución de pasivos por incremento en la planta de personal de la CGR.</w:t>
      </w:r>
    </w:p>
    <w:p w:rsidR="004A5CDE" w:rsidRDefault="004A5CDE" w:rsidP="004A5CDE">
      <w:pPr>
        <w:jc w:val="both"/>
        <w:rPr>
          <w:rFonts w:ascii="Arial" w:hAnsi="Arial"/>
          <w:lang w:val="es-ES"/>
        </w:rPr>
      </w:pPr>
    </w:p>
    <w:tbl>
      <w:tblPr>
        <w:tblW w:w="8819" w:type="dxa"/>
        <w:tblInd w:w="-5" w:type="dxa"/>
        <w:tblCellMar>
          <w:left w:w="70" w:type="dxa"/>
          <w:right w:w="70" w:type="dxa"/>
        </w:tblCellMar>
        <w:tblLook w:val="04A0" w:firstRow="1" w:lastRow="0" w:firstColumn="1" w:lastColumn="0" w:noHBand="0" w:noVBand="1"/>
      </w:tblPr>
      <w:tblGrid>
        <w:gridCol w:w="2288"/>
        <w:gridCol w:w="1720"/>
        <w:gridCol w:w="1710"/>
        <w:gridCol w:w="1710"/>
        <w:gridCol w:w="1391"/>
      </w:tblGrid>
      <w:tr w:rsidR="00F056BC" w:rsidRPr="007B4D25" w:rsidTr="00F056BC">
        <w:trPr>
          <w:trHeight w:val="320"/>
        </w:trPr>
        <w:tc>
          <w:tcPr>
            <w:tcW w:w="2288"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F056BC" w:rsidRPr="007B4D25" w:rsidRDefault="00F056BC" w:rsidP="00F056BC">
            <w:pPr>
              <w:jc w:val="center"/>
              <w:rPr>
                <w:rFonts w:ascii="Arial" w:eastAsia="Times New Roman" w:hAnsi="Arial"/>
                <w:b/>
                <w:bCs/>
                <w:color w:val="000000"/>
                <w:sz w:val="18"/>
                <w:szCs w:val="18"/>
                <w:lang w:val="es-MX" w:eastAsia="es-MX"/>
              </w:rPr>
            </w:pPr>
            <w:r w:rsidRPr="007B4D25">
              <w:rPr>
                <w:rFonts w:ascii="Arial" w:eastAsia="Times New Roman" w:hAnsi="Arial"/>
                <w:b/>
                <w:bCs/>
                <w:color w:val="000000"/>
                <w:sz w:val="18"/>
                <w:szCs w:val="18"/>
                <w:lang w:val="es-MX" w:eastAsia="es-MX"/>
              </w:rPr>
              <w:t>CONCEPTO</w:t>
            </w:r>
          </w:p>
        </w:tc>
        <w:tc>
          <w:tcPr>
            <w:tcW w:w="1720"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F056BC" w:rsidRPr="007B4D25" w:rsidRDefault="00F056BC" w:rsidP="00F056BC">
            <w:pPr>
              <w:jc w:val="center"/>
              <w:rPr>
                <w:rFonts w:ascii="Arial" w:eastAsia="Times New Roman" w:hAnsi="Arial"/>
                <w:b/>
                <w:bCs/>
                <w:color w:val="000000"/>
                <w:sz w:val="18"/>
                <w:szCs w:val="18"/>
                <w:lang w:val="es-MX" w:eastAsia="es-MX"/>
              </w:rPr>
            </w:pPr>
            <w:r w:rsidRPr="007B4D25">
              <w:rPr>
                <w:rFonts w:ascii="Arial" w:eastAsia="Times New Roman" w:hAnsi="Arial"/>
                <w:b/>
                <w:bCs/>
                <w:color w:val="000000"/>
                <w:sz w:val="18"/>
                <w:szCs w:val="18"/>
                <w:lang w:val="es-MX" w:eastAsia="es-MX"/>
              </w:rPr>
              <w:t>AFORADO</w:t>
            </w:r>
          </w:p>
        </w:tc>
        <w:tc>
          <w:tcPr>
            <w:tcW w:w="1710" w:type="dxa"/>
            <w:tcBorders>
              <w:top w:val="single" w:sz="4" w:space="0" w:color="auto"/>
              <w:left w:val="nil"/>
              <w:bottom w:val="single" w:sz="4" w:space="0" w:color="auto"/>
              <w:right w:val="single" w:sz="4" w:space="0" w:color="auto"/>
            </w:tcBorders>
            <w:shd w:val="clear" w:color="000000" w:fill="ACB9CA"/>
            <w:vAlign w:val="center"/>
            <w:hideMark/>
          </w:tcPr>
          <w:p w:rsidR="00F056BC" w:rsidRPr="007B4D25" w:rsidRDefault="00F056BC" w:rsidP="00F056BC">
            <w:pPr>
              <w:jc w:val="center"/>
              <w:rPr>
                <w:rFonts w:ascii="Arial" w:eastAsia="Times New Roman" w:hAnsi="Arial"/>
                <w:b/>
                <w:bCs/>
                <w:color w:val="000000"/>
                <w:sz w:val="16"/>
                <w:szCs w:val="16"/>
                <w:lang w:val="es-MX" w:eastAsia="es-MX"/>
              </w:rPr>
            </w:pPr>
            <w:r w:rsidRPr="007B4D25">
              <w:rPr>
                <w:rFonts w:ascii="Arial" w:eastAsia="Times New Roman" w:hAnsi="Arial"/>
                <w:b/>
                <w:bCs/>
                <w:color w:val="000000"/>
                <w:sz w:val="16"/>
                <w:szCs w:val="16"/>
                <w:lang w:val="es-MX" w:eastAsia="es-MX"/>
              </w:rPr>
              <w:t>Primer</w:t>
            </w:r>
          </w:p>
        </w:tc>
        <w:tc>
          <w:tcPr>
            <w:tcW w:w="1710"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F056BC" w:rsidRPr="007B4D25" w:rsidRDefault="00F056BC" w:rsidP="00F056BC">
            <w:pPr>
              <w:jc w:val="center"/>
              <w:rPr>
                <w:rFonts w:ascii="Arial" w:eastAsia="Times New Roman" w:hAnsi="Arial"/>
                <w:b/>
                <w:bCs/>
                <w:color w:val="000000"/>
                <w:sz w:val="18"/>
                <w:szCs w:val="18"/>
                <w:lang w:val="es-MX" w:eastAsia="es-MX"/>
              </w:rPr>
            </w:pPr>
            <w:r w:rsidRPr="007B4D25">
              <w:rPr>
                <w:rFonts w:ascii="Arial" w:eastAsia="Times New Roman" w:hAnsi="Arial"/>
                <w:b/>
                <w:bCs/>
                <w:color w:val="000000"/>
                <w:sz w:val="18"/>
                <w:szCs w:val="18"/>
                <w:lang w:val="es-MX" w:eastAsia="es-MX"/>
              </w:rPr>
              <w:t>Total Recaudado</w:t>
            </w:r>
          </w:p>
        </w:tc>
        <w:tc>
          <w:tcPr>
            <w:tcW w:w="1391"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F056BC" w:rsidRPr="007B4D25" w:rsidRDefault="00F056BC" w:rsidP="00F056BC">
            <w:pPr>
              <w:jc w:val="center"/>
              <w:rPr>
                <w:rFonts w:ascii="Arial" w:eastAsia="Times New Roman" w:hAnsi="Arial"/>
                <w:b/>
                <w:bCs/>
                <w:color w:val="000000"/>
                <w:sz w:val="18"/>
                <w:szCs w:val="18"/>
                <w:lang w:val="es-MX" w:eastAsia="es-MX"/>
              </w:rPr>
            </w:pPr>
            <w:r w:rsidRPr="007B4D25">
              <w:rPr>
                <w:rFonts w:ascii="Arial" w:eastAsia="Times New Roman" w:hAnsi="Arial"/>
                <w:b/>
                <w:bCs/>
                <w:color w:val="000000"/>
                <w:sz w:val="18"/>
                <w:szCs w:val="18"/>
                <w:lang w:val="es-MX" w:eastAsia="es-MX"/>
              </w:rPr>
              <w:t>% Ejecución</w:t>
            </w:r>
          </w:p>
        </w:tc>
      </w:tr>
      <w:tr w:rsidR="00F056BC" w:rsidRPr="007B4D25" w:rsidTr="00F056BC">
        <w:trPr>
          <w:trHeight w:val="320"/>
        </w:trPr>
        <w:tc>
          <w:tcPr>
            <w:tcW w:w="2288" w:type="dxa"/>
            <w:vMerge/>
            <w:tcBorders>
              <w:top w:val="single" w:sz="4" w:space="0" w:color="auto"/>
              <w:left w:val="single" w:sz="4" w:space="0" w:color="auto"/>
              <w:bottom w:val="single" w:sz="4" w:space="0" w:color="auto"/>
              <w:right w:val="single" w:sz="4" w:space="0" w:color="auto"/>
            </w:tcBorders>
            <w:vAlign w:val="center"/>
            <w:hideMark/>
          </w:tcPr>
          <w:p w:rsidR="00F056BC" w:rsidRPr="007B4D25" w:rsidRDefault="00F056BC" w:rsidP="00F056BC">
            <w:pPr>
              <w:rPr>
                <w:rFonts w:ascii="Arial" w:eastAsia="Times New Roman" w:hAnsi="Arial"/>
                <w:b/>
                <w:bCs/>
                <w:color w:val="000000"/>
                <w:sz w:val="18"/>
                <w:szCs w:val="18"/>
                <w:lang w:val="es-MX" w:eastAsia="es-MX"/>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rsidR="00F056BC" w:rsidRPr="007B4D25" w:rsidRDefault="00F056BC" w:rsidP="00F056BC">
            <w:pPr>
              <w:rPr>
                <w:rFonts w:ascii="Arial" w:eastAsia="Times New Roman" w:hAnsi="Arial"/>
                <w:b/>
                <w:bCs/>
                <w:color w:val="000000"/>
                <w:sz w:val="18"/>
                <w:szCs w:val="18"/>
                <w:lang w:val="es-MX" w:eastAsia="es-MX"/>
              </w:rPr>
            </w:pPr>
          </w:p>
        </w:tc>
        <w:tc>
          <w:tcPr>
            <w:tcW w:w="1710" w:type="dxa"/>
            <w:tcBorders>
              <w:top w:val="nil"/>
              <w:left w:val="nil"/>
              <w:bottom w:val="nil"/>
              <w:right w:val="single" w:sz="4" w:space="0" w:color="auto"/>
            </w:tcBorders>
            <w:shd w:val="clear" w:color="000000" w:fill="ACB9CA"/>
            <w:vAlign w:val="center"/>
            <w:hideMark/>
          </w:tcPr>
          <w:p w:rsidR="00F056BC" w:rsidRPr="007B4D25" w:rsidRDefault="00F056BC" w:rsidP="00F056BC">
            <w:pPr>
              <w:jc w:val="center"/>
              <w:rPr>
                <w:rFonts w:ascii="Arial" w:eastAsia="Times New Roman" w:hAnsi="Arial"/>
                <w:b/>
                <w:bCs/>
                <w:color w:val="000000"/>
                <w:sz w:val="16"/>
                <w:szCs w:val="16"/>
                <w:lang w:val="es-MX" w:eastAsia="es-MX"/>
              </w:rPr>
            </w:pPr>
            <w:r w:rsidRPr="007B4D25">
              <w:rPr>
                <w:rFonts w:ascii="Arial" w:eastAsia="Times New Roman" w:hAnsi="Arial"/>
                <w:b/>
                <w:bCs/>
                <w:color w:val="000000"/>
                <w:sz w:val="16"/>
                <w:szCs w:val="16"/>
                <w:lang w:val="es-MX" w:eastAsia="es-MX"/>
              </w:rPr>
              <w:t>CUATRIMESTRE</w:t>
            </w:r>
          </w:p>
        </w:tc>
        <w:tc>
          <w:tcPr>
            <w:tcW w:w="1710" w:type="dxa"/>
            <w:vMerge/>
            <w:tcBorders>
              <w:top w:val="single" w:sz="4" w:space="0" w:color="auto"/>
              <w:left w:val="single" w:sz="4" w:space="0" w:color="auto"/>
              <w:bottom w:val="single" w:sz="4" w:space="0" w:color="auto"/>
              <w:right w:val="single" w:sz="4" w:space="0" w:color="auto"/>
            </w:tcBorders>
            <w:vAlign w:val="center"/>
            <w:hideMark/>
          </w:tcPr>
          <w:p w:rsidR="00F056BC" w:rsidRPr="007B4D25" w:rsidRDefault="00F056BC" w:rsidP="00F056BC">
            <w:pPr>
              <w:rPr>
                <w:rFonts w:ascii="Arial" w:eastAsia="Times New Roman" w:hAnsi="Arial"/>
                <w:b/>
                <w:bCs/>
                <w:color w:val="000000"/>
                <w:sz w:val="18"/>
                <w:szCs w:val="18"/>
                <w:lang w:val="es-MX" w:eastAsia="es-MX"/>
              </w:rPr>
            </w:pPr>
          </w:p>
        </w:tc>
        <w:tc>
          <w:tcPr>
            <w:tcW w:w="1391" w:type="dxa"/>
            <w:vMerge/>
            <w:tcBorders>
              <w:top w:val="single" w:sz="4" w:space="0" w:color="auto"/>
              <w:left w:val="single" w:sz="4" w:space="0" w:color="auto"/>
              <w:bottom w:val="single" w:sz="4" w:space="0" w:color="auto"/>
              <w:right w:val="single" w:sz="4" w:space="0" w:color="auto"/>
            </w:tcBorders>
            <w:vAlign w:val="center"/>
            <w:hideMark/>
          </w:tcPr>
          <w:p w:rsidR="00F056BC" w:rsidRPr="007B4D25" w:rsidRDefault="00F056BC" w:rsidP="00F056BC">
            <w:pPr>
              <w:rPr>
                <w:rFonts w:ascii="Arial" w:eastAsia="Times New Roman" w:hAnsi="Arial"/>
                <w:b/>
                <w:bCs/>
                <w:color w:val="000000"/>
                <w:sz w:val="18"/>
                <w:szCs w:val="18"/>
                <w:lang w:val="es-MX" w:eastAsia="es-MX"/>
              </w:rPr>
            </w:pPr>
          </w:p>
        </w:tc>
      </w:tr>
      <w:tr w:rsidR="00F056BC" w:rsidRPr="007B4D25" w:rsidTr="00F056BC">
        <w:trPr>
          <w:trHeight w:val="320"/>
        </w:trPr>
        <w:tc>
          <w:tcPr>
            <w:tcW w:w="22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56BC" w:rsidRPr="007B4D25" w:rsidRDefault="00F056BC" w:rsidP="00F056BC">
            <w:pPr>
              <w:rPr>
                <w:rFonts w:ascii="Arial" w:eastAsia="Times New Roman" w:hAnsi="Arial"/>
                <w:color w:val="000000"/>
                <w:sz w:val="18"/>
                <w:szCs w:val="18"/>
                <w:lang w:val="es-MX" w:eastAsia="es-MX"/>
              </w:rPr>
            </w:pPr>
            <w:r w:rsidRPr="007B4D25">
              <w:rPr>
                <w:rFonts w:ascii="Arial" w:eastAsia="Times New Roman" w:hAnsi="Arial"/>
                <w:color w:val="000000"/>
                <w:sz w:val="18"/>
                <w:szCs w:val="18"/>
                <w:lang w:val="es-MX" w:eastAsia="es-MX"/>
              </w:rPr>
              <w:t>Ingresos Propios</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F056BC" w:rsidRPr="007B4D25" w:rsidRDefault="00F056BC" w:rsidP="00F056BC">
            <w:pPr>
              <w:jc w:val="right"/>
              <w:rPr>
                <w:rFonts w:ascii="Arial" w:eastAsia="Times New Roman" w:hAnsi="Arial"/>
                <w:b/>
                <w:bCs/>
                <w:color w:val="000000"/>
                <w:sz w:val="18"/>
                <w:szCs w:val="18"/>
                <w:lang w:val="es-MX" w:eastAsia="es-MX"/>
              </w:rPr>
            </w:pPr>
            <w:r w:rsidRPr="007B4D25">
              <w:rPr>
                <w:rFonts w:ascii="Arial" w:eastAsia="Times New Roman" w:hAnsi="Arial"/>
                <w:b/>
                <w:bCs/>
                <w:color w:val="000000"/>
                <w:sz w:val="18"/>
                <w:szCs w:val="18"/>
                <w:lang w:val="es-MX" w:eastAsia="es-MX"/>
              </w:rPr>
              <w:t>20,933</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rsidR="00F056BC" w:rsidRPr="007B4D25" w:rsidRDefault="00F056BC" w:rsidP="00F056BC">
            <w:pPr>
              <w:jc w:val="right"/>
              <w:rPr>
                <w:rFonts w:ascii="Arial" w:eastAsia="Times New Roman" w:hAnsi="Arial"/>
                <w:b/>
                <w:bCs/>
                <w:color w:val="000000"/>
                <w:sz w:val="18"/>
                <w:szCs w:val="18"/>
                <w:lang w:val="es-MX" w:eastAsia="es-MX"/>
              </w:rPr>
            </w:pPr>
            <w:r w:rsidRPr="007B4D25">
              <w:rPr>
                <w:rFonts w:ascii="Arial" w:eastAsia="Times New Roman" w:hAnsi="Arial"/>
                <w:b/>
                <w:bCs/>
                <w:color w:val="000000"/>
                <w:sz w:val="18"/>
                <w:szCs w:val="18"/>
                <w:lang w:val="es-MX" w:eastAsia="es-MX"/>
              </w:rPr>
              <w:t>4,260</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rsidR="00F056BC" w:rsidRPr="007B4D25" w:rsidRDefault="00F056BC" w:rsidP="00F056BC">
            <w:pPr>
              <w:jc w:val="right"/>
              <w:rPr>
                <w:rFonts w:ascii="Arial" w:eastAsia="Times New Roman" w:hAnsi="Arial"/>
                <w:b/>
                <w:bCs/>
                <w:color w:val="000000"/>
                <w:sz w:val="18"/>
                <w:szCs w:val="18"/>
                <w:lang w:val="es-MX" w:eastAsia="es-MX"/>
              </w:rPr>
            </w:pPr>
            <w:r w:rsidRPr="007B4D25">
              <w:rPr>
                <w:rFonts w:ascii="Arial" w:eastAsia="Times New Roman" w:hAnsi="Arial"/>
                <w:b/>
                <w:bCs/>
                <w:color w:val="000000"/>
                <w:sz w:val="18"/>
                <w:szCs w:val="18"/>
                <w:lang w:val="es-MX" w:eastAsia="es-MX"/>
              </w:rPr>
              <w:t>4,253</w:t>
            </w:r>
          </w:p>
        </w:tc>
        <w:tc>
          <w:tcPr>
            <w:tcW w:w="1391" w:type="dxa"/>
            <w:tcBorders>
              <w:top w:val="single" w:sz="4" w:space="0" w:color="auto"/>
              <w:left w:val="nil"/>
              <w:bottom w:val="single" w:sz="4" w:space="0" w:color="auto"/>
              <w:right w:val="single" w:sz="4" w:space="0" w:color="auto"/>
            </w:tcBorders>
            <w:shd w:val="clear" w:color="auto" w:fill="auto"/>
            <w:noWrap/>
            <w:vAlign w:val="center"/>
            <w:hideMark/>
          </w:tcPr>
          <w:p w:rsidR="00F056BC" w:rsidRPr="007B4D25" w:rsidRDefault="00F056BC" w:rsidP="00F056BC">
            <w:pPr>
              <w:jc w:val="center"/>
              <w:rPr>
                <w:rFonts w:ascii="Arial" w:eastAsia="Times New Roman" w:hAnsi="Arial"/>
                <w:b/>
                <w:bCs/>
                <w:color w:val="000000"/>
                <w:sz w:val="18"/>
                <w:szCs w:val="18"/>
                <w:lang w:val="es-MX" w:eastAsia="es-MX"/>
              </w:rPr>
            </w:pPr>
            <w:r w:rsidRPr="007B4D25">
              <w:rPr>
                <w:rFonts w:ascii="Arial" w:eastAsia="Times New Roman" w:hAnsi="Arial"/>
                <w:b/>
                <w:bCs/>
                <w:color w:val="000000"/>
                <w:sz w:val="18"/>
                <w:szCs w:val="18"/>
                <w:lang w:val="es-MX" w:eastAsia="es-MX"/>
              </w:rPr>
              <w:t>20.32%</w:t>
            </w:r>
          </w:p>
        </w:tc>
      </w:tr>
      <w:tr w:rsidR="00F056BC" w:rsidRPr="007B4D25" w:rsidTr="00F056BC">
        <w:trPr>
          <w:trHeight w:val="337"/>
        </w:trPr>
        <w:tc>
          <w:tcPr>
            <w:tcW w:w="2288" w:type="dxa"/>
            <w:tcBorders>
              <w:top w:val="nil"/>
              <w:left w:val="single" w:sz="4" w:space="0" w:color="auto"/>
              <w:bottom w:val="single" w:sz="4" w:space="0" w:color="auto"/>
              <w:right w:val="single" w:sz="4" w:space="0" w:color="auto"/>
            </w:tcBorders>
            <w:shd w:val="clear" w:color="auto" w:fill="auto"/>
            <w:noWrap/>
            <w:vAlign w:val="center"/>
            <w:hideMark/>
          </w:tcPr>
          <w:p w:rsidR="00F056BC" w:rsidRPr="007B4D25" w:rsidRDefault="00F056BC" w:rsidP="00F056BC">
            <w:pPr>
              <w:rPr>
                <w:rFonts w:ascii="Arial" w:eastAsia="Times New Roman" w:hAnsi="Arial"/>
                <w:color w:val="000000"/>
                <w:sz w:val="18"/>
                <w:szCs w:val="18"/>
                <w:lang w:val="es-MX" w:eastAsia="es-MX"/>
              </w:rPr>
            </w:pPr>
            <w:r w:rsidRPr="007B4D25">
              <w:rPr>
                <w:rFonts w:ascii="Arial" w:eastAsia="Times New Roman" w:hAnsi="Arial"/>
                <w:color w:val="000000"/>
                <w:sz w:val="18"/>
                <w:szCs w:val="18"/>
                <w:lang w:val="es-MX" w:eastAsia="es-MX"/>
              </w:rPr>
              <w:t>Ingresos Nación</w:t>
            </w:r>
          </w:p>
        </w:tc>
        <w:tc>
          <w:tcPr>
            <w:tcW w:w="1720" w:type="dxa"/>
            <w:tcBorders>
              <w:top w:val="nil"/>
              <w:left w:val="nil"/>
              <w:bottom w:val="single" w:sz="4" w:space="0" w:color="auto"/>
              <w:right w:val="single" w:sz="4" w:space="0" w:color="auto"/>
            </w:tcBorders>
            <w:shd w:val="clear" w:color="auto" w:fill="auto"/>
            <w:noWrap/>
            <w:vAlign w:val="center"/>
            <w:hideMark/>
          </w:tcPr>
          <w:p w:rsidR="00F056BC" w:rsidRPr="007B4D25" w:rsidRDefault="00F056BC" w:rsidP="00F056BC">
            <w:pPr>
              <w:jc w:val="right"/>
              <w:rPr>
                <w:rFonts w:ascii="Arial" w:eastAsia="Times New Roman" w:hAnsi="Arial"/>
                <w:b/>
                <w:bCs/>
                <w:color w:val="000000"/>
                <w:sz w:val="18"/>
                <w:szCs w:val="18"/>
                <w:lang w:val="es-MX" w:eastAsia="es-MX"/>
              </w:rPr>
            </w:pPr>
            <w:r w:rsidRPr="007B4D25">
              <w:rPr>
                <w:rFonts w:ascii="Arial" w:eastAsia="Times New Roman" w:hAnsi="Arial"/>
                <w:b/>
                <w:bCs/>
                <w:color w:val="000000"/>
                <w:sz w:val="18"/>
                <w:szCs w:val="18"/>
                <w:lang w:val="es-MX" w:eastAsia="es-MX"/>
              </w:rPr>
              <w:t>66,815</w:t>
            </w:r>
          </w:p>
        </w:tc>
        <w:tc>
          <w:tcPr>
            <w:tcW w:w="1710" w:type="dxa"/>
            <w:tcBorders>
              <w:top w:val="nil"/>
              <w:left w:val="nil"/>
              <w:bottom w:val="single" w:sz="4" w:space="0" w:color="auto"/>
              <w:right w:val="single" w:sz="4" w:space="0" w:color="auto"/>
            </w:tcBorders>
            <w:shd w:val="clear" w:color="auto" w:fill="auto"/>
            <w:noWrap/>
            <w:vAlign w:val="center"/>
            <w:hideMark/>
          </w:tcPr>
          <w:p w:rsidR="00F056BC" w:rsidRPr="007B4D25" w:rsidRDefault="00F056BC" w:rsidP="00F056BC">
            <w:pPr>
              <w:jc w:val="right"/>
              <w:rPr>
                <w:rFonts w:ascii="Arial" w:eastAsia="Times New Roman" w:hAnsi="Arial"/>
                <w:b/>
                <w:bCs/>
                <w:color w:val="000000"/>
                <w:sz w:val="18"/>
                <w:szCs w:val="18"/>
                <w:lang w:val="es-MX" w:eastAsia="es-MX"/>
              </w:rPr>
            </w:pPr>
            <w:r w:rsidRPr="007B4D25">
              <w:rPr>
                <w:rFonts w:ascii="Arial" w:eastAsia="Times New Roman" w:hAnsi="Arial"/>
                <w:b/>
                <w:bCs/>
                <w:color w:val="000000"/>
                <w:sz w:val="18"/>
                <w:szCs w:val="18"/>
                <w:lang w:val="es-MX" w:eastAsia="es-MX"/>
              </w:rPr>
              <w:t>15,872</w:t>
            </w:r>
          </w:p>
        </w:tc>
        <w:tc>
          <w:tcPr>
            <w:tcW w:w="1710" w:type="dxa"/>
            <w:tcBorders>
              <w:top w:val="nil"/>
              <w:left w:val="nil"/>
              <w:bottom w:val="single" w:sz="4" w:space="0" w:color="auto"/>
              <w:right w:val="single" w:sz="4" w:space="0" w:color="auto"/>
            </w:tcBorders>
            <w:shd w:val="clear" w:color="auto" w:fill="auto"/>
            <w:noWrap/>
            <w:vAlign w:val="center"/>
            <w:hideMark/>
          </w:tcPr>
          <w:p w:rsidR="00F056BC" w:rsidRPr="007B4D25" w:rsidRDefault="00F056BC" w:rsidP="00F056BC">
            <w:pPr>
              <w:jc w:val="right"/>
              <w:rPr>
                <w:rFonts w:ascii="Arial" w:eastAsia="Times New Roman" w:hAnsi="Arial"/>
                <w:b/>
                <w:bCs/>
                <w:color w:val="000000"/>
                <w:sz w:val="18"/>
                <w:szCs w:val="18"/>
                <w:lang w:val="es-MX" w:eastAsia="es-MX"/>
              </w:rPr>
            </w:pPr>
            <w:r w:rsidRPr="007B4D25">
              <w:rPr>
                <w:rFonts w:ascii="Arial" w:eastAsia="Times New Roman" w:hAnsi="Arial"/>
                <w:b/>
                <w:bCs/>
                <w:color w:val="000000"/>
                <w:sz w:val="18"/>
                <w:szCs w:val="18"/>
                <w:lang w:val="es-MX" w:eastAsia="es-MX"/>
              </w:rPr>
              <w:t>15,872</w:t>
            </w:r>
          </w:p>
        </w:tc>
        <w:tc>
          <w:tcPr>
            <w:tcW w:w="1391" w:type="dxa"/>
            <w:tcBorders>
              <w:top w:val="nil"/>
              <w:left w:val="nil"/>
              <w:bottom w:val="single" w:sz="4" w:space="0" w:color="auto"/>
              <w:right w:val="single" w:sz="4" w:space="0" w:color="auto"/>
            </w:tcBorders>
            <w:shd w:val="clear" w:color="auto" w:fill="auto"/>
            <w:noWrap/>
            <w:vAlign w:val="center"/>
            <w:hideMark/>
          </w:tcPr>
          <w:p w:rsidR="00F056BC" w:rsidRPr="007B4D25" w:rsidRDefault="00F056BC" w:rsidP="00F056BC">
            <w:pPr>
              <w:jc w:val="center"/>
              <w:rPr>
                <w:rFonts w:ascii="Arial" w:eastAsia="Times New Roman" w:hAnsi="Arial"/>
                <w:b/>
                <w:bCs/>
                <w:color w:val="000000"/>
                <w:sz w:val="18"/>
                <w:szCs w:val="18"/>
                <w:lang w:val="es-MX" w:eastAsia="es-MX"/>
              </w:rPr>
            </w:pPr>
            <w:r w:rsidRPr="007B4D25">
              <w:rPr>
                <w:rFonts w:ascii="Arial" w:eastAsia="Times New Roman" w:hAnsi="Arial"/>
                <w:b/>
                <w:bCs/>
                <w:color w:val="000000"/>
                <w:sz w:val="18"/>
                <w:szCs w:val="18"/>
                <w:lang w:val="es-MX" w:eastAsia="es-MX"/>
              </w:rPr>
              <w:t>23.76%</w:t>
            </w:r>
          </w:p>
        </w:tc>
      </w:tr>
      <w:tr w:rsidR="00F056BC" w:rsidRPr="007B4D25" w:rsidTr="00F056BC">
        <w:trPr>
          <w:trHeight w:val="354"/>
        </w:trPr>
        <w:tc>
          <w:tcPr>
            <w:tcW w:w="2288" w:type="dxa"/>
            <w:tcBorders>
              <w:top w:val="nil"/>
              <w:left w:val="single" w:sz="4" w:space="0" w:color="auto"/>
              <w:bottom w:val="single" w:sz="4" w:space="0" w:color="auto"/>
              <w:right w:val="single" w:sz="4" w:space="0" w:color="auto"/>
            </w:tcBorders>
            <w:shd w:val="clear" w:color="000000" w:fill="AEAAAA"/>
            <w:noWrap/>
            <w:vAlign w:val="center"/>
            <w:hideMark/>
          </w:tcPr>
          <w:p w:rsidR="00F056BC" w:rsidRPr="007B4D25" w:rsidRDefault="00F056BC" w:rsidP="00F056BC">
            <w:pPr>
              <w:rPr>
                <w:rFonts w:ascii="Arial" w:eastAsia="Times New Roman" w:hAnsi="Arial"/>
                <w:b/>
                <w:bCs/>
                <w:color w:val="000000"/>
                <w:lang w:val="es-MX" w:eastAsia="es-MX"/>
              </w:rPr>
            </w:pPr>
            <w:r w:rsidRPr="007B4D25">
              <w:rPr>
                <w:rFonts w:ascii="Arial" w:eastAsia="Times New Roman" w:hAnsi="Arial"/>
                <w:b/>
                <w:bCs/>
                <w:color w:val="000000"/>
                <w:lang w:val="es-MX" w:eastAsia="es-MX"/>
              </w:rPr>
              <w:t>TOTAL</w:t>
            </w:r>
          </w:p>
        </w:tc>
        <w:tc>
          <w:tcPr>
            <w:tcW w:w="1720" w:type="dxa"/>
            <w:tcBorders>
              <w:top w:val="nil"/>
              <w:left w:val="nil"/>
              <w:bottom w:val="single" w:sz="4" w:space="0" w:color="auto"/>
              <w:right w:val="single" w:sz="4" w:space="0" w:color="auto"/>
            </w:tcBorders>
            <w:shd w:val="clear" w:color="000000" w:fill="AEAAAA"/>
            <w:noWrap/>
            <w:vAlign w:val="center"/>
            <w:hideMark/>
          </w:tcPr>
          <w:p w:rsidR="00F056BC" w:rsidRPr="007B4D25" w:rsidRDefault="00F056BC" w:rsidP="00F056BC">
            <w:pPr>
              <w:jc w:val="right"/>
              <w:rPr>
                <w:rFonts w:ascii="Arial" w:eastAsia="Times New Roman" w:hAnsi="Arial"/>
                <w:b/>
                <w:bCs/>
                <w:color w:val="000000"/>
                <w:lang w:val="es-MX" w:eastAsia="es-MX"/>
              </w:rPr>
            </w:pPr>
            <w:r w:rsidRPr="007B4D25">
              <w:rPr>
                <w:rFonts w:ascii="Arial" w:eastAsia="Times New Roman" w:hAnsi="Arial"/>
                <w:b/>
                <w:bCs/>
                <w:color w:val="000000"/>
                <w:lang w:val="es-MX" w:eastAsia="es-MX"/>
              </w:rPr>
              <w:t>87,748</w:t>
            </w:r>
          </w:p>
        </w:tc>
        <w:tc>
          <w:tcPr>
            <w:tcW w:w="1710" w:type="dxa"/>
            <w:tcBorders>
              <w:top w:val="nil"/>
              <w:left w:val="nil"/>
              <w:bottom w:val="single" w:sz="4" w:space="0" w:color="auto"/>
              <w:right w:val="single" w:sz="4" w:space="0" w:color="auto"/>
            </w:tcBorders>
            <w:shd w:val="clear" w:color="000000" w:fill="AEAAAA"/>
            <w:noWrap/>
            <w:vAlign w:val="center"/>
            <w:hideMark/>
          </w:tcPr>
          <w:p w:rsidR="00F056BC" w:rsidRPr="007B4D25" w:rsidRDefault="00F056BC" w:rsidP="00F056BC">
            <w:pPr>
              <w:jc w:val="right"/>
              <w:rPr>
                <w:rFonts w:ascii="Arial" w:eastAsia="Times New Roman" w:hAnsi="Arial"/>
                <w:b/>
                <w:bCs/>
                <w:color w:val="000000"/>
                <w:lang w:val="es-MX" w:eastAsia="es-MX"/>
              </w:rPr>
            </w:pPr>
            <w:r w:rsidRPr="007B4D25">
              <w:rPr>
                <w:rFonts w:ascii="Arial" w:eastAsia="Times New Roman" w:hAnsi="Arial"/>
                <w:b/>
                <w:bCs/>
                <w:color w:val="000000"/>
                <w:lang w:val="es-MX" w:eastAsia="es-MX"/>
              </w:rPr>
              <w:t>20,133</w:t>
            </w:r>
          </w:p>
        </w:tc>
        <w:tc>
          <w:tcPr>
            <w:tcW w:w="1710" w:type="dxa"/>
            <w:tcBorders>
              <w:top w:val="nil"/>
              <w:left w:val="nil"/>
              <w:bottom w:val="single" w:sz="4" w:space="0" w:color="auto"/>
              <w:right w:val="single" w:sz="4" w:space="0" w:color="auto"/>
            </w:tcBorders>
            <w:shd w:val="clear" w:color="000000" w:fill="AEAAAA"/>
            <w:noWrap/>
            <w:vAlign w:val="center"/>
            <w:hideMark/>
          </w:tcPr>
          <w:p w:rsidR="00F056BC" w:rsidRPr="007B4D25" w:rsidRDefault="00F056BC" w:rsidP="00F056BC">
            <w:pPr>
              <w:jc w:val="right"/>
              <w:rPr>
                <w:rFonts w:ascii="Arial" w:eastAsia="Times New Roman" w:hAnsi="Arial"/>
                <w:b/>
                <w:bCs/>
                <w:color w:val="000000"/>
                <w:lang w:val="es-MX" w:eastAsia="es-MX"/>
              </w:rPr>
            </w:pPr>
            <w:r w:rsidRPr="007B4D25">
              <w:rPr>
                <w:rFonts w:ascii="Arial" w:eastAsia="Times New Roman" w:hAnsi="Arial"/>
                <w:b/>
                <w:bCs/>
                <w:color w:val="000000"/>
                <w:lang w:val="es-MX" w:eastAsia="es-MX"/>
              </w:rPr>
              <w:t>20,126</w:t>
            </w:r>
          </w:p>
        </w:tc>
        <w:tc>
          <w:tcPr>
            <w:tcW w:w="1391" w:type="dxa"/>
            <w:tcBorders>
              <w:top w:val="nil"/>
              <w:left w:val="nil"/>
              <w:bottom w:val="single" w:sz="4" w:space="0" w:color="auto"/>
              <w:right w:val="single" w:sz="4" w:space="0" w:color="auto"/>
            </w:tcBorders>
            <w:shd w:val="clear" w:color="000000" w:fill="AEAAAA"/>
            <w:noWrap/>
            <w:vAlign w:val="center"/>
            <w:hideMark/>
          </w:tcPr>
          <w:p w:rsidR="00F056BC" w:rsidRPr="007B4D25" w:rsidRDefault="00F056BC" w:rsidP="00F056BC">
            <w:pPr>
              <w:jc w:val="center"/>
              <w:rPr>
                <w:rFonts w:ascii="Arial" w:eastAsia="Times New Roman" w:hAnsi="Arial"/>
                <w:b/>
                <w:bCs/>
                <w:color w:val="000000"/>
                <w:lang w:val="es-MX" w:eastAsia="es-MX"/>
              </w:rPr>
            </w:pPr>
            <w:r w:rsidRPr="007B4D25">
              <w:rPr>
                <w:rFonts w:ascii="Arial" w:eastAsia="Times New Roman" w:hAnsi="Arial"/>
                <w:b/>
                <w:bCs/>
                <w:color w:val="000000"/>
                <w:lang w:val="es-MX" w:eastAsia="es-MX"/>
              </w:rPr>
              <w:t>22.94%</w:t>
            </w:r>
          </w:p>
        </w:tc>
      </w:tr>
    </w:tbl>
    <w:p w:rsidR="004A5CDE" w:rsidRDefault="004A5CDE" w:rsidP="004A5CDE">
      <w:pPr>
        <w:jc w:val="both"/>
        <w:rPr>
          <w:rFonts w:ascii="Arial" w:hAnsi="Arial"/>
          <w:lang w:val="es-ES"/>
        </w:rPr>
      </w:pPr>
    </w:p>
    <w:p w:rsidR="004A5CDE" w:rsidRDefault="004A5CDE" w:rsidP="004A5CDE">
      <w:pPr>
        <w:jc w:val="both"/>
        <w:rPr>
          <w:rFonts w:ascii="Arial" w:hAnsi="Arial"/>
          <w:lang w:val="es-ES"/>
        </w:rPr>
      </w:pPr>
    </w:p>
    <w:p w:rsidR="004A5CDE" w:rsidRPr="000544A3" w:rsidRDefault="004A5CDE" w:rsidP="004A5CDE">
      <w:pPr>
        <w:jc w:val="both"/>
        <w:rPr>
          <w:rFonts w:ascii="Arial" w:hAnsi="Arial"/>
          <w:b/>
          <w:lang w:val="es-ES"/>
        </w:rPr>
      </w:pPr>
      <w:r w:rsidRPr="000544A3">
        <w:rPr>
          <w:rFonts w:ascii="Arial" w:hAnsi="Arial"/>
          <w:b/>
          <w:lang w:val="es-ES"/>
        </w:rPr>
        <w:lastRenderedPageBreak/>
        <w:t>PRESUPUESTO DE INGRESOS</w:t>
      </w:r>
    </w:p>
    <w:p w:rsidR="004A5CDE" w:rsidRPr="000544A3" w:rsidRDefault="004A5CDE" w:rsidP="004A5CDE">
      <w:pPr>
        <w:jc w:val="both"/>
        <w:rPr>
          <w:rFonts w:ascii="Arial" w:hAnsi="Arial"/>
          <w:lang w:val="es-ES"/>
        </w:rPr>
      </w:pPr>
    </w:p>
    <w:p w:rsidR="00F056BC" w:rsidRPr="00F056BC" w:rsidRDefault="00F056BC" w:rsidP="00F056BC">
      <w:pPr>
        <w:jc w:val="both"/>
        <w:rPr>
          <w:rFonts w:ascii="Arial" w:hAnsi="Arial"/>
          <w:sz w:val="22"/>
          <w:lang w:val="es-ES"/>
        </w:rPr>
      </w:pPr>
      <w:r w:rsidRPr="00F056BC">
        <w:rPr>
          <w:rFonts w:ascii="Arial" w:hAnsi="Arial"/>
          <w:sz w:val="22"/>
          <w:lang w:val="es-ES"/>
        </w:rPr>
        <w:t>Por ingresos propios se han recaudado $$4.253 millones, producto de la venta de servicios médicos, servicios de educación, servicios deportivos y fotocopias a 30 de abril.  A la misma fecha del año inmediatamente anterior este valor superaba el hoy recaudado, cabe anotar que la pandemia, que afecta la economía del mundo nos ha tocado y hoy, muchas de las actividades del Fondo de Bienestar que generaban otros ingresos, como los servicios deportivos, servicios de laboratorio y servicios médicos presenciales, no se están ofreciendo.  La ejecución de los recursos es del 20.32%.</w:t>
      </w:r>
    </w:p>
    <w:p w:rsidR="00F056BC" w:rsidRPr="00F056BC" w:rsidRDefault="00F056BC" w:rsidP="00F056BC">
      <w:pPr>
        <w:jc w:val="both"/>
        <w:rPr>
          <w:rFonts w:ascii="Arial" w:hAnsi="Arial"/>
          <w:sz w:val="22"/>
          <w:lang w:val="es-ES"/>
        </w:rPr>
      </w:pPr>
    </w:p>
    <w:p w:rsidR="004A5CDE" w:rsidRPr="00F056BC" w:rsidRDefault="00F056BC" w:rsidP="00F056BC">
      <w:pPr>
        <w:jc w:val="both"/>
        <w:rPr>
          <w:rFonts w:ascii="Arial" w:hAnsi="Arial"/>
          <w:sz w:val="22"/>
          <w:lang w:val="es-ES"/>
        </w:rPr>
      </w:pPr>
      <w:r w:rsidRPr="00F056BC">
        <w:rPr>
          <w:rFonts w:ascii="Arial" w:hAnsi="Arial"/>
          <w:sz w:val="22"/>
          <w:lang w:val="es-ES"/>
        </w:rPr>
        <w:t>De los recursos nación se han ejecutado a la fecha del corte, $15.872, correspondientes al presupuesto total asignado de un 23.76%.</w:t>
      </w:r>
    </w:p>
    <w:p w:rsidR="00F056BC" w:rsidRDefault="00F056BC" w:rsidP="00F056BC">
      <w:pPr>
        <w:jc w:val="both"/>
        <w:rPr>
          <w:rFonts w:ascii="Arial" w:hAnsi="Arial"/>
          <w:lang w:val="es-ES"/>
        </w:rPr>
      </w:pPr>
    </w:p>
    <w:tbl>
      <w:tblPr>
        <w:tblW w:w="8926" w:type="dxa"/>
        <w:tblLayout w:type="fixed"/>
        <w:tblCellMar>
          <w:left w:w="70" w:type="dxa"/>
          <w:right w:w="70" w:type="dxa"/>
        </w:tblCellMar>
        <w:tblLook w:val="04A0" w:firstRow="1" w:lastRow="0" w:firstColumn="1" w:lastColumn="0" w:noHBand="0" w:noVBand="1"/>
      </w:tblPr>
      <w:tblGrid>
        <w:gridCol w:w="3539"/>
        <w:gridCol w:w="992"/>
        <w:gridCol w:w="1418"/>
        <w:gridCol w:w="992"/>
        <w:gridCol w:w="1112"/>
        <w:gridCol w:w="873"/>
      </w:tblGrid>
      <w:tr w:rsidR="00F056BC" w:rsidRPr="00B03E1A" w:rsidTr="00F056BC">
        <w:trPr>
          <w:trHeight w:val="304"/>
        </w:trPr>
        <w:tc>
          <w:tcPr>
            <w:tcW w:w="8926" w:type="dxa"/>
            <w:gridSpan w:val="6"/>
            <w:tcBorders>
              <w:top w:val="single" w:sz="4" w:space="0" w:color="auto"/>
              <w:left w:val="single" w:sz="4" w:space="0" w:color="auto"/>
              <w:bottom w:val="nil"/>
              <w:right w:val="single" w:sz="4" w:space="0" w:color="auto"/>
            </w:tcBorders>
            <w:shd w:val="clear" w:color="auto" w:fill="auto"/>
            <w:noWrap/>
            <w:vAlign w:val="center"/>
            <w:hideMark/>
          </w:tcPr>
          <w:p w:rsidR="00F056BC" w:rsidRPr="00B03E1A" w:rsidRDefault="00F056BC" w:rsidP="00F056BC">
            <w:pPr>
              <w:jc w:val="cente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EJECUCIÓN DE INGRESOS VIGENCIA 2021</w:t>
            </w:r>
          </w:p>
        </w:tc>
      </w:tr>
      <w:tr w:rsidR="00F056BC" w:rsidRPr="00B03E1A" w:rsidTr="00F056BC">
        <w:trPr>
          <w:trHeight w:val="304"/>
        </w:trPr>
        <w:tc>
          <w:tcPr>
            <w:tcW w:w="8926" w:type="dxa"/>
            <w:gridSpan w:val="6"/>
            <w:tcBorders>
              <w:top w:val="nil"/>
              <w:left w:val="single" w:sz="4" w:space="0" w:color="auto"/>
              <w:bottom w:val="nil"/>
              <w:right w:val="single" w:sz="4" w:space="0" w:color="auto"/>
            </w:tcBorders>
            <w:shd w:val="clear" w:color="auto" w:fill="auto"/>
            <w:noWrap/>
            <w:vAlign w:val="center"/>
            <w:hideMark/>
          </w:tcPr>
          <w:p w:rsidR="00F056BC" w:rsidRPr="00B03E1A" w:rsidRDefault="00F056BC" w:rsidP="00F056BC">
            <w:pPr>
              <w:jc w:val="cente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MILLONES DE PESOS</w:t>
            </w:r>
          </w:p>
        </w:tc>
      </w:tr>
      <w:tr w:rsidR="00F056BC" w:rsidRPr="00B03E1A" w:rsidTr="00F056BC">
        <w:trPr>
          <w:trHeight w:val="273"/>
        </w:trPr>
        <w:tc>
          <w:tcPr>
            <w:tcW w:w="3539"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F056BC" w:rsidRPr="00B03E1A" w:rsidRDefault="00F056BC" w:rsidP="00F056BC">
            <w:pPr>
              <w:jc w:val="cente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CONCEPTO</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F056BC" w:rsidRPr="00B03E1A" w:rsidRDefault="00F056BC" w:rsidP="00F056BC">
            <w:pPr>
              <w:jc w:val="cente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AFORADO</w:t>
            </w:r>
          </w:p>
        </w:tc>
        <w:tc>
          <w:tcPr>
            <w:tcW w:w="1418" w:type="dxa"/>
            <w:tcBorders>
              <w:top w:val="single" w:sz="4" w:space="0" w:color="auto"/>
              <w:left w:val="nil"/>
              <w:bottom w:val="single" w:sz="4" w:space="0" w:color="auto"/>
              <w:right w:val="single" w:sz="4" w:space="0" w:color="auto"/>
            </w:tcBorders>
            <w:shd w:val="clear" w:color="000000" w:fill="ACB9CA"/>
            <w:vAlign w:val="center"/>
            <w:hideMark/>
          </w:tcPr>
          <w:p w:rsidR="00F056BC" w:rsidRPr="00B03E1A" w:rsidRDefault="00F056BC" w:rsidP="00F056BC">
            <w:pPr>
              <w:jc w:val="center"/>
              <w:rPr>
                <w:rFonts w:ascii="Arial" w:eastAsia="Times New Roman" w:hAnsi="Arial"/>
                <w:b/>
                <w:bCs/>
                <w:color w:val="000000"/>
                <w:sz w:val="16"/>
                <w:szCs w:val="16"/>
                <w:lang w:val="es-MX" w:eastAsia="es-MX"/>
              </w:rPr>
            </w:pPr>
            <w:r w:rsidRPr="00B03E1A">
              <w:rPr>
                <w:rFonts w:ascii="Arial" w:eastAsia="Times New Roman" w:hAnsi="Arial"/>
                <w:b/>
                <w:bCs/>
                <w:color w:val="000000"/>
                <w:sz w:val="16"/>
                <w:szCs w:val="16"/>
                <w:lang w:val="es-MX" w:eastAsia="es-MX"/>
              </w:rPr>
              <w:t>Primer</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F056BC" w:rsidRPr="00B03E1A" w:rsidRDefault="00F056BC" w:rsidP="00F056BC">
            <w:pPr>
              <w:jc w:val="center"/>
              <w:rPr>
                <w:rFonts w:ascii="Arial" w:eastAsia="Times New Roman" w:hAnsi="Arial"/>
                <w:b/>
                <w:bCs/>
                <w:color w:val="000000"/>
                <w:sz w:val="14"/>
                <w:szCs w:val="14"/>
                <w:lang w:val="es-MX" w:eastAsia="es-MX"/>
              </w:rPr>
            </w:pPr>
            <w:r w:rsidRPr="00B03E1A">
              <w:rPr>
                <w:rFonts w:ascii="Arial" w:eastAsia="Times New Roman" w:hAnsi="Arial"/>
                <w:b/>
                <w:bCs/>
                <w:color w:val="000000"/>
                <w:sz w:val="14"/>
                <w:szCs w:val="14"/>
                <w:lang w:val="es-MX" w:eastAsia="es-MX"/>
              </w:rPr>
              <w:t>Devoluciones Acumuladas</w:t>
            </w:r>
          </w:p>
        </w:tc>
        <w:tc>
          <w:tcPr>
            <w:tcW w:w="1112"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F056BC" w:rsidRPr="00B03E1A" w:rsidRDefault="00F056BC" w:rsidP="00F056BC">
            <w:pPr>
              <w:jc w:val="cente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Total Recaudado</w:t>
            </w:r>
          </w:p>
        </w:tc>
        <w:tc>
          <w:tcPr>
            <w:tcW w:w="873"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F056BC" w:rsidRPr="00B03E1A" w:rsidRDefault="00F056BC" w:rsidP="00F056BC">
            <w:pPr>
              <w:jc w:val="cente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 Ejecución</w:t>
            </w:r>
          </w:p>
        </w:tc>
      </w:tr>
      <w:tr w:rsidR="00F056BC" w:rsidRPr="00B03E1A" w:rsidTr="00F056BC">
        <w:trPr>
          <w:trHeight w:val="228"/>
        </w:trPr>
        <w:tc>
          <w:tcPr>
            <w:tcW w:w="3539" w:type="dxa"/>
            <w:vMerge/>
            <w:tcBorders>
              <w:top w:val="single" w:sz="4" w:space="0" w:color="auto"/>
              <w:left w:val="single" w:sz="4" w:space="0" w:color="auto"/>
              <w:bottom w:val="single" w:sz="4" w:space="0" w:color="auto"/>
              <w:right w:val="single" w:sz="4" w:space="0" w:color="auto"/>
            </w:tcBorders>
            <w:vAlign w:val="center"/>
            <w:hideMark/>
          </w:tcPr>
          <w:p w:rsidR="00F056BC" w:rsidRPr="00B03E1A" w:rsidRDefault="00F056BC" w:rsidP="00F056BC">
            <w:pPr>
              <w:rPr>
                <w:rFonts w:ascii="Arial" w:eastAsia="Times New Roman" w:hAnsi="Arial"/>
                <w:b/>
                <w:bCs/>
                <w:color w:val="000000"/>
                <w:sz w:val="18"/>
                <w:szCs w:val="18"/>
                <w:lang w:val="es-MX" w:eastAsia="es-MX"/>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056BC" w:rsidRPr="00B03E1A" w:rsidRDefault="00F056BC" w:rsidP="00F056BC">
            <w:pPr>
              <w:rPr>
                <w:rFonts w:ascii="Arial" w:eastAsia="Times New Roman" w:hAnsi="Arial"/>
                <w:b/>
                <w:bCs/>
                <w:color w:val="000000"/>
                <w:sz w:val="18"/>
                <w:szCs w:val="18"/>
                <w:lang w:val="es-MX" w:eastAsia="es-MX"/>
              </w:rPr>
            </w:pPr>
          </w:p>
        </w:tc>
        <w:tc>
          <w:tcPr>
            <w:tcW w:w="1418" w:type="dxa"/>
            <w:tcBorders>
              <w:top w:val="nil"/>
              <w:left w:val="nil"/>
              <w:bottom w:val="single" w:sz="4" w:space="0" w:color="auto"/>
              <w:right w:val="single" w:sz="4" w:space="0" w:color="auto"/>
            </w:tcBorders>
            <w:shd w:val="clear" w:color="000000" w:fill="ACB9CA"/>
            <w:vAlign w:val="center"/>
            <w:hideMark/>
          </w:tcPr>
          <w:p w:rsidR="00F056BC" w:rsidRPr="00B03E1A" w:rsidRDefault="00F056BC" w:rsidP="00F056BC">
            <w:pPr>
              <w:jc w:val="center"/>
              <w:rPr>
                <w:rFonts w:ascii="Arial" w:eastAsia="Times New Roman" w:hAnsi="Arial"/>
                <w:b/>
                <w:bCs/>
                <w:color w:val="000000"/>
                <w:sz w:val="16"/>
                <w:szCs w:val="16"/>
                <w:lang w:val="es-MX" w:eastAsia="es-MX"/>
              </w:rPr>
            </w:pPr>
            <w:r w:rsidRPr="00B03E1A">
              <w:rPr>
                <w:rFonts w:ascii="Arial" w:eastAsia="Times New Roman" w:hAnsi="Arial"/>
                <w:b/>
                <w:bCs/>
                <w:color w:val="000000"/>
                <w:sz w:val="16"/>
                <w:szCs w:val="16"/>
                <w:lang w:val="es-MX" w:eastAsia="es-MX"/>
              </w:rPr>
              <w:t>CUATRIMESTRE</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056BC" w:rsidRPr="00B03E1A" w:rsidRDefault="00F056BC" w:rsidP="00F056BC">
            <w:pPr>
              <w:rPr>
                <w:rFonts w:ascii="Arial" w:eastAsia="Times New Roman" w:hAnsi="Arial"/>
                <w:b/>
                <w:bCs/>
                <w:color w:val="000000"/>
                <w:sz w:val="14"/>
                <w:szCs w:val="14"/>
                <w:lang w:val="es-MX" w:eastAsia="es-MX"/>
              </w:rPr>
            </w:pPr>
          </w:p>
        </w:tc>
        <w:tc>
          <w:tcPr>
            <w:tcW w:w="1112" w:type="dxa"/>
            <w:vMerge/>
            <w:tcBorders>
              <w:top w:val="single" w:sz="4" w:space="0" w:color="auto"/>
              <w:left w:val="single" w:sz="4" w:space="0" w:color="auto"/>
              <w:bottom w:val="single" w:sz="4" w:space="0" w:color="auto"/>
              <w:right w:val="single" w:sz="4" w:space="0" w:color="auto"/>
            </w:tcBorders>
            <w:vAlign w:val="center"/>
            <w:hideMark/>
          </w:tcPr>
          <w:p w:rsidR="00F056BC" w:rsidRPr="00B03E1A" w:rsidRDefault="00F056BC" w:rsidP="00F056BC">
            <w:pPr>
              <w:rPr>
                <w:rFonts w:ascii="Arial" w:eastAsia="Times New Roman" w:hAnsi="Arial"/>
                <w:b/>
                <w:bCs/>
                <w:color w:val="000000"/>
                <w:sz w:val="18"/>
                <w:szCs w:val="18"/>
                <w:lang w:val="es-MX" w:eastAsia="es-MX"/>
              </w:rPr>
            </w:pPr>
          </w:p>
        </w:tc>
        <w:tc>
          <w:tcPr>
            <w:tcW w:w="873" w:type="dxa"/>
            <w:vMerge/>
            <w:tcBorders>
              <w:top w:val="single" w:sz="4" w:space="0" w:color="auto"/>
              <w:left w:val="single" w:sz="4" w:space="0" w:color="auto"/>
              <w:bottom w:val="single" w:sz="4" w:space="0" w:color="auto"/>
              <w:right w:val="single" w:sz="4" w:space="0" w:color="auto"/>
            </w:tcBorders>
            <w:vAlign w:val="center"/>
            <w:hideMark/>
          </w:tcPr>
          <w:p w:rsidR="00F056BC" w:rsidRPr="00B03E1A" w:rsidRDefault="00F056BC" w:rsidP="00F056BC">
            <w:pPr>
              <w:rPr>
                <w:rFonts w:ascii="Arial" w:eastAsia="Times New Roman" w:hAnsi="Arial"/>
                <w:b/>
                <w:bCs/>
                <w:color w:val="000000"/>
                <w:sz w:val="18"/>
                <w:szCs w:val="18"/>
                <w:lang w:val="es-MX" w:eastAsia="es-MX"/>
              </w:rPr>
            </w:pP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000000" w:fill="D0CECE"/>
            <w:noWrap/>
            <w:vAlign w:val="center"/>
            <w:hideMark/>
          </w:tcPr>
          <w:p w:rsidR="00F056BC" w:rsidRPr="00B03E1A" w:rsidRDefault="00F056BC" w:rsidP="00F056BC">
            <w:pP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INGRESOS CORRIENTES</w:t>
            </w:r>
          </w:p>
        </w:tc>
        <w:tc>
          <w:tcPr>
            <w:tcW w:w="992" w:type="dxa"/>
            <w:tcBorders>
              <w:top w:val="nil"/>
              <w:left w:val="nil"/>
              <w:bottom w:val="single" w:sz="4" w:space="0" w:color="auto"/>
              <w:right w:val="single" w:sz="4" w:space="0" w:color="auto"/>
            </w:tcBorders>
            <w:shd w:val="clear" w:color="000000" w:fill="D0CECE"/>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1,163.13</w:t>
            </w:r>
          </w:p>
        </w:tc>
        <w:tc>
          <w:tcPr>
            <w:tcW w:w="1418" w:type="dxa"/>
            <w:tcBorders>
              <w:top w:val="nil"/>
              <w:left w:val="nil"/>
              <w:bottom w:val="single" w:sz="4" w:space="0" w:color="auto"/>
              <w:right w:val="single" w:sz="4" w:space="0" w:color="auto"/>
            </w:tcBorders>
            <w:shd w:val="clear" w:color="000000" w:fill="D0CECE"/>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231.61</w:t>
            </w:r>
          </w:p>
        </w:tc>
        <w:tc>
          <w:tcPr>
            <w:tcW w:w="992" w:type="dxa"/>
            <w:tcBorders>
              <w:top w:val="nil"/>
              <w:left w:val="nil"/>
              <w:bottom w:val="single" w:sz="4" w:space="0" w:color="auto"/>
              <w:right w:val="single" w:sz="4" w:space="0" w:color="auto"/>
            </w:tcBorders>
            <w:shd w:val="clear" w:color="000000" w:fill="D0CECE"/>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4.00</w:t>
            </w:r>
          </w:p>
        </w:tc>
        <w:tc>
          <w:tcPr>
            <w:tcW w:w="1112" w:type="dxa"/>
            <w:tcBorders>
              <w:top w:val="nil"/>
              <w:left w:val="nil"/>
              <w:bottom w:val="single" w:sz="4" w:space="0" w:color="auto"/>
              <w:right w:val="single" w:sz="4" w:space="0" w:color="auto"/>
            </w:tcBorders>
            <w:shd w:val="clear" w:color="000000" w:fill="D0CECE"/>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227.61</w:t>
            </w:r>
          </w:p>
        </w:tc>
        <w:tc>
          <w:tcPr>
            <w:tcW w:w="873" w:type="dxa"/>
            <w:tcBorders>
              <w:top w:val="nil"/>
              <w:left w:val="nil"/>
              <w:bottom w:val="single" w:sz="4" w:space="0" w:color="auto"/>
              <w:right w:val="single" w:sz="4" w:space="0" w:color="auto"/>
            </w:tcBorders>
            <w:shd w:val="clear" w:color="000000" w:fill="D0CECE"/>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19.57%</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000000" w:fill="D0CECE"/>
            <w:noWrap/>
            <w:vAlign w:val="center"/>
            <w:hideMark/>
          </w:tcPr>
          <w:p w:rsidR="00F056BC" w:rsidRPr="00B03E1A" w:rsidRDefault="00F056BC" w:rsidP="00F056BC">
            <w:pP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INGRESOS NO TRIBUTARIOS</w:t>
            </w:r>
          </w:p>
        </w:tc>
        <w:tc>
          <w:tcPr>
            <w:tcW w:w="992" w:type="dxa"/>
            <w:tcBorders>
              <w:top w:val="nil"/>
              <w:left w:val="nil"/>
              <w:bottom w:val="single" w:sz="4" w:space="0" w:color="auto"/>
              <w:right w:val="single" w:sz="4" w:space="0" w:color="auto"/>
            </w:tcBorders>
            <w:shd w:val="clear" w:color="000000" w:fill="D0CECE"/>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1,163.13</w:t>
            </w:r>
          </w:p>
        </w:tc>
        <w:tc>
          <w:tcPr>
            <w:tcW w:w="1418" w:type="dxa"/>
            <w:tcBorders>
              <w:top w:val="nil"/>
              <w:left w:val="nil"/>
              <w:bottom w:val="single" w:sz="4" w:space="0" w:color="auto"/>
              <w:right w:val="single" w:sz="4" w:space="0" w:color="auto"/>
            </w:tcBorders>
            <w:shd w:val="clear" w:color="000000" w:fill="D0CECE"/>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231.61</w:t>
            </w:r>
          </w:p>
        </w:tc>
        <w:tc>
          <w:tcPr>
            <w:tcW w:w="992" w:type="dxa"/>
            <w:tcBorders>
              <w:top w:val="nil"/>
              <w:left w:val="nil"/>
              <w:bottom w:val="single" w:sz="4" w:space="0" w:color="auto"/>
              <w:right w:val="single" w:sz="4" w:space="0" w:color="auto"/>
            </w:tcBorders>
            <w:shd w:val="clear" w:color="000000" w:fill="D0CECE"/>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4.00</w:t>
            </w:r>
          </w:p>
        </w:tc>
        <w:tc>
          <w:tcPr>
            <w:tcW w:w="1112" w:type="dxa"/>
            <w:tcBorders>
              <w:top w:val="nil"/>
              <w:left w:val="nil"/>
              <w:bottom w:val="single" w:sz="4" w:space="0" w:color="auto"/>
              <w:right w:val="single" w:sz="4" w:space="0" w:color="auto"/>
            </w:tcBorders>
            <w:shd w:val="clear" w:color="000000" w:fill="D0CECE"/>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227.61</w:t>
            </w:r>
          </w:p>
        </w:tc>
        <w:tc>
          <w:tcPr>
            <w:tcW w:w="873" w:type="dxa"/>
            <w:tcBorders>
              <w:top w:val="nil"/>
              <w:left w:val="nil"/>
              <w:bottom w:val="single" w:sz="4" w:space="0" w:color="auto"/>
              <w:right w:val="single" w:sz="4" w:space="0" w:color="auto"/>
            </w:tcBorders>
            <w:shd w:val="clear" w:color="000000" w:fill="D0CECE"/>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19.57%</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000000" w:fill="D0CECE"/>
            <w:noWrap/>
            <w:vAlign w:val="center"/>
            <w:hideMark/>
          </w:tcPr>
          <w:p w:rsidR="00F056BC" w:rsidRPr="00B03E1A" w:rsidRDefault="00F056BC" w:rsidP="00F056BC">
            <w:pP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VENTA DE BIENES Y SERVICIOS</w:t>
            </w:r>
          </w:p>
        </w:tc>
        <w:tc>
          <w:tcPr>
            <w:tcW w:w="992" w:type="dxa"/>
            <w:tcBorders>
              <w:top w:val="nil"/>
              <w:left w:val="nil"/>
              <w:bottom w:val="single" w:sz="4" w:space="0" w:color="auto"/>
              <w:right w:val="single" w:sz="4" w:space="0" w:color="auto"/>
            </w:tcBorders>
            <w:shd w:val="clear" w:color="000000" w:fill="D0CECE"/>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655.57</w:t>
            </w:r>
          </w:p>
        </w:tc>
        <w:tc>
          <w:tcPr>
            <w:tcW w:w="1418" w:type="dxa"/>
            <w:tcBorders>
              <w:top w:val="nil"/>
              <w:left w:val="nil"/>
              <w:bottom w:val="single" w:sz="4" w:space="0" w:color="auto"/>
              <w:right w:val="single" w:sz="4" w:space="0" w:color="auto"/>
            </w:tcBorders>
            <w:shd w:val="clear" w:color="000000" w:fill="D0CECE"/>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42.86</w:t>
            </w:r>
          </w:p>
        </w:tc>
        <w:tc>
          <w:tcPr>
            <w:tcW w:w="992" w:type="dxa"/>
            <w:tcBorders>
              <w:top w:val="nil"/>
              <w:left w:val="nil"/>
              <w:bottom w:val="single" w:sz="4" w:space="0" w:color="auto"/>
              <w:right w:val="single" w:sz="4" w:space="0" w:color="auto"/>
            </w:tcBorders>
            <w:shd w:val="clear" w:color="000000" w:fill="D0CECE"/>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0.68</w:t>
            </w:r>
          </w:p>
        </w:tc>
        <w:tc>
          <w:tcPr>
            <w:tcW w:w="1112" w:type="dxa"/>
            <w:tcBorders>
              <w:top w:val="nil"/>
              <w:left w:val="nil"/>
              <w:bottom w:val="single" w:sz="4" w:space="0" w:color="auto"/>
              <w:right w:val="single" w:sz="4" w:space="0" w:color="auto"/>
            </w:tcBorders>
            <w:shd w:val="clear" w:color="000000" w:fill="D0CECE"/>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42.18</w:t>
            </w:r>
          </w:p>
        </w:tc>
        <w:tc>
          <w:tcPr>
            <w:tcW w:w="873" w:type="dxa"/>
            <w:tcBorders>
              <w:top w:val="nil"/>
              <w:left w:val="nil"/>
              <w:bottom w:val="single" w:sz="4" w:space="0" w:color="auto"/>
              <w:right w:val="single" w:sz="4" w:space="0" w:color="auto"/>
            </w:tcBorders>
            <w:shd w:val="clear" w:color="000000" w:fill="D0CECE"/>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6.43%</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000000" w:fill="E7E6E6"/>
            <w:noWrap/>
            <w:vAlign w:val="center"/>
            <w:hideMark/>
          </w:tcPr>
          <w:p w:rsidR="00F056BC" w:rsidRPr="00B03E1A" w:rsidRDefault="00F056BC" w:rsidP="00F056BC">
            <w:pP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Ventas de establecimiento de mercado</w:t>
            </w:r>
          </w:p>
        </w:tc>
        <w:tc>
          <w:tcPr>
            <w:tcW w:w="992" w:type="dxa"/>
            <w:tcBorders>
              <w:top w:val="nil"/>
              <w:left w:val="nil"/>
              <w:bottom w:val="single" w:sz="4" w:space="0" w:color="auto"/>
              <w:right w:val="single" w:sz="4" w:space="0" w:color="auto"/>
            </w:tcBorders>
            <w:shd w:val="clear" w:color="000000" w:fill="E7E6E6"/>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655.57</w:t>
            </w:r>
          </w:p>
        </w:tc>
        <w:tc>
          <w:tcPr>
            <w:tcW w:w="1418" w:type="dxa"/>
            <w:tcBorders>
              <w:top w:val="nil"/>
              <w:left w:val="nil"/>
              <w:bottom w:val="single" w:sz="4" w:space="0" w:color="auto"/>
              <w:right w:val="single" w:sz="4" w:space="0" w:color="auto"/>
            </w:tcBorders>
            <w:shd w:val="clear" w:color="000000" w:fill="E7E6E6"/>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42.86</w:t>
            </w:r>
          </w:p>
        </w:tc>
        <w:tc>
          <w:tcPr>
            <w:tcW w:w="992" w:type="dxa"/>
            <w:tcBorders>
              <w:top w:val="nil"/>
              <w:left w:val="nil"/>
              <w:bottom w:val="single" w:sz="4" w:space="0" w:color="auto"/>
              <w:right w:val="single" w:sz="4" w:space="0" w:color="auto"/>
            </w:tcBorders>
            <w:shd w:val="clear" w:color="000000" w:fill="E7E6E6"/>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0.68</w:t>
            </w:r>
          </w:p>
        </w:tc>
        <w:tc>
          <w:tcPr>
            <w:tcW w:w="1112" w:type="dxa"/>
            <w:tcBorders>
              <w:top w:val="nil"/>
              <w:left w:val="nil"/>
              <w:bottom w:val="single" w:sz="4" w:space="0" w:color="auto"/>
              <w:right w:val="single" w:sz="4" w:space="0" w:color="auto"/>
            </w:tcBorders>
            <w:shd w:val="clear" w:color="000000" w:fill="E7E6E6"/>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42.18</w:t>
            </w:r>
          </w:p>
        </w:tc>
        <w:tc>
          <w:tcPr>
            <w:tcW w:w="873" w:type="dxa"/>
            <w:tcBorders>
              <w:top w:val="nil"/>
              <w:left w:val="nil"/>
              <w:bottom w:val="single" w:sz="4" w:space="0" w:color="auto"/>
              <w:right w:val="single" w:sz="4" w:space="0" w:color="auto"/>
            </w:tcBorders>
            <w:shd w:val="clear" w:color="000000" w:fill="E7E6E6"/>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6.43%</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rsidR="00F056BC" w:rsidRPr="00B03E1A" w:rsidRDefault="00F056BC" w:rsidP="00F056BC">
            <w:pPr>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Servicios médicos</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65.00</w:t>
            </w:r>
          </w:p>
        </w:tc>
        <w:tc>
          <w:tcPr>
            <w:tcW w:w="1418"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0.00</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c>
          <w:tcPr>
            <w:tcW w:w="111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0.00</w:t>
            </w:r>
          </w:p>
        </w:tc>
        <w:tc>
          <w:tcPr>
            <w:tcW w:w="873" w:type="dxa"/>
            <w:tcBorders>
              <w:top w:val="nil"/>
              <w:left w:val="nil"/>
              <w:bottom w:val="single" w:sz="4" w:space="0" w:color="auto"/>
              <w:right w:val="single" w:sz="4" w:space="0" w:color="auto"/>
            </w:tcBorders>
            <w:shd w:val="clear" w:color="000000" w:fill="FFFFFF"/>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0.00%</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rsidR="00F056BC" w:rsidRPr="00B03E1A" w:rsidRDefault="00F056BC" w:rsidP="00F056BC">
            <w:pPr>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Servicios de educación de la primera infancia y preescolar</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98.00</w:t>
            </w:r>
          </w:p>
        </w:tc>
        <w:tc>
          <w:tcPr>
            <w:tcW w:w="1418"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6.98</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c>
          <w:tcPr>
            <w:tcW w:w="111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6.98</w:t>
            </w:r>
          </w:p>
        </w:tc>
        <w:tc>
          <w:tcPr>
            <w:tcW w:w="873" w:type="dxa"/>
            <w:tcBorders>
              <w:top w:val="nil"/>
              <w:left w:val="nil"/>
              <w:bottom w:val="single" w:sz="4" w:space="0" w:color="auto"/>
              <w:right w:val="single" w:sz="4" w:space="0" w:color="auto"/>
            </w:tcBorders>
            <w:shd w:val="clear" w:color="000000" w:fill="FFFFFF"/>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7.13%</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rsidR="00F056BC" w:rsidRPr="00B03E1A" w:rsidRDefault="00F056BC" w:rsidP="00F056BC">
            <w:pPr>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Servicios de enseñanza primaria</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197.00</w:t>
            </w:r>
          </w:p>
        </w:tc>
        <w:tc>
          <w:tcPr>
            <w:tcW w:w="1418"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12.86</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0.68</w:t>
            </w:r>
          </w:p>
        </w:tc>
        <w:tc>
          <w:tcPr>
            <w:tcW w:w="111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12.18</w:t>
            </w:r>
          </w:p>
        </w:tc>
        <w:tc>
          <w:tcPr>
            <w:tcW w:w="873" w:type="dxa"/>
            <w:tcBorders>
              <w:top w:val="nil"/>
              <w:left w:val="nil"/>
              <w:bottom w:val="single" w:sz="4" w:space="0" w:color="auto"/>
              <w:right w:val="single" w:sz="4" w:space="0" w:color="auto"/>
            </w:tcBorders>
            <w:shd w:val="clear" w:color="000000" w:fill="FFFFFF"/>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6.18%</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rsidR="00F056BC" w:rsidRPr="00B03E1A" w:rsidRDefault="00F056BC" w:rsidP="00F056BC">
            <w:pPr>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Servicios de educación secundaria</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255.57</w:t>
            </w:r>
          </w:p>
        </w:tc>
        <w:tc>
          <w:tcPr>
            <w:tcW w:w="1418"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22.97</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c>
          <w:tcPr>
            <w:tcW w:w="111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22.97</w:t>
            </w:r>
          </w:p>
        </w:tc>
        <w:tc>
          <w:tcPr>
            <w:tcW w:w="873" w:type="dxa"/>
            <w:tcBorders>
              <w:top w:val="nil"/>
              <w:left w:val="nil"/>
              <w:bottom w:val="single" w:sz="4" w:space="0" w:color="auto"/>
              <w:right w:val="single" w:sz="4" w:space="0" w:color="auto"/>
            </w:tcBorders>
            <w:shd w:val="clear" w:color="000000" w:fill="FFFFFF"/>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8.99%</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rsidR="00F056BC" w:rsidRPr="00B03E1A" w:rsidRDefault="00F056BC" w:rsidP="00F056BC">
            <w:pPr>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Servicios Deportivos</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33.00</w:t>
            </w:r>
          </w:p>
        </w:tc>
        <w:tc>
          <w:tcPr>
            <w:tcW w:w="1418"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c>
          <w:tcPr>
            <w:tcW w:w="111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0.00</w:t>
            </w:r>
          </w:p>
        </w:tc>
        <w:tc>
          <w:tcPr>
            <w:tcW w:w="873" w:type="dxa"/>
            <w:tcBorders>
              <w:top w:val="nil"/>
              <w:left w:val="nil"/>
              <w:bottom w:val="single" w:sz="4" w:space="0" w:color="auto"/>
              <w:right w:val="single" w:sz="4" w:space="0" w:color="auto"/>
            </w:tcBorders>
            <w:shd w:val="clear" w:color="000000" w:fill="FFFFFF"/>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0.00%</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rsidR="00F056BC" w:rsidRPr="00B03E1A" w:rsidRDefault="00F056BC" w:rsidP="00F056BC">
            <w:pPr>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Fotocopias (artículo 93 Ley 106/93)</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7.00</w:t>
            </w:r>
          </w:p>
        </w:tc>
        <w:tc>
          <w:tcPr>
            <w:tcW w:w="1418"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0.05</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c>
          <w:tcPr>
            <w:tcW w:w="111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0.05</w:t>
            </w:r>
          </w:p>
        </w:tc>
        <w:tc>
          <w:tcPr>
            <w:tcW w:w="873" w:type="dxa"/>
            <w:tcBorders>
              <w:top w:val="nil"/>
              <w:left w:val="nil"/>
              <w:bottom w:val="single" w:sz="4" w:space="0" w:color="auto"/>
              <w:right w:val="single" w:sz="4" w:space="0" w:color="auto"/>
            </w:tcBorders>
            <w:shd w:val="clear" w:color="000000" w:fill="FFFFFF"/>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0.65%</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000000" w:fill="BFBFBF"/>
            <w:noWrap/>
            <w:vAlign w:val="center"/>
            <w:hideMark/>
          </w:tcPr>
          <w:p w:rsidR="00F056BC" w:rsidRPr="00B03E1A" w:rsidRDefault="00F056BC" w:rsidP="00F056BC">
            <w:pP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TRANSFERENCIAS CORRIENTES</w:t>
            </w:r>
          </w:p>
        </w:tc>
        <w:tc>
          <w:tcPr>
            <w:tcW w:w="992" w:type="dxa"/>
            <w:tcBorders>
              <w:top w:val="nil"/>
              <w:left w:val="nil"/>
              <w:bottom w:val="single" w:sz="4" w:space="0" w:color="auto"/>
              <w:right w:val="single" w:sz="4" w:space="0" w:color="auto"/>
            </w:tcBorders>
            <w:shd w:val="clear" w:color="000000" w:fill="BFBFBF"/>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507.56</w:t>
            </w:r>
          </w:p>
        </w:tc>
        <w:tc>
          <w:tcPr>
            <w:tcW w:w="1418" w:type="dxa"/>
            <w:tcBorders>
              <w:top w:val="nil"/>
              <w:left w:val="nil"/>
              <w:bottom w:val="single" w:sz="4" w:space="0" w:color="auto"/>
              <w:right w:val="single" w:sz="4" w:space="0" w:color="auto"/>
            </w:tcBorders>
            <w:shd w:val="clear" w:color="000000" w:fill="BFBFBF"/>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188.75</w:t>
            </w:r>
          </w:p>
        </w:tc>
        <w:tc>
          <w:tcPr>
            <w:tcW w:w="992" w:type="dxa"/>
            <w:tcBorders>
              <w:top w:val="nil"/>
              <w:left w:val="nil"/>
              <w:bottom w:val="single" w:sz="4" w:space="0" w:color="auto"/>
              <w:right w:val="single" w:sz="4" w:space="0" w:color="auto"/>
            </w:tcBorders>
            <w:shd w:val="clear" w:color="000000" w:fill="BFBFBF"/>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3.32</w:t>
            </w:r>
          </w:p>
        </w:tc>
        <w:tc>
          <w:tcPr>
            <w:tcW w:w="1112" w:type="dxa"/>
            <w:tcBorders>
              <w:top w:val="nil"/>
              <w:left w:val="nil"/>
              <w:bottom w:val="single" w:sz="4" w:space="0" w:color="auto"/>
              <w:right w:val="single" w:sz="4" w:space="0" w:color="auto"/>
            </w:tcBorders>
            <w:shd w:val="clear" w:color="000000" w:fill="BFBFBF"/>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185.43</w:t>
            </w:r>
          </w:p>
        </w:tc>
        <w:tc>
          <w:tcPr>
            <w:tcW w:w="873" w:type="dxa"/>
            <w:tcBorders>
              <w:top w:val="nil"/>
              <w:left w:val="nil"/>
              <w:bottom w:val="single" w:sz="4" w:space="0" w:color="auto"/>
              <w:right w:val="single" w:sz="4" w:space="0" w:color="auto"/>
            </w:tcBorders>
            <w:shd w:val="clear" w:color="000000" w:fill="BFBFBF"/>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36.53%</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000000" w:fill="D9D9D9"/>
            <w:noWrap/>
            <w:vAlign w:val="center"/>
            <w:hideMark/>
          </w:tcPr>
          <w:p w:rsidR="00F056BC" w:rsidRPr="00B03E1A" w:rsidRDefault="00F056BC" w:rsidP="00F056BC">
            <w:pP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Transferencias de otras unidades de gobierno</w:t>
            </w:r>
          </w:p>
        </w:tc>
        <w:tc>
          <w:tcPr>
            <w:tcW w:w="992"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507.56</w:t>
            </w:r>
          </w:p>
        </w:tc>
        <w:tc>
          <w:tcPr>
            <w:tcW w:w="1418"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188.75</w:t>
            </w:r>
          </w:p>
        </w:tc>
        <w:tc>
          <w:tcPr>
            <w:tcW w:w="992"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3.32</w:t>
            </w:r>
          </w:p>
        </w:tc>
        <w:tc>
          <w:tcPr>
            <w:tcW w:w="1112"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185.43</w:t>
            </w:r>
          </w:p>
        </w:tc>
        <w:tc>
          <w:tcPr>
            <w:tcW w:w="873"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36.53%</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rsidR="00F056BC" w:rsidRPr="00B03E1A" w:rsidRDefault="00F056BC" w:rsidP="00F056BC">
            <w:pPr>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Reciclaje (artículo 93 Ley 106/93) - Carnet</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0.00</w:t>
            </w:r>
          </w:p>
        </w:tc>
        <w:tc>
          <w:tcPr>
            <w:tcW w:w="1418"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0.80</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c>
          <w:tcPr>
            <w:tcW w:w="111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0.80</w:t>
            </w:r>
          </w:p>
        </w:tc>
        <w:tc>
          <w:tcPr>
            <w:tcW w:w="873" w:type="dxa"/>
            <w:tcBorders>
              <w:top w:val="nil"/>
              <w:left w:val="nil"/>
              <w:bottom w:val="single" w:sz="4" w:space="0" w:color="auto"/>
              <w:right w:val="single" w:sz="4" w:space="0" w:color="auto"/>
            </w:tcBorders>
            <w:shd w:val="clear" w:color="000000" w:fill="FFFFFF"/>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rsidR="00F056BC" w:rsidRPr="00B03E1A" w:rsidRDefault="00F056BC" w:rsidP="00F056BC">
            <w:pPr>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Otras unidades de Gobierno</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sz w:val="18"/>
                <w:szCs w:val="18"/>
                <w:lang w:val="es-MX" w:eastAsia="es-MX"/>
              </w:rPr>
            </w:pPr>
            <w:r w:rsidRPr="00B03E1A">
              <w:rPr>
                <w:rFonts w:ascii="Arial" w:eastAsia="Times New Roman" w:hAnsi="Arial"/>
                <w:sz w:val="18"/>
                <w:szCs w:val="18"/>
                <w:lang w:val="es-MX" w:eastAsia="es-MX"/>
              </w:rPr>
              <w:t>507.56</w:t>
            </w:r>
          </w:p>
        </w:tc>
        <w:tc>
          <w:tcPr>
            <w:tcW w:w="1418"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sz w:val="18"/>
                <w:szCs w:val="18"/>
                <w:lang w:val="es-MX" w:eastAsia="es-MX"/>
              </w:rPr>
            </w:pPr>
            <w:r w:rsidRPr="00B03E1A">
              <w:rPr>
                <w:rFonts w:ascii="Arial" w:eastAsia="Times New Roman" w:hAnsi="Arial"/>
                <w:sz w:val="18"/>
                <w:szCs w:val="18"/>
                <w:lang w:val="es-MX" w:eastAsia="es-MX"/>
              </w:rPr>
              <w:t>187.95</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sz w:val="18"/>
                <w:szCs w:val="18"/>
                <w:lang w:val="es-MX" w:eastAsia="es-MX"/>
              </w:rPr>
            </w:pPr>
            <w:r w:rsidRPr="00B03E1A">
              <w:rPr>
                <w:rFonts w:ascii="Arial" w:eastAsia="Times New Roman" w:hAnsi="Arial"/>
                <w:sz w:val="18"/>
                <w:szCs w:val="18"/>
                <w:lang w:val="es-MX" w:eastAsia="es-MX"/>
              </w:rPr>
              <w:t>3.32</w:t>
            </w:r>
          </w:p>
        </w:tc>
        <w:tc>
          <w:tcPr>
            <w:tcW w:w="111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sz w:val="18"/>
                <w:szCs w:val="18"/>
                <w:lang w:val="es-MX" w:eastAsia="es-MX"/>
              </w:rPr>
            </w:pPr>
            <w:r w:rsidRPr="00B03E1A">
              <w:rPr>
                <w:rFonts w:ascii="Arial" w:eastAsia="Times New Roman" w:hAnsi="Arial"/>
                <w:sz w:val="18"/>
                <w:szCs w:val="18"/>
                <w:lang w:val="es-MX" w:eastAsia="es-MX"/>
              </w:rPr>
              <w:t>187.95</w:t>
            </w:r>
          </w:p>
        </w:tc>
        <w:tc>
          <w:tcPr>
            <w:tcW w:w="873" w:type="dxa"/>
            <w:tcBorders>
              <w:top w:val="nil"/>
              <w:left w:val="nil"/>
              <w:bottom w:val="single" w:sz="4" w:space="0" w:color="auto"/>
              <w:right w:val="single" w:sz="4" w:space="0" w:color="auto"/>
            </w:tcBorders>
            <w:shd w:val="clear" w:color="000000" w:fill="FFFFFF"/>
            <w:noWrap/>
            <w:vAlign w:val="center"/>
            <w:hideMark/>
          </w:tcPr>
          <w:p w:rsidR="00F056BC" w:rsidRPr="007C5DF0" w:rsidRDefault="007C5DF0" w:rsidP="007C5DF0">
            <w:pPr>
              <w:jc w:val="right"/>
              <w:rPr>
                <w:rFonts w:ascii="Arial" w:eastAsia="Times New Roman" w:hAnsi="Arial"/>
                <w:color w:val="000000"/>
                <w:sz w:val="18"/>
                <w:szCs w:val="18"/>
              </w:rPr>
            </w:pPr>
            <w:r>
              <w:rPr>
                <w:rFonts w:ascii="Arial" w:hAnsi="Arial"/>
                <w:color w:val="000000"/>
                <w:sz w:val="18"/>
                <w:szCs w:val="18"/>
              </w:rPr>
              <w:t>37,03%</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000000" w:fill="BFBFBF"/>
            <w:noWrap/>
            <w:vAlign w:val="center"/>
            <w:hideMark/>
          </w:tcPr>
          <w:p w:rsidR="00F056BC" w:rsidRPr="00B03E1A" w:rsidRDefault="00F056BC" w:rsidP="00F056BC">
            <w:pP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RECURSOS DE CAPITAL</w:t>
            </w:r>
          </w:p>
        </w:tc>
        <w:tc>
          <w:tcPr>
            <w:tcW w:w="992" w:type="dxa"/>
            <w:tcBorders>
              <w:top w:val="nil"/>
              <w:left w:val="nil"/>
              <w:bottom w:val="single" w:sz="4" w:space="0" w:color="auto"/>
              <w:right w:val="single" w:sz="4" w:space="0" w:color="auto"/>
            </w:tcBorders>
            <w:shd w:val="clear" w:color="000000" w:fill="BFBFBF"/>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19,770.00</w:t>
            </w:r>
          </w:p>
        </w:tc>
        <w:tc>
          <w:tcPr>
            <w:tcW w:w="1418" w:type="dxa"/>
            <w:tcBorders>
              <w:top w:val="nil"/>
              <w:left w:val="nil"/>
              <w:bottom w:val="single" w:sz="4" w:space="0" w:color="auto"/>
              <w:right w:val="single" w:sz="4" w:space="0" w:color="auto"/>
            </w:tcBorders>
            <w:shd w:val="clear" w:color="000000" w:fill="BFBFBF"/>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4,028.81</w:t>
            </w:r>
          </w:p>
        </w:tc>
        <w:tc>
          <w:tcPr>
            <w:tcW w:w="992" w:type="dxa"/>
            <w:tcBorders>
              <w:top w:val="nil"/>
              <w:left w:val="nil"/>
              <w:bottom w:val="single" w:sz="4" w:space="0" w:color="auto"/>
              <w:right w:val="single" w:sz="4" w:space="0" w:color="auto"/>
            </w:tcBorders>
            <w:shd w:val="clear" w:color="000000" w:fill="BFBFBF"/>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2.98</w:t>
            </w:r>
          </w:p>
        </w:tc>
        <w:tc>
          <w:tcPr>
            <w:tcW w:w="1112" w:type="dxa"/>
            <w:tcBorders>
              <w:top w:val="nil"/>
              <w:left w:val="nil"/>
              <w:bottom w:val="single" w:sz="4" w:space="0" w:color="auto"/>
              <w:right w:val="single" w:sz="4" w:space="0" w:color="auto"/>
            </w:tcBorders>
            <w:shd w:val="clear" w:color="000000" w:fill="BFBFBF"/>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4,025.82</w:t>
            </w:r>
          </w:p>
        </w:tc>
        <w:tc>
          <w:tcPr>
            <w:tcW w:w="873" w:type="dxa"/>
            <w:tcBorders>
              <w:top w:val="nil"/>
              <w:left w:val="nil"/>
              <w:bottom w:val="single" w:sz="4" w:space="0" w:color="auto"/>
              <w:right w:val="single" w:sz="4" w:space="0" w:color="auto"/>
            </w:tcBorders>
            <w:shd w:val="clear" w:color="000000" w:fill="BFBFBF"/>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20.36%</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000000" w:fill="D9D9D9"/>
            <w:noWrap/>
            <w:vAlign w:val="center"/>
            <w:hideMark/>
          </w:tcPr>
          <w:p w:rsidR="00F056BC" w:rsidRPr="00B03E1A" w:rsidRDefault="00F056BC" w:rsidP="00F056BC">
            <w:pP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Rendimientos financieros</w:t>
            </w:r>
          </w:p>
        </w:tc>
        <w:tc>
          <w:tcPr>
            <w:tcW w:w="992"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8.36</w:t>
            </w:r>
          </w:p>
        </w:tc>
        <w:tc>
          <w:tcPr>
            <w:tcW w:w="1418"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4.06</w:t>
            </w:r>
          </w:p>
        </w:tc>
        <w:tc>
          <w:tcPr>
            <w:tcW w:w="992"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0.00</w:t>
            </w:r>
          </w:p>
        </w:tc>
        <w:tc>
          <w:tcPr>
            <w:tcW w:w="1112"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4.06</w:t>
            </w:r>
          </w:p>
        </w:tc>
        <w:tc>
          <w:tcPr>
            <w:tcW w:w="873"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48.63%</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rsidR="00F056BC" w:rsidRPr="00B03E1A" w:rsidRDefault="00F056BC" w:rsidP="00F056BC">
            <w:pPr>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Intereses Sobre Depósitos En Instituciones Financieras</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8.36</w:t>
            </w:r>
          </w:p>
        </w:tc>
        <w:tc>
          <w:tcPr>
            <w:tcW w:w="1418"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4.06</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c>
          <w:tcPr>
            <w:tcW w:w="111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4.06</w:t>
            </w:r>
          </w:p>
        </w:tc>
        <w:tc>
          <w:tcPr>
            <w:tcW w:w="873" w:type="dxa"/>
            <w:tcBorders>
              <w:top w:val="nil"/>
              <w:left w:val="nil"/>
              <w:bottom w:val="single" w:sz="4" w:space="0" w:color="auto"/>
              <w:right w:val="single" w:sz="4" w:space="0" w:color="auto"/>
            </w:tcBorders>
            <w:shd w:val="clear" w:color="000000" w:fill="FFFFFF"/>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48.63%</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rsidR="00F056BC" w:rsidRPr="00B03E1A" w:rsidRDefault="00F056BC" w:rsidP="00F056BC">
            <w:pPr>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Cuenta Única Nacional (Rendimientos CUN)</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0.00</w:t>
            </w:r>
          </w:p>
        </w:tc>
        <w:tc>
          <w:tcPr>
            <w:tcW w:w="1418"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c>
          <w:tcPr>
            <w:tcW w:w="111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0.00</w:t>
            </w:r>
          </w:p>
        </w:tc>
        <w:tc>
          <w:tcPr>
            <w:tcW w:w="873" w:type="dxa"/>
            <w:tcBorders>
              <w:top w:val="nil"/>
              <w:left w:val="nil"/>
              <w:bottom w:val="single" w:sz="4" w:space="0" w:color="auto"/>
              <w:right w:val="single" w:sz="4" w:space="0" w:color="auto"/>
            </w:tcBorders>
            <w:shd w:val="clear" w:color="000000" w:fill="FFFFFF"/>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000000" w:fill="D9D9D9"/>
            <w:noWrap/>
            <w:vAlign w:val="center"/>
            <w:hideMark/>
          </w:tcPr>
          <w:p w:rsidR="00F056BC" w:rsidRPr="00B03E1A" w:rsidRDefault="00F056BC" w:rsidP="00F056BC">
            <w:pP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Recuperación De Cartera – Préstamos</w:t>
            </w:r>
          </w:p>
        </w:tc>
        <w:tc>
          <w:tcPr>
            <w:tcW w:w="992"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19,761.65</w:t>
            </w:r>
          </w:p>
        </w:tc>
        <w:tc>
          <w:tcPr>
            <w:tcW w:w="1418"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4,024.74</w:t>
            </w:r>
          </w:p>
        </w:tc>
        <w:tc>
          <w:tcPr>
            <w:tcW w:w="992"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2.98</w:t>
            </w:r>
          </w:p>
        </w:tc>
        <w:tc>
          <w:tcPr>
            <w:tcW w:w="1112"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4,021.76</w:t>
            </w:r>
          </w:p>
        </w:tc>
        <w:tc>
          <w:tcPr>
            <w:tcW w:w="873"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20.35%</w:t>
            </w:r>
          </w:p>
        </w:tc>
      </w:tr>
      <w:tr w:rsidR="00F056BC" w:rsidRPr="00DC2660" w:rsidTr="00F056BC">
        <w:trPr>
          <w:trHeight w:val="304"/>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rsidR="00F056BC" w:rsidRPr="00B03E1A" w:rsidRDefault="00F056BC" w:rsidP="00F056BC">
            <w:pPr>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Personas Naturales</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19,761.65</w:t>
            </w:r>
          </w:p>
        </w:tc>
        <w:tc>
          <w:tcPr>
            <w:tcW w:w="1418"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4,024.74</w:t>
            </w:r>
          </w:p>
        </w:tc>
        <w:tc>
          <w:tcPr>
            <w:tcW w:w="99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2.98</w:t>
            </w:r>
          </w:p>
        </w:tc>
        <w:tc>
          <w:tcPr>
            <w:tcW w:w="1112" w:type="dxa"/>
            <w:tcBorders>
              <w:top w:val="nil"/>
              <w:left w:val="nil"/>
              <w:bottom w:val="single" w:sz="4" w:space="0" w:color="auto"/>
              <w:right w:val="single" w:sz="4" w:space="0" w:color="auto"/>
            </w:tcBorders>
            <w:shd w:val="clear" w:color="auto" w:fill="auto"/>
            <w:noWrap/>
            <w:vAlign w:val="center"/>
            <w:hideMark/>
          </w:tcPr>
          <w:p w:rsidR="00F056BC" w:rsidRPr="00581E41" w:rsidRDefault="00F056BC" w:rsidP="00F056BC">
            <w:pPr>
              <w:jc w:val="right"/>
              <w:rPr>
                <w:rFonts w:ascii="Arial" w:eastAsia="Times New Roman" w:hAnsi="Arial"/>
                <w:color w:val="000000"/>
                <w:sz w:val="18"/>
                <w:szCs w:val="18"/>
                <w:lang w:val="es-MX" w:eastAsia="es-MX"/>
              </w:rPr>
            </w:pPr>
            <w:r w:rsidRPr="00581E41">
              <w:rPr>
                <w:rFonts w:ascii="Arial" w:eastAsia="Times New Roman" w:hAnsi="Arial"/>
                <w:color w:val="000000"/>
                <w:sz w:val="18"/>
                <w:szCs w:val="18"/>
                <w:lang w:val="es-MX" w:eastAsia="es-MX"/>
              </w:rPr>
              <w:t>4,021.76</w:t>
            </w:r>
          </w:p>
        </w:tc>
        <w:tc>
          <w:tcPr>
            <w:tcW w:w="873" w:type="dxa"/>
            <w:tcBorders>
              <w:top w:val="nil"/>
              <w:left w:val="nil"/>
              <w:bottom w:val="single" w:sz="4" w:space="0" w:color="auto"/>
              <w:right w:val="single" w:sz="4" w:space="0" w:color="auto"/>
            </w:tcBorders>
            <w:shd w:val="clear" w:color="000000" w:fill="FFFFFF"/>
            <w:noWrap/>
            <w:vAlign w:val="center"/>
            <w:hideMark/>
          </w:tcPr>
          <w:p w:rsidR="00F056BC" w:rsidRPr="00581E41" w:rsidRDefault="00F056BC" w:rsidP="00F056BC">
            <w:pPr>
              <w:jc w:val="right"/>
              <w:rPr>
                <w:rFonts w:ascii="Arial" w:eastAsia="Times New Roman" w:hAnsi="Arial"/>
                <w:color w:val="000000"/>
                <w:sz w:val="18"/>
                <w:szCs w:val="18"/>
                <w:lang w:val="es-MX" w:eastAsia="es-MX"/>
              </w:rPr>
            </w:pPr>
            <w:r w:rsidRPr="00581E41">
              <w:rPr>
                <w:rFonts w:ascii="Arial" w:eastAsia="Times New Roman" w:hAnsi="Arial"/>
                <w:color w:val="000000"/>
                <w:sz w:val="18"/>
                <w:szCs w:val="18"/>
                <w:lang w:val="es-MX" w:eastAsia="es-MX"/>
              </w:rPr>
              <w:t>20.35%</w:t>
            </w:r>
          </w:p>
        </w:tc>
      </w:tr>
      <w:tr w:rsidR="00F056BC" w:rsidRPr="00B03E1A" w:rsidTr="00F056BC">
        <w:trPr>
          <w:trHeight w:val="304"/>
        </w:trPr>
        <w:tc>
          <w:tcPr>
            <w:tcW w:w="3539" w:type="dxa"/>
            <w:tcBorders>
              <w:top w:val="nil"/>
              <w:left w:val="single" w:sz="4" w:space="0" w:color="auto"/>
              <w:bottom w:val="single" w:sz="4" w:space="0" w:color="auto"/>
              <w:right w:val="single" w:sz="4" w:space="0" w:color="auto"/>
            </w:tcBorders>
            <w:shd w:val="clear" w:color="000000" w:fill="D9D9D9"/>
            <w:noWrap/>
            <w:vAlign w:val="center"/>
            <w:hideMark/>
          </w:tcPr>
          <w:p w:rsidR="00F056BC" w:rsidRPr="00B03E1A" w:rsidRDefault="00F056BC" w:rsidP="00F056BC">
            <w:pP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Reintegros</w:t>
            </w:r>
          </w:p>
        </w:tc>
        <w:tc>
          <w:tcPr>
            <w:tcW w:w="992"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0.00</w:t>
            </w:r>
          </w:p>
        </w:tc>
        <w:tc>
          <w:tcPr>
            <w:tcW w:w="1418"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0.00</w:t>
            </w:r>
          </w:p>
        </w:tc>
        <w:tc>
          <w:tcPr>
            <w:tcW w:w="992"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0.00</w:t>
            </w:r>
          </w:p>
        </w:tc>
        <w:tc>
          <w:tcPr>
            <w:tcW w:w="1112"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0.00</w:t>
            </w:r>
          </w:p>
        </w:tc>
        <w:tc>
          <w:tcPr>
            <w:tcW w:w="873" w:type="dxa"/>
            <w:tcBorders>
              <w:top w:val="nil"/>
              <w:left w:val="nil"/>
              <w:bottom w:val="single" w:sz="4" w:space="0" w:color="auto"/>
              <w:right w:val="single" w:sz="4" w:space="0" w:color="auto"/>
            </w:tcBorders>
            <w:shd w:val="clear" w:color="000000" w:fill="D9D9D9"/>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 </w:t>
            </w:r>
          </w:p>
        </w:tc>
      </w:tr>
      <w:tr w:rsidR="00F056BC" w:rsidRPr="00B03E1A" w:rsidTr="00F056BC">
        <w:trPr>
          <w:trHeight w:val="304"/>
        </w:trPr>
        <w:tc>
          <w:tcPr>
            <w:tcW w:w="3539" w:type="dxa"/>
            <w:tcBorders>
              <w:top w:val="nil"/>
              <w:left w:val="single" w:sz="4" w:space="0" w:color="auto"/>
              <w:bottom w:val="nil"/>
              <w:right w:val="single" w:sz="4" w:space="0" w:color="auto"/>
            </w:tcBorders>
            <w:shd w:val="clear" w:color="auto" w:fill="auto"/>
            <w:noWrap/>
            <w:vAlign w:val="center"/>
            <w:hideMark/>
          </w:tcPr>
          <w:p w:rsidR="00F056BC" w:rsidRPr="00B03E1A" w:rsidRDefault="00F056BC" w:rsidP="00F056BC">
            <w:pPr>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Reintegros Gastos vigencias anteriores</w:t>
            </w:r>
          </w:p>
        </w:tc>
        <w:tc>
          <w:tcPr>
            <w:tcW w:w="992" w:type="dxa"/>
            <w:tcBorders>
              <w:top w:val="nil"/>
              <w:left w:val="nil"/>
              <w:bottom w:val="nil"/>
              <w:right w:val="single" w:sz="4" w:space="0" w:color="auto"/>
            </w:tcBorders>
            <w:shd w:val="clear" w:color="000000" w:fill="FFFFFF"/>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c>
          <w:tcPr>
            <w:tcW w:w="1418" w:type="dxa"/>
            <w:tcBorders>
              <w:top w:val="nil"/>
              <w:left w:val="nil"/>
              <w:bottom w:val="nil"/>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c>
          <w:tcPr>
            <w:tcW w:w="992" w:type="dxa"/>
            <w:tcBorders>
              <w:top w:val="nil"/>
              <w:left w:val="nil"/>
              <w:bottom w:val="nil"/>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c>
          <w:tcPr>
            <w:tcW w:w="1112" w:type="dxa"/>
            <w:tcBorders>
              <w:top w:val="nil"/>
              <w:left w:val="nil"/>
              <w:bottom w:val="single" w:sz="4" w:space="0" w:color="auto"/>
              <w:right w:val="single" w:sz="4" w:space="0" w:color="auto"/>
            </w:tcBorders>
            <w:shd w:val="clear" w:color="auto" w:fill="auto"/>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0.00</w:t>
            </w:r>
          </w:p>
        </w:tc>
        <w:tc>
          <w:tcPr>
            <w:tcW w:w="873" w:type="dxa"/>
            <w:tcBorders>
              <w:top w:val="nil"/>
              <w:left w:val="nil"/>
              <w:bottom w:val="nil"/>
              <w:right w:val="single" w:sz="4" w:space="0" w:color="auto"/>
            </w:tcBorders>
            <w:shd w:val="clear" w:color="000000" w:fill="FFFFFF"/>
            <w:noWrap/>
            <w:vAlign w:val="center"/>
            <w:hideMark/>
          </w:tcPr>
          <w:p w:rsidR="00F056BC" w:rsidRPr="00B03E1A" w:rsidRDefault="00F056BC" w:rsidP="00F056BC">
            <w:pPr>
              <w:jc w:val="right"/>
              <w:rPr>
                <w:rFonts w:ascii="Arial" w:eastAsia="Times New Roman" w:hAnsi="Arial"/>
                <w:color w:val="000000"/>
                <w:sz w:val="18"/>
                <w:szCs w:val="18"/>
                <w:lang w:val="es-MX" w:eastAsia="es-MX"/>
              </w:rPr>
            </w:pPr>
            <w:r w:rsidRPr="00B03E1A">
              <w:rPr>
                <w:rFonts w:ascii="Arial" w:eastAsia="Times New Roman" w:hAnsi="Arial"/>
                <w:color w:val="000000"/>
                <w:sz w:val="18"/>
                <w:szCs w:val="18"/>
                <w:lang w:val="es-MX" w:eastAsia="es-MX"/>
              </w:rPr>
              <w:t> </w:t>
            </w:r>
          </w:p>
        </w:tc>
      </w:tr>
      <w:tr w:rsidR="00F056BC" w:rsidRPr="00B03E1A" w:rsidTr="00F056BC">
        <w:trPr>
          <w:trHeight w:val="304"/>
        </w:trPr>
        <w:tc>
          <w:tcPr>
            <w:tcW w:w="3539" w:type="dxa"/>
            <w:tcBorders>
              <w:top w:val="single" w:sz="4" w:space="0" w:color="auto"/>
              <w:left w:val="single" w:sz="4" w:space="0" w:color="auto"/>
              <w:bottom w:val="single" w:sz="4" w:space="0" w:color="auto"/>
              <w:right w:val="single" w:sz="4" w:space="0" w:color="auto"/>
            </w:tcBorders>
            <w:shd w:val="clear" w:color="000000" w:fill="AEAAAA"/>
            <w:noWrap/>
            <w:vAlign w:val="center"/>
            <w:hideMark/>
          </w:tcPr>
          <w:p w:rsidR="00F056BC" w:rsidRPr="00B03E1A" w:rsidRDefault="00F056BC" w:rsidP="00F056BC">
            <w:pP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Total Ingresos Propios (1)</w:t>
            </w:r>
          </w:p>
        </w:tc>
        <w:tc>
          <w:tcPr>
            <w:tcW w:w="992" w:type="dxa"/>
            <w:tcBorders>
              <w:top w:val="single" w:sz="4" w:space="0" w:color="auto"/>
              <w:left w:val="nil"/>
              <w:bottom w:val="single" w:sz="4" w:space="0" w:color="auto"/>
              <w:right w:val="single" w:sz="4" w:space="0" w:color="auto"/>
            </w:tcBorders>
            <w:shd w:val="clear" w:color="000000" w:fill="AEAAAA"/>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20,933.13</w:t>
            </w:r>
          </w:p>
        </w:tc>
        <w:tc>
          <w:tcPr>
            <w:tcW w:w="1418" w:type="dxa"/>
            <w:tcBorders>
              <w:top w:val="single" w:sz="4" w:space="0" w:color="auto"/>
              <w:left w:val="nil"/>
              <w:bottom w:val="single" w:sz="4" w:space="0" w:color="auto"/>
              <w:right w:val="single" w:sz="4" w:space="0" w:color="auto"/>
            </w:tcBorders>
            <w:shd w:val="clear" w:color="000000" w:fill="AEAAAA"/>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4,260.41</w:t>
            </w:r>
          </w:p>
        </w:tc>
        <w:tc>
          <w:tcPr>
            <w:tcW w:w="992" w:type="dxa"/>
            <w:tcBorders>
              <w:top w:val="single" w:sz="4" w:space="0" w:color="auto"/>
              <w:left w:val="nil"/>
              <w:bottom w:val="single" w:sz="4" w:space="0" w:color="auto"/>
              <w:right w:val="single" w:sz="4" w:space="0" w:color="auto"/>
            </w:tcBorders>
            <w:shd w:val="clear" w:color="000000" w:fill="AEAAAA"/>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6.98</w:t>
            </w:r>
          </w:p>
        </w:tc>
        <w:tc>
          <w:tcPr>
            <w:tcW w:w="1112" w:type="dxa"/>
            <w:tcBorders>
              <w:top w:val="nil"/>
              <w:left w:val="nil"/>
              <w:bottom w:val="single" w:sz="4" w:space="0" w:color="auto"/>
              <w:right w:val="single" w:sz="4" w:space="0" w:color="auto"/>
            </w:tcBorders>
            <w:shd w:val="clear" w:color="000000" w:fill="AEAAAA"/>
            <w:noWrap/>
            <w:vAlign w:val="center"/>
            <w:hideMark/>
          </w:tcPr>
          <w:p w:rsidR="00F056BC" w:rsidRPr="00B03E1A" w:rsidRDefault="00F056BC" w:rsidP="00F056BC">
            <w:pPr>
              <w:jc w:val="right"/>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4,253.44</w:t>
            </w:r>
          </w:p>
        </w:tc>
        <w:tc>
          <w:tcPr>
            <w:tcW w:w="873" w:type="dxa"/>
            <w:tcBorders>
              <w:top w:val="single" w:sz="4" w:space="0" w:color="auto"/>
              <w:left w:val="nil"/>
              <w:bottom w:val="single" w:sz="4" w:space="0" w:color="auto"/>
              <w:right w:val="single" w:sz="4" w:space="0" w:color="auto"/>
            </w:tcBorders>
            <w:shd w:val="clear" w:color="000000" w:fill="AEAAAA"/>
            <w:noWrap/>
            <w:vAlign w:val="center"/>
            <w:hideMark/>
          </w:tcPr>
          <w:p w:rsidR="00F056BC" w:rsidRPr="00B03E1A" w:rsidRDefault="00F056BC" w:rsidP="00F056BC">
            <w:pPr>
              <w:jc w:val="center"/>
              <w:rPr>
                <w:rFonts w:ascii="Arial" w:eastAsia="Times New Roman" w:hAnsi="Arial"/>
                <w:b/>
                <w:bCs/>
                <w:color w:val="000000"/>
                <w:sz w:val="18"/>
                <w:szCs w:val="18"/>
                <w:lang w:val="es-MX" w:eastAsia="es-MX"/>
              </w:rPr>
            </w:pPr>
            <w:r w:rsidRPr="00B03E1A">
              <w:rPr>
                <w:rFonts w:ascii="Arial" w:eastAsia="Times New Roman" w:hAnsi="Arial"/>
                <w:b/>
                <w:bCs/>
                <w:color w:val="000000"/>
                <w:sz w:val="18"/>
                <w:szCs w:val="18"/>
                <w:lang w:val="es-MX" w:eastAsia="es-MX"/>
              </w:rPr>
              <w:t>20.32%</w:t>
            </w:r>
          </w:p>
        </w:tc>
      </w:tr>
    </w:tbl>
    <w:p w:rsidR="00F056BC" w:rsidRDefault="00F056BC" w:rsidP="00F056BC">
      <w:pPr>
        <w:jc w:val="both"/>
        <w:rPr>
          <w:rFonts w:ascii="Arial" w:hAnsi="Arial"/>
          <w:lang w:val="es-ES"/>
        </w:rPr>
      </w:pPr>
    </w:p>
    <w:p w:rsidR="00F056BC" w:rsidRDefault="00F056BC" w:rsidP="00F056BC">
      <w:pPr>
        <w:jc w:val="both"/>
        <w:rPr>
          <w:rFonts w:ascii="Arial" w:hAnsi="Arial"/>
          <w:lang w:val="es-ES"/>
        </w:rPr>
      </w:pPr>
    </w:p>
    <w:p w:rsidR="007C5DF0" w:rsidRDefault="007C5DF0" w:rsidP="007C5DF0">
      <w:pPr>
        <w:jc w:val="both"/>
        <w:rPr>
          <w:rFonts w:ascii="Arial" w:hAnsi="Arial"/>
          <w:sz w:val="22"/>
          <w:szCs w:val="22"/>
          <w:lang w:val="es-ES"/>
        </w:rPr>
      </w:pPr>
      <w:r w:rsidRPr="00D67AD3">
        <w:rPr>
          <w:rFonts w:ascii="Arial" w:hAnsi="Arial"/>
          <w:sz w:val="22"/>
          <w:szCs w:val="22"/>
          <w:lang w:val="es-ES"/>
        </w:rPr>
        <w:t>Como se</w:t>
      </w:r>
      <w:r>
        <w:rPr>
          <w:rFonts w:ascii="Arial" w:hAnsi="Arial"/>
          <w:sz w:val="22"/>
          <w:szCs w:val="22"/>
          <w:lang w:val="es-ES"/>
        </w:rPr>
        <w:t xml:space="preserve"> puede observar, la pandemia definitivamente viene afectando los ingresos propios, el ingreso por venta de servicios médicos está en cero, la venta de servicios de educación ha disminuido en forma considerable, los servicios deportivos están cero y el recaudo por fotocopias también disminuyó considerablemente, dada la virtualidad.  En transferencia de otras unidades de gobierno no es diferente, la recuperación de cartera también se afectó sensiblemente, pues la situación económica del país ha dejado muchos desempleados y crisis económica.</w:t>
      </w:r>
    </w:p>
    <w:p w:rsidR="004A5CDE" w:rsidRPr="007C5DF0" w:rsidRDefault="004A5CDE" w:rsidP="004A5CDE">
      <w:pPr>
        <w:jc w:val="both"/>
        <w:rPr>
          <w:rFonts w:ascii="Arial" w:hAnsi="Arial"/>
          <w:lang w:val="es-ES"/>
        </w:rPr>
      </w:pPr>
    </w:p>
    <w:tbl>
      <w:tblPr>
        <w:tblW w:w="8835" w:type="dxa"/>
        <w:tblCellMar>
          <w:left w:w="70" w:type="dxa"/>
          <w:right w:w="70" w:type="dxa"/>
        </w:tblCellMar>
        <w:tblLook w:val="04A0" w:firstRow="1" w:lastRow="0" w:firstColumn="1" w:lastColumn="0" w:noHBand="0" w:noVBand="1"/>
      </w:tblPr>
      <w:tblGrid>
        <w:gridCol w:w="2927"/>
        <w:gridCol w:w="1162"/>
        <w:gridCol w:w="1431"/>
        <w:gridCol w:w="1213"/>
        <w:gridCol w:w="1111"/>
        <w:gridCol w:w="991"/>
      </w:tblGrid>
      <w:tr w:rsidR="007C5DF0" w:rsidRPr="000F4CAF" w:rsidTr="007C5DF0">
        <w:trPr>
          <w:trHeight w:val="287"/>
        </w:trPr>
        <w:tc>
          <w:tcPr>
            <w:tcW w:w="8835" w:type="dxa"/>
            <w:gridSpan w:val="6"/>
            <w:tcBorders>
              <w:top w:val="single" w:sz="4" w:space="0" w:color="auto"/>
              <w:left w:val="single" w:sz="4" w:space="0" w:color="auto"/>
              <w:bottom w:val="nil"/>
              <w:right w:val="single" w:sz="4" w:space="0" w:color="auto"/>
            </w:tcBorders>
            <w:shd w:val="clear" w:color="auto" w:fill="auto"/>
            <w:noWrap/>
            <w:vAlign w:val="center"/>
            <w:hideMark/>
          </w:tcPr>
          <w:p w:rsidR="007C5DF0" w:rsidRPr="000F4CAF" w:rsidRDefault="007C5DF0" w:rsidP="00E81E21">
            <w:pPr>
              <w:jc w:val="center"/>
              <w:rPr>
                <w:rFonts w:ascii="Arial" w:eastAsia="Times New Roman" w:hAnsi="Arial"/>
                <w:b/>
                <w:bCs/>
                <w:color w:val="000000"/>
                <w:sz w:val="18"/>
                <w:szCs w:val="18"/>
                <w:lang w:val="es-MX" w:eastAsia="es-MX"/>
              </w:rPr>
            </w:pPr>
            <w:r w:rsidRPr="000F4CAF">
              <w:rPr>
                <w:rFonts w:ascii="Arial" w:eastAsia="Times New Roman" w:hAnsi="Arial"/>
                <w:b/>
                <w:bCs/>
                <w:color w:val="000000"/>
                <w:sz w:val="18"/>
                <w:szCs w:val="18"/>
                <w:lang w:val="es-MX" w:eastAsia="es-MX"/>
              </w:rPr>
              <w:t>EJECUCIÓN DE INGRESOS NACIÓN VIGENCIA 2021</w:t>
            </w:r>
          </w:p>
        </w:tc>
      </w:tr>
      <w:tr w:rsidR="007C5DF0" w:rsidRPr="000F4CAF" w:rsidTr="007C5DF0">
        <w:trPr>
          <w:trHeight w:val="287"/>
        </w:trPr>
        <w:tc>
          <w:tcPr>
            <w:tcW w:w="8835" w:type="dxa"/>
            <w:gridSpan w:val="6"/>
            <w:tcBorders>
              <w:top w:val="nil"/>
              <w:left w:val="single" w:sz="4" w:space="0" w:color="auto"/>
              <w:bottom w:val="nil"/>
              <w:right w:val="single" w:sz="4" w:space="0" w:color="auto"/>
            </w:tcBorders>
            <w:shd w:val="clear" w:color="auto" w:fill="auto"/>
            <w:noWrap/>
            <w:vAlign w:val="center"/>
            <w:hideMark/>
          </w:tcPr>
          <w:p w:rsidR="007C5DF0" w:rsidRPr="000F4CAF" w:rsidRDefault="007C5DF0" w:rsidP="00E81E21">
            <w:pPr>
              <w:jc w:val="center"/>
              <w:rPr>
                <w:rFonts w:ascii="Arial" w:eastAsia="Times New Roman" w:hAnsi="Arial"/>
                <w:b/>
                <w:bCs/>
                <w:color w:val="000000"/>
                <w:sz w:val="18"/>
                <w:szCs w:val="18"/>
                <w:lang w:val="es-MX" w:eastAsia="es-MX"/>
              </w:rPr>
            </w:pPr>
            <w:r w:rsidRPr="000F4CAF">
              <w:rPr>
                <w:rFonts w:ascii="Arial" w:eastAsia="Times New Roman" w:hAnsi="Arial"/>
                <w:b/>
                <w:bCs/>
                <w:color w:val="000000"/>
                <w:sz w:val="18"/>
                <w:szCs w:val="18"/>
                <w:lang w:val="es-MX" w:eastAsia="es-MX"/>
              </w:rPr>
              <w:t>MILLONES DE PESOS</w:t>
            </w:r>
          </w:p>
        </w:tc>
      </w:tr>
      <w:tr w:rsidR="007C5DF0" w:rsidRPr="000F4CAF" w:rsidTr="007C5DF0">
        <w:trPr>
          <w:trHeight w:val="287"/>
        </w:trPr>
        <w:tc>
          <w:tcPr>
            <w:tcW w:w="2927"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7C5DF0" w:rsidRPr="000F4CAF" w:rsidRDefault="007C5DF0" w:rsidP="00E81E21">
            <w:pPr>
              <w:jc w:val="center"/>
              <w:rPr>
                <w:rFonts w:ascii="Arial" w:eastAsia="Times New Roman" w:hAnsi="Arial"/>
                <w:b/>
                <w:bCs/>
                <w:color w:val="000000"/>
                <w:sz w:val="18"/>
                <w:szCs w:val="18"/>
                <w:lang w:val="es-MX" w:eastAsia="es-MX"/>
              </w:rPr>
            </w:pPr>
            <w:r w:rsidRPr="000F4CAF">
              <w:rPr>
                <w:rFonts w:ascii="Arial" w:eastAsia="Times New Roman" w:hAnsi="Arial"/>
                <w:b/>
                <w:bCs/>
                <w:color w:val="000000"/>
                <w:sz w:val="18"/>
                <w:szCs w:val="18"/>
                <w:lang w:val="es-MX" w:eastAsia="es-MX"/>
              </w:rPr>
              <w:t>CONCEPTO</w:t>
            </w:r>
          </w:p>
        </w:tc>
        <w:tc>
          <w:tcPr>
            <w:tcW w:w="1162"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7C5DF0" w:rsidRPr="000F4CAF" w:rsidRDefault="007C5DF0" w:rsidP="00E81E21">
            <w:pPr>
              <w:jc w:val="center"/>
              <w:rPr>
                <w:rFonts w:ascii="Arial" w:eastAsia="Times New Roman" w:hAnsi="Arial"/>
                <w:b/>
                <w:bCs/>
                <w:color w:val="000000"/>
                <w:sz w:val="18"/>
                <w:szCs w:val="18"/>
                <w:lang w:val="es-MX" w:eastAsia="es-MX"/>
              </w:rPr>
            </w:pPr>
            <w:r w:rsidRPr="000F4CAF">
              <w:rPr>
                <w:rFonts w:ascii="Arial" w:eastAsia="Times New Roman" w:hAnsi="Arial"/>
                <w:b/>
                <w:bCs/>
                <w:color w:val="000000"/>
                <w:sz w:val="18"/>
                <w:szCs w:val="18"/>
                <w:lang w:val="es-MX" w:eastAsia="es-MX"/>
              </w:rPr>
              <w:t>AFORADO</w:t>
            </w:r>
          </w:p>
        </w:tc>
        <w:tc>
          <w:tcPr>
            <w:tcW w:w="1431" w:type="dxa"/>
            <w:tcBorders>
              <w:top w:val="single" w:sz="4" w:space="0" w:color="auto"/>
              <w:left w:val="nil"/>
              <w:bottom w:val="single" w:sz="4" w:space="0" w:color="auto"/>
              <w:right w:val="single" w:sz="4" w:space="0" w:color="auto"/>
            </w:tcBorders>
            <w:shd w:val="clear" w:color="000000" w:fill="ACB9CA"/>
            <w:vAlign w:val="center"/>
            <w:hideMark/>
          </w:tcPr>
          <w:p w:rsidR="007C5DF0" w:rsidRPr="000F4CAF" w:rsidRDefault="007C5DF0" w:rsidP="00E81E21">
            <w:pPr>
              <w:jc w:val="center"/>
              <w:rPr>
                <w:rFonts w:ascii="Arial" w:eastAsia="Times New Roman" w:hAnsi="Arial"/>
                <w:b/>
                <w:bCs/>
                <w:color w:val="000000"/>
                <w:sz w:val="16"/>
                <w:szCs w:val="16"/>
                <w:lang w:val="es-MX" w:eastAsia="es-MX"/>
              </w:rPr>
            </w:pPr>
            <w:r w:rsidRPr="000F4CAF">
              <w:rPr>
                <w:rFonts w:ascii="Arial" w:eastAsia="Times New Roman" w:hAnsi="Arial"/>
                <w:b/>
                <w:bCs/>
                <w:color w:val="000000"/>
                <w:sz w:val="16"/>
                <w:szCs w:val="16"/>
                <w:lang w:val="es-MX" w:eastAsia="es-MX"/>
              </w:rPr>
              <w:t>Primer</w:t>
            </w:r>
          </w:p>
        </w:tc>
        <w:tc>
          <w:tcPr>
            <w:tcW w:w="1213"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7C5DF0" w:rsidRPr="000F4CAF" w:rsidRDefault="007C5DF0" w:rsidP="00E81E21">
            <w:pPr>
              <w:jc w:val="center"/>
              <w:rPr>
                <w:rFonts w:ascii="Arial" w:eastAsia="Times New Roman" w:hAnsi="Arial"/>
                <w:b/>
                <w:bCs/>
                <w:color w:val="000000"/>
                <w:sz w:val="14"/>
                <w:szCs w:val="14"/>
                <w:lang w:val="es-MX" w:eastAsia="es-MX"/>
              </w:rPr>
            </w:pPr>
            <w:r w:rsidRPr="000F4CAF">
              <w:rPr>
                <w:rFonts w:ascii="Arial" w:eastAsia="Times New Roman" w:hAnsi="Arial"/>
                <w:b/>
                <w:bCs/>
                <w:color w:val="000000"/>
                <w:sz w:val="14"/>
                <w:szCs w:val="14"/>
                <w:lang w:val="es-MX" w:eastAsia="es-MX"/>
              </w:rPr>
              <w:t>Devoluciones Acumuladas</w:t>
            </w:r>
          </w:p>
        </w:tc>
        <w:tc>
          <w:tcPr>
            <w:tcW w:w="1111"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7C5DF0" w:rsidRPr="000F4CAF" w:rsidRDefault="007C5DF0" w:rsidP="00E81E21">
            <w:pPr>
              <w:jc w:val="center"/>
              <w:rPr>
                <w:rFonts w:ascii="Arial" w:eastAsia="Times New Roman" w:hAnsi="Arial"/>
                <w:b/>
                <w:bCs/>
                <w:color w:val="000000"/>
                <w:sz w:val="18"/>
                <w:szCs w:val="18"/>
                <w:lang w:val="es-MX" w:eastAsia="es-MX"/>
              </w:rPr>
            </w:pPr>
            <w:r w:rsidRPr="000F4CAF">
              <w:rPr>
                <w:rFonts w:ascii="Arial" w:eastAsia="Times New Roman" w:hAnsi="Arial"/>
                <w:b/>
                <w:bCs/>
                <w:color w:val="000000"/>
                <w:sz w:val="18"/>
                <w:szCs w:val="18"/>
                <w:lang w:val="es-MX" w:eastAsia="es-MX"/>
              </w:rPr>
              <w:t>Total Recaudado</w:t>
            </w:r>
          </w:p>
        </w:tc>
        <w:tc>
          <w:tcPr>
            <w:tcW w:w="991"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7C5DF0" w:rsidRPr="000F4CAF" w:rsidRDefault="007C5DF0" w:rsidP="00E81E21">
            <w:pPr>
              <w:jc w:val="center"/>
              <w:rPr>
                <w:rFonts w:ascii="Arial" w:eastAsia="Times New Roman" w:hAnsi="Arial"/>
                <w:b/>
                <w:bCs/>
                <w:color w:val="000000"/>
                <w:sz w:val="18"/>
                <w:szCs w:val="18"/>
                <w:lang w:val="es-MX" w:eastAsia="es-MX"/>
              </w:rPr>
            </w:pPr>
            <w:r w:rsidRPr="000F4CAF">
              <w:rPr>
                <w:rFonts w:ascii="Arial" w:eastAsia="Times New Roman" w:hAnsi="Arial"/>
                <w:b/>
                <w:bCs/>
                <w:color w:val="000000"/>
                <w:sz w:val="18"/>
                <w:szCs w:val="18"/>
                <w:lang w:val="es-MX" w:eastAsia="es-MX"/>
              </w:rPr>
              <w:t>% Ejecución</w:t>
            </w:r>
          </w:p>
        </w:tc>
      </w:tr>
      <w:tr w:rsidR="007C5DF0" w:rsidRPr="000F4CAF" w:rsidTr="007C5DF0">
        <w:trPr>
          <w:trHeight w:val="287"/>
        </w:trPr>
        <w:tc>
          <w:tcPr>
            <w:tcW w:w="2927" w:type="dxa"/>
            <w:vMerge/>
            <w:tcBorders>
              <w:top w:val="single" w:sz="4" w:space="0" w:color="auto"/>
              <w:left w:val="single" w:sz="4" w:space="0" w:color="auto"/>
              <w:bottom w:val="single" w:sz="4" w:space="0" w:color="auto"/>
              <w:right w:val="single" w:sz="4" w:space="0" w:color="auto"/>
            </w:tcBorders>
            <w:vAlign w:val="center"/>
            <w:hideMark/>
          </w:tcPr>
          <w:p w:rsidR="007C5DF0" w:rsidRPr="000F4CAF" w:rsidRDefault="007C5DF0" w:rsidP="00E81E21">
            <w:pPr>
              <w:rPr>
                <w:rFonts w:ascii="Arial" w:eastAsia="Times New Roman" w:hAnsi="Arial"/>
                <w:b/>
                <w:bCs/>
                <w:color w:val="000000"/>
                <w:sz w:val="18"/>
                <w:szCs w:val="18"/>
                <w:lang w:val="es-MX" w:eastAsia="es-MX"/>
              </w:rPr>
            </w:pPr>
          </w:p>
        </w:tc>
        <w:tc>
          <w:tcPr>
            <w:tcW w:w="1162" w:type="dxa"/>
            <w:vMerge/>
            <w:tcBorders>
              <w:top w:val="single" w:sz="4" w:space="0" w:color="auto"/>
              <w:left w:val="single" w:sz="4" w:space="0" w:color="auto"/>
              <w:bottom w:val="single" w:sz="4" w:space="0" w:color="auto"/>
              <w:right w:val="single" w:sz="4" w:space="0" w:color="auto"/>
            </w:tcBorders>
            <w:vAlign w:val="center"/>
            <w:hideMark/>
          </w:tcPr>
          <w:p w:rsidR="007C5DF0" w:rsidRPr="000F4CAF" w:rsidRDefault="007C5DF0" w:rsidP="00E81E21">
            <w:pPr>
              <w:rPr>
                <w:rFonts w:ascii="Arial" w:eastAsia="Times New Roman" w:hAnsi="Arial"/>
                <w:b/>
                <w:bCs/>
                <w:color w:val="000000"/>
                <w:sz w:val="18"/>
                <w:szCs w:val="18"/>
                <w:lang w:val="es-MX" w:eastAsia="es-MX"/>
              </w:rPr>
            </w:pPr>
          </w:p>
        </w:tc>
        <w:tc>
          <w:tcPr>
            <w:tcW w:w="1431" w:type="dxa"/>
            <w:tcBorders>
              <w:top w:val="nil"/>
              <w:left w:val="nil"/>
              <w:bottom w:val="single" w:sz="4" w:space="0" w:color="auto"/>
              <w:right w:val="single" w:sz="4" w:space="0" w:color="auto"/>
            </w:tcBorders>
            <w:shd w:val="clear" w:color="000000" w:fill="ACB9CA"/>
            <w:vAlign w:val="center"/>
            <w:hideMark/>
          </w:tcPr>
          <w:p w:rsidR="007C5DF0" w:rsidRPr="000F4CAF" w:rsidRDefault="007C5DF0" w:rsidP="00E81E21">
            <w:pPr>
              <w:jc w:val="center"/>
              <w:rPr>
                <w:rFonts w:ascii="Arial" w:eastAsia="Times New Roman" w:hAnsi="Arial"/>
                <w:b/>
                <w:bCs/>
                <w:color w:val="000000"/>
                <w:sz w:val="16"/>
                <w:szCs w:val="16"/>
                <w:lang w:val="es-MX" w:eastAsia="es-MX"/>
              </w:rPr>
            </w:pPr>
            <w:r w:rsidRPr="000F4CAF">
              <w:rPr>
                <w:rFonts w:ascii="Arial" w:eastAsia="Times New Roman" w:hAnsi="Arial"/>
                <w:b/>
                <w:bCs/>
                <w:color w:val="000000"/>
                <w:sz w:val="16"/>
                <w:szCs w:val="16"/>
                <w:lang w:val="es-MX" w:eastAsia="es-MX"/>
              </w:rPr>
              <w:t>CUATRIMESTRE</w:t>
            </w:r>
          </w:p>
        </w:tc>
        <w:tc>
          <w:tcPr>
            <w:tcW w:w="1213" w:type="dxa"/>
            <w:vMerge/>
            <w:tcBorders>
              <w:top w:val="single" w:sz="4" w:space="0" w:color="auto"/>
              <w:left w:val="single" w:sz="4" w:space="0" w:color="auto"/>
              <w:bottom w:val="single" w:sz="4" w:space="0" w:color="auto"/>
              <w:right w:val="single" w:sz="4" w:space="0" w:color="auto"/>
            </w:tcBorders>
            <w:vAlign w:val="center"/>
            <w:hideMark/>
          </w:tcPr>
          <w:p w:rsidR="007C5DF0" w:rsidRPr="000F4CAF" w:rsidRDefault="007C5DF0" w:rsidP="00E81E21">
            <w:pPr>
              <w:rPr>
                <w:rFonts w:ascii="Arial" w:eastAsia="Times New Roman" w:hAnsi="Arial"/>
                <w:b/>
                <w:bCs/>
                <w:color w:val="000000"/>
                <w:sz w:val="14"/>
                <w:szCs w:val="14"/>
                <w:lang w:val="es-MX" w:eastAsia="es-MX"/>
              </w:rPr>
            </w:pPr>
          </w:p>
        </w:tc>
        <w:tc>
          <w:tcPr>
            <w:tcW w:w="1111" w:type="dxa"/>
            <w:vMerge/>
            <w:tcBorders>
              <w:top w:val="single" w:sz="4" w:space="0" w:color="auto"/>
              <w:left w:val="single" w:sz="4" w:space="0" w:color="auto"/>
              <w:bottom w:val="single" w:sz="4" w:space="0" w:color="auto"/>
              <w:right w:val="single" w:sz="4" w:space="0" w:color="auto"/>
            </w:tcBorders>
            <w:vAlign w:val="center"/>
            <w:hideMark/>
          </w:tcPr>
          <w:p w:rsidR="007C5DF0" w:rsidRPr="000F4CAF" w:rsidRDefault="007C5DF0" w:rsidP="00E81E21">
            <w:pPr>
              <w:rPr>
                <w:rFonts w:ascii="Arial" w:eastAsia="Times New Roman" w:hAnsi="Arial"/>
                <w:b/>
                <w:bCs/>
                <w:color w:val="000000"/>
                <w:sz w:val="18"/>
                <w:szCs w:val="18"/>
                <w:lang w:val="es-MX" w:eastAsia="es-MX"/>
              </w:rPr>
            </w:pPr>
          </w:p>
        </w:tc>
        <w:tc>
          <w:tcPr>
            <w:tcW w:w="991" w:type="dxa"/>
            <w:vMerge/>
            <w:tcBorders>
              <w:top w:val="single" w:sz="4" w:space="0" w:color="auto"/>
              <w:left w:val="single" w:sz="4" w:space="0" w:color="auto"/>
              <w:bottom w:val="single" w:sz="4" w:space="0" w:color="auto"/>
              <w:right w:val="single" w:sz="4" w:space="0" w:color="auto"/>
            </w:tcBorders>
            <w:vAlign w:val="center"/>
            <w:hideMark/>
          </w:tcPr>
          <w:p w:rsidR="007C5DF0" w:rsidRPr="000F4CAF" w:rsidRDefault="007C5DF0" w:rsidP="00E81E21">
            <w:pPr>
              <w:rPr>
                <w:rFonts w:ascii="Arial" w:eastAsia="Times New Roman" w:hAnsi="Arial"/>
                <w:b/>
                <w:bCs/>
                <w:color w:val="000000"/>
                <w:sz w:val="18"/>
                <w:szCs w:val="18"/>
                <w:lang w:val="es-MX" w:eastAsia="es-MX"/>
              </w:rPr>
            </w:pPr>
          </w:p>
        </w:tc>
      </w:tr>
      <w:tr w:rsidR="007C5DF0" w:rsidRPr="000F4CAF" w:rsidTr="007C5DF0">
        <w:trPr>
          <w:trHeight w:val="287"/>
        </w:trPr>
        <w:tc>
          <w:tcPr>
            <w:tcW w:w="2927" w:type="dxa"/>
            <w:tcBorders>
              <w:top w:val="nil"/>
              <w:left w:val="single" w:sz="4" w:space="0" w:color="auto"/>
              <w:bottom w:val="single" w:sz="4" w:space="0" w:color="auto"/>
              <w:right w:val="single" w:sz="4" w:space="0" w:color="auto"/>
            </w:tcBorders>
            <w:shd w:val="clear" w:color="auto" w:fill="auto"/>
            <w:noWrap/>
            <w:vAlign w:val="center"/>
            <w:hideMark/>
          </w:tcPr>
          <w:p w:rsidR="007C5DF0" w:rsidRPr="000F4CAF" w:rsidRDefault="007C5DF0" w:rsidP="00E81E21">
            <w:pPr>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2% presupuesto CGR (artículo 93 Ley 106/93)</w:t>
            </w:r>
          </w:p>
        </w:tc>
        <w:tc>
          <w:tcPr>
            <w:tcW w:w="1162" w:type="dxa"/>
            <w:tcBorders>
              <w:top w:val="nil"/>
              <w:left w:val="nil"/>
              <w:bottom w:val="single" w:sz="4" w:space="0" w:color="auto"/>
              <w:right w:val="single" w:sz="4" w:space="0" w:color="auto"/>
            </w:tcBorders>
            <w:shd w:val="clear" w:color="auto" w:fill="auto"/>
            <w:noWrap/>
            <w:vAlign w:val="center"/>
            <w:hideMark/>
          </w:tcPr>
          <w:p w:rsidR="007C5DF0" w:rsidRPr="000F4CAF" w:rsidRDefault="007C5DF0" w:rsidP="00E81E21">
            <w:pPr>
              <w:jc w:val="right"/>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32,826.87</w:t>
            </w:r>
          </w:p>
        </w:tc>
        <w:tc>
          <w:tcPr>
            <w:tcW w:w="1431" w:type="dxa"/>
            <w:tcBorders>
              <w:top w:val="nil"/>
              <w:left w:val="nil"/>
              <w:bottom w:val="single" w:sz="4" w:space="0" w:color="auto"/>
              <w:right w:val="single" w:sz="4" w:space="0" w:color="auto"/>
            </w:tcBorders>
            <w:shd w:val="clear" w:color="000000" w:fill="FFFFFF"/>
            <w:noWrap/>
            <w:vAlign w:val="center"/>
            <w:hideMark/>
          </w:tcPr>
          <w:p w:rsidR="007C5DF0" w:rsidRPr="000F4CAF" w:rsidRDefault="007C5DF0" w:rsidP="00E81E21">
            <w:pPr>
              <w:jc w:val="right"/>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2,072.08</w:t>
            </w:r>
          </w:p>
        </w:tc>
        <w:tc>
          <w:tcPr>
            <w:tcW w:w="1213" w:type="dxa"/>
            <w:tcBorders>
              <w:top w:val="nil"/>
              <w:left w:val="nil"/>
              <w:bottom w:val="single" w:sz="4" w:space="0" w:color="auto"/>
              <w:right w:val="single" w:sz="4" w:space="0" w:color="auto"/>
            </w:tcBorders>
            <w:shd w:val="clear" w:color="auto" w:fill="auto"/>
            <w:noWrap/>
            <w:vAlign w:val="center"/>
            <w:hideMark/>
          </w:tcPr>
          <w:p w:rsidR="007C5DF0" w:rsidRPr="000F4CAF" w:rsidRDefault="007C5DF0" w:rsidP="00E81E21">
            <w:pPr>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 </w:t>
            </w:r>
          </w:p>
        </w:tc>
        <w:tc>
          <w:tcPr>
            <w:tcW w:w="1111" w:type="dxa"/>
            <w:tcBorders>
              <w:top w:val="nil"/>
              <w:left w:val="nil"/>
              <w:bottom w:val="single" w:sz="4" w:space="0" w:color="auto"/>
              <w:right w:val="single" w:sz="4" w:space="0" w:color="auto"/>
            </w:tcBorders>
            <w:shd w:val="clear" w:color="auto" w:fill="auto"/>
            <w:noWrap/>
            <w:vAlign w:val="center"/>
            <w:hideMark/>
          </w:tcPr>
          <w:p w:rsidR="007C5DF0" w:rsidRPr="000F4CAF" w:rsidRDefault="007C5DF0" w:rsidP="00E81E21">
            <w:pPr>
              <w:jc w:val="right"/>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2,072.08</w:t>
            </w:r>
          </w:p>
        </w:tc>
        <w:tc>
          <w:tcPr>
            <w:tcW w:w="991" w:type="dxa"/>
            <w:tcBorders>
              <w:top w:val="nil"/>
              <w:left w:val="nil"/>
              <w:bottom w:val="single" w:sz="4" w:space="0" w:color="auto"/>
              <w:right w:val="single" w:sz="4" w:space="0" w:color="auto"/>
            </w:tcBorders>
            <w:shd w:val="clear" w:color="000000" w:fill="FFFFFF"/>
            <w:noWrap/>
            <w:vAlign w:val="center"/>
            <w:hideMark/>
          </w:tcPr>
          <w:p w:rsidR="007C5DF0" w:rsidRPr="000F4CAF" w:rsidRDefault="007C5DF0" w:rsidP="00E81E21">
            <w:pPr>
              <w:jc w:val="right"/>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6.31%</w:t>
            </w:r>
          </w:p>
        </w:tc>
      </w:tr>
      <w:tr w:rsidR="007C5DF0" w:rsidRPr="000F4CAF" w:rsidTr="007C5DF0">
        <w:trPr>
          <w:trHeight w:val="287"/>
        </w:trPr>
        <w:tc>
          <w:tcPr>
            <w:tcW w:w="2927" w:type="dxa"/>
            <w:tcBorders>
              <w:top w:val="nil"/>
              <w:left w:val="single" w:sz="4" w:space="0" w:color="auto"/>
              <w:bottom w:val="single" w:sz="4" w:space="0" w:color="auto"/>
              <w:right w:val="single" w:sz="4" w:space="0" w:color="auto"/>
            </w:tcBorders>
            <w:shd w:val="clear" w:color="auto" w:fill="auto"/>
            <w:noWrap/>
            <w:vAlign w:val="center"/>
            <w:hideMark/>
          </w:tcPr>
          <w:p w:rsidR="007C5DF0" w:rsidRPr="000F4CAF" w:rsidRDefault="007C5DF0" w:rsidP="00E81E21">
            <w:pPr>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Cesantías  CGR (artículo 93 Ley 106/93)</w:t>
            </w:r>
          </w:p>
        </w:tc>
        <w:tc>
          <w:tcPr>
            <w:tcW w:w="1162" w:type="dxa"/>
            <w:tcBorders>
              <w:top w:val="nil"/>
              <w:left w:val="nil"/>
              <w:bottom w:val="single" w:sz="4" w:space="0" w:color="auto"/>
              <w:right w:val="single" w:sz="4" w:space="0" w:color="auto"/>
            </w:tcBorders>
            <w:shd w:val="clear" w:color="auto" w:fill="auto"/>
            <w:noWrap/>
            <w:vAlign w:val="center"/>
            <w:hideMark/>
          </w:tcPr>
          <w:p w:rsidR="007C5DF0" w:rsidRPr="000F4CAF" w:rsidRDefault="007C5DF0" w:rsidP="00E81E21">
            <w:pPr>
              <w:jc w:val="right"/>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33,936.00</w:t>
            </w:r>
          </w:p>
        </w:tc>
        <w:tc>
          <w:tcPr>
            <w:tcW w:w="1431" w:type="dxa"/>
            <w:tcBorders>
              <w:top w:val="nil"/>
              <w:left w:val="nil"/>
              <w:bottom w:val="single" w:sz="4" w:space="0" w:color="auto"/>
              <w:right w:val="single" w:sz="4" w:space="0" w:color="auto"/>
            </w:tcBorders>
            <w:shd w:val="clear" w:color="000000" w:fill="FFFFFF"/>
            <w:noWrap/>
            <w:vAlign w:val="center"/>
            <w:hideMark/>
          </w:tcPr>
          <w:p w:rsidR="007C5DF0" w:rsidRPr="000F4CAF" w:rsidRDefault="007C5DF0" w:rsidP="00E81E21">
            <w:pPr>
              <w:jc w:val="right"/>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13,750.41</w:t>
            </w:r>
          </w:p>
        </w:tc>
        <w:tc>
          <w:tcPr>
            <w:tcW w:w="1213" w:type="dxa"/>
            <w:tcBorders>
              <w:top w:val="nil"/>
              <w:left w:val="nil"/>
              <w:bottom w:val="single" w:sz="4" w:space="0" w:color="auto"/>
              <w:right w:val="single" w:sz="4" w:space="0" w:color="auto"/>
            </w:tcBorders>
            <w:shd w:val="clear" w:color="auto" w:fill="auto"/>
            <w:noWrap/>
            <w:vAlign w:val="center"/>
            <w:hideMark/>
          </w:tcPr>
          <w:p w:rsidR="007C5DF0" w:rsidRPr="000F4CAF" w:rsidRDefault="007C5DF0" w:rsidP="00E81E21">
            <w:pPr>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 </w:t>
            </w:r>
          </w:p>
        </w:tc>
        <w:tc>
          <w:tcPr>
            <w:tcW w:w="1111" w:type="dxa"/>
            <w:tcBorders>
              <w:top w:val="nil"/>
              <w:left w:val="nil"/>
              <w:bottom w:val="single" w:sz="4" w:space="0" w:color="auto"/>
              <w:right w:val="single" w:sz="4" w:space="0" w:color="auto"/>
            </w:tcBorders>
            <w:shd w:val="clear" w:color="auto" w:fill="auto"/>
            <w:noWrap/>
            <w:vAlign w:val="center"/>
            <w:hideMark/>
          </w:tcPr>
          <w:p w:rsidR="007C5DF0" w:rsidRPr="000F4CAF" w:rsidRDefault="007C5DF0" w:rsidP="00E81E21">
            <w:pPr>
              <w:jc w:val="right"/>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13,750.41</w:t>
            </w:r>
          </w:p>
        </w:tc>
        <w:tc>
          <w:tcPr>
            <w:tcW w:w="991" w:type="dxa"/>
            <w:tcBorders>
              <w:top w:val="nil"/>
              <w:left w:val="nil"/>
              <w:bottom w:val="single" w:sz="4" w:space="0" w:color="auto"/>
              <w:right w:val="single" w:sz="4" w:space="0" w:color="auto"/>
            </w:tcBorders>
            <w:shd w:val="clear" w:color="000000" w:fill="FFFFFF"/>
            <w:noWrap/>
            <w:vAlign w:val="center"/>
            <w:hideMark/>
          </w:tcPr>
          <w:p w:rsidR="007C5DF0" w:rsidRPr="000F4CAF" w:rsidRDefault="007C5DF0" w:rsidP="00E81E21">
            <w:pPr>
              <w:jc w:val="right"/>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40.52%</w:t>
            </w:r>
          </w:p>
        </w:tc>
      </w:tr>
      <w:tr w:rsidR="007C5DF0" w:rsidRPr="000F4CAF" w:rsidTr="007C5DF0">
        <w:trPr>
          <w:trHeight w:val="287"/>
        </w:trPr>
        <w:tc>
          <w:tcPr>
            <w:tcW w:w="2927" w:type="dxa"/>
            <w:tcBorders>
              <w:top w:val="nil"/>
              <w:left w:val="single" w:sz="4" w:space="0" w:color="auto"/>
              <w:bottom w:val="single" w:sz="4" w:space="0" w:color="auto"/>
              <w:right w:val="single" w:sz="4" w:space="0" w:color="auto"/>
            </w:tcBorders>
            <w:shd w:val="clear" w:color="auto" w:fill="auto"/>
            <w:noWrap/>
            <w:vAlign w:val="center"/>
            <w:hideMark/>
          </w:tcPr>
          <w:p w:rsidR="007C5DF0" w:rsidRPr="000F4CAF" w:rsidRDefault="007C5DF0" w:rsidP="00E81E21">
            <w:pPr>
              <w:rPr>
                <w:rFonts w:ascii="Arial" w:eastAsia="Times New Roman" w:hAnsi="Arial"/>
                <w:color w:val="000000"/>
                <w:sz w:val="17"/>
                <w:szCs w:val="17"/>
                <w:lang w:val="es-MX" w:eastAsia="es-MX"/>
              </w:rPr>
            </w:pPr>
            <w:r w:rsidRPr="000F4CAF">
              <w:rPr>
                <w:rFonts w:ascii="Arial" w:eastAsia="Times New Roman" w:hAnsi="Arial"/>
                <w:color w:val="000000"/>
                <w:sz w:val="17"/>
                <w:szCs w:val="17"/>
                <w:lang w:val="es-MX" w:eastAsia="es-MX"/>
              </w:rPr>
              <w:t>Gastos por tributos, Multas, Sanciones e Intereses de Mora</w:t>
            </w:r>
          </w:p>
        </w:tc>
        <w:tc>
          <w:tcPr>
            <w:tcW w:w="1162" w:type="dxa"/>
            <w:tcBorders>
              <w:top w:val="nil"/>
              <w:left w:val="nil"/>
              <w:bottom w:val="single" w:sz="4" w:space="0" w:color="auto"/>
              <w:right w:val="single" w:sz="4" w:space="0" w:color="auto"/>
            </w:tcBorders>
            <w:shd w:val="clear" w:color="000000" w:fill="FFFFFF"/>
            <w:noWrap/>
            <w:vAlign w:val="center"/>
            <w:hideMark/>
          </w:tcPr>
          <w:p w:rsidR="007C5DF0" w:rsidRPr="000F4CAF" w:rsidRDefault="007C5DF0" w:rsidP="00E81E21">
            <w:pPr>
              <w:jc w:val="right"/>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52.00</w:t>
            </w:r>
          </w:p>
        </w:tc>
        <w:tc>
          <w:tcPr>
            <w:tcW w:w="1431" w:type="dxa"/>
            <w:tcBorders>
              <w:top w:val="nil"/>
              <w:left w:val="nil"/>
              <w:bottom w:val="single" w:sz="4" w:space="0" w:color="auto"/>
              <w:right w:val="single" w:sz="4" w:space="0" w:color="auto"/>
            </w:tcBorders>
            <w:shd w:val="clear" w:color="000000" w:fill="FFFFFF"/>
            <w:noWrap/>
            <w:vAlign w:val="center"/>
            <w:hideMark/>
          </w:tcPr>
          <w:p w:rsidR="007C5DF0" w:rsidRPr="000F4CAF" w:rsidRDefault="007C5DF0" w:rsidP="00E81E21">
            <w:pPr>
              <w:jc w:val="right"/>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49.72</w:t>
            </w:r>
          </w:p>
        </w:tc>
        <w:tc>
          <w:tcPr>
            <w:tcW w:w="1213" w:type="dxa"/>
            <w:tcBorders>
              <w:top w:val="nil"/>
              <w:left w:val="nil"/>
              <w:bottom w:val="single" w:sz="4" w:space="0" w:color="auto"/>
              <w:right w:val="single" w:sz="4" w:space="0" w:color="auto"/>
            </w:tcBorders>
            <w:shd w:val="clear" w:color="auto" w:fill="auto"/>
            <w:noWrap/>
            <w:vAlign w:val="center"/>
            <w:hideMark/>
          </w:tcPr>
          <w:p w:rsidR="007C5DF0" w:rsidRPr="000F4CAF" w:rsidRDefault="007C5DF0" w:rsidP="00E81E21">
            <w:pPr>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 </w:t>
            </w:r>
          </w:p>
        </w:tc>
        <w:tc>
          <w:tcPr>
            <w:tcW w:w="1111" w:type="dxa"/>
            <w:tcBorders>
              <w:top w:val="nil"/>
              <w:left w:val="nil"/>
              <w:bottom w:val="single" w:sz="4" w:space="0" w:color="auto"/>
              <w:right w:val="single" w:sz="4" w:space="0" w:color="auto"/>
            </w:tcBorders>
            <w:shd w:val="clear" w:color="auto" w:fill="auto"/>
            <w:noWrap/>
            <w:vAlign w:val="center"/>
            <w:hideMark/>
          </w:tcPr>
          <w:p w:rsidR="007C5DF0" w:rsidRPr="000F4CAF" w:rsidRDefault="007C5DF0" w:rsidP="00E81E21">
            <w:pPr>
              <w:jc w:val="right"/>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49.72</w:t>
            </w:r>
          </w:p>
        </w:tc>
        <w:tc>
          <w:tcPr>
            <w:tcW w:w="991" w:type="dxa"/>
            <w:tcBorders>
              <w:top w:val="nil"/>
              <w:left w:val="nil"/>
              <w:bottom w:val="single" w:sz="4" w:space="0" w:color="auto"/>
              <w:right w:val="single" w:sz="4" w:space="0" w:color="auto"/>
            </w:tcBorders>
            <w:shd w:val="clear" w:color="000000" w:fill="FFFFFF"/>
            <w:noWrap/>
            <w:vAlign w:val="center"/>
            <w:hideMark/>
          </w:tcPr>
          <w:p w:rsidR="007C5DF0" w:rsidRPr="000F4CAF" w:rsidRDefault="007C5DF0" w:rsidP="00E81E21">
            <w:pPr>
              <w:jc w:val="right"/>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95.62%</w:t>
            </w:r>
          </w:p>
        </w:tc>
      </w:tr>
      <w:tr w:rsidR="007C5DF0" w:rsidRPr="000F4CAF" w:rsidTr="007C5DF0">
        <w:trPr>
          <w:trHeight w:val="287"/>
        </w:trPr>
        <w:tc>
          <w:tcPr>
            <w:tcW w:w="2927" w:type="dxa"/>
            <w:tcBorders>
              <w:top w:val="nil"/>
              <w:left w:val="single" w:sz="4" w:space="0" w:color="auto"/>
              <w:bottom w:val="single" w:sz="4" w:space="0" w:color="auto"/>
              <w:right w:val="single" w:sz="4" w:space="0" w:color="auto"/>
            </w:tcBorders>
            <w:shd w:val="clear" w:color="000000" w:fill="D6DCE4"/>
            <w:noWrap/>
            <w:vAlign w:val="center"/>
            <w:hideMark/>
          </w:tcPr>
          <w:p w:rsidR="007C5DF0" w:rsidRPr="000F4CAF" w:rsidRDefault="007C5DF0" w:rsidP="00E81E21">
            <w:pPr>
              <w:rPr>
                <w:rFonts w:ascii="Arial" w:eastAsia="Times New Roman" w:hAnsi="Arial"/>
                <w:color w:val="000000"/>
                <w:sz w:val="18"/>
                <w:szCs w:val="18"/>
                <w:lang w:val="es-MX" w:eastAsia="es-MX"/>
              </w:rPr>
            </w:pPr>
            <w:r w:rsidRPr="000F4CAF">
              <w:rPr>
                <w:rFonts w:ascii="Arial" w:eastAsia="Times New Roman" w:hAnsi="Arial"/>
                <w:color w:val="000000"/>
                <w:sz w:val="18"/>
                <w:szCs w:val="18"/>
                <w:lang w:val="es-MX" w:eastAsia="es-MX"/>
              </w:rPr>
              <w:t>Total Ingresos Nación (2)</w:t>
            </w:r>
          </w:p>
        </w:tc>
        <w:tc>
          <w:tcPr>
            <w:tcW w:w="1162" w:type="dxa"/>
            <w:tcBorders>
              <w:top w:val="nil"/>
              <w:left w:val="nil"/>
              <w:bottom w:val="single" w:sz="4" w:space="0" w:color="auto"/>
              <w:right w:val="single" w:sz="4" w:space="0" w:color="auto"/>
            </w:tcBorders>
            <w:shd w:val="clear" w:color="000000" w:fill="D6DCE4"/>
            <w:noWrap/>
            <w:vAlign w:val="center"/>
            <w:hideMark/>
          </w:tcPr>
          <w:p w:rsidR="007C5DF0" w:rsidRPr="000F4CAF" w:rsidRDefault="007C5DF0" w:rsidP="00E81E21">
            <w:pPr>
              <w:jc w:val="right"/>
              <w:rPr>
                <w:rFonts w:ascii="Arial" w:eastAsia="Times New Roman" w:hAnsi="Arial"/>
                <w:b/>
                <w:bCs/>
                <w:color w:val="000000"/>
                <w:sz w:val="18"/>
                <w:szCs w:val="18"/>
                <w:lang w:val="es-MX" w:eastAsia="es-MX"/>
              </w:rPr>
            </w:pPr>
            <w:r w:rsidRPr="000F4CAF">
              <w:rPr>
                <w:rFonts w:ascii="Arial" w:eastAsia="Times New Roman" w:hAnsi="Arial"/>
                <w:b/>
                <w:bCs/>
                <w:color w:val="000000"/>
                <w:sz w:val="18"/>
                <w:szCs w:val="18"/>
                <w:lang w:val="es-MX" w:eastAsia="es-MX"/>
              </w:rPr>
              <w:t>66,814.87</w:t>
            </w:r>
          </w:p>
        </w:tc>
        <w:tc>
          <w:tcPr>
            <w:tcW w:w="1431" w:type="dxa"/>
            <w:tcBorders>
              <w:top w:val="nil"/>
              <w:left w:val="nil"/>
              <w:bottom w:val="single" w:sz="4" w:space="0" w:color="auto"/>
              <w:right w:val="single" w:sz="4" w:space="0" w:color="auto"/>
            </w:tcBorders>
            <w:shd w:val="clear" w:color="000000" w:fill="D6DCE4"/>
            <w:noWrap/>
            <w:vAlign w:val="center"/>
            <w:hideMark/>
          </w:tcPr>
          <w:p w:rsidR="007C5DF0" w:rsidRPr="000F4CAF" w:rsidRDefault="007C5DF0" w:rsidP="00E81E21">
            <w:pPr>
              <w:jc w:val="right"/>
              <w:rPr>
                <w:rFonts w:ascii="Arial" w:eastAsia="Times New Roman" w:hAnsi="Arial"/>
                <w:b/>
                <w:bCs/>
                <w:color w:val="000000"/>
                <w:sz w:val="18"/>
                <w:szCs w:val="18"/>
                <w:lang w:val="es-MX" w:eastAsia="es-MX"/>
              </w:rPr>
            </w:pPr>
            <w:r w:rsidRPr="000F4CAF">
              <w:rPr>
                <w:rFonts w:ascii="Arial" w:eastAsia="Times New Roman" w:hAnsi="Arial"/>
                <w:b/>
                <w:bCs/>
                <w:color w:val="000000"/>
                <w:sz w:val="18"/>
                <w:szCs w:val="18"/>
                <w:lang w:val="es-MX" w:eastAsia="es-MX"/>
              </w:rPr>
              <w:t>15,872.22</w:t>
            </w:r>
          </w:p>
        </w:tc>
        <w:tc>
          <w:tcPr>
            <w:tcW w:w="1213" w:type="dxa"/>
            <w:tcBorders>
              <w:top w:val="nil"/>
              <w:left w:val="nil"/>
              <w:bottom w:val="single" w:sz="4" w:space="0" w:color="auto"/>
              <w:right w:val="single" w:sz="4" w:space="0" w:color="auto"/>
            </w:tcBorders>
            <w:shd w:val="clear" w:color="000000" w:fill="D6DCE4"/>
            <w:noWrap/>
            <w:vAlign w:val="center"/>
            <w:hideMark/>
          </w:tcPr>
          <w:p w:rsidR="007C5DF0" w:rsidRPr="000F4CAF" w:rsidRDefault="007C5DF0" w:rsidP="00E81E21">
            <w:pPr>
              <w:jc w:val="right"/>
              <w:rPr>
                <w:rFonts w:ascii="Arial" w:eastAsia="Times New Roman" w:hAnsi="Arial"/>
                <w:b/>
                <w:bCs/>
                <w:color w:val="000000"/>
                <w:sz w:val="18"/>
                <w:szCs w:val="18"/>
                <w:lang w:val="es-MX" w:eastAsia="es-MX"/>
              </w:rPr>
            </w:pPr>
            <w:r w:rsidRPr="000F4CAF">
              <w:rPr>
                <w:rFonts w:ascii="Arial" w:eastAsia="Times New Roman" w:hAnsi="Arial"/>
                <w:b/>
                <w:bCs/>
                <w:color w:val="000000"/>
                <w:sz w:val="18"/>
                <w:szCs w:val="18"/>
                <w:lang w:val="es-MX" w:eastAsia="es-MX"/>
              </w:rPr>
              <w:t>0.00</w:t>
            </w:r>
          </w:p>
        </w:tc>
        <w:tc>
          <w:tcPr>
            <w:tcW w:w="1111" w:type="dxa"/>
            <w:tcBorders>
              <w:top w:val="nil"/>
              <w:left w:val="nil"/>
              <w:bottom w:val="single" w:sz="4" w:space="0" w:color="auto"/>
              <w:right w:val="single" w:sz="4" w:space="0" w:color="auto"/>
            </w:tcBorders>
            <w:shd w:val="clear" w:color="000000" w:fill="D6DCE4"/>
            <w:noWrap/>
            <w:vAlign w:val="center"/>
            <w:hideMark/>
          </w:tcPr>
          <w:p w:rsidR="007C5DF0" w:rsidRPr="000F4CAF" w:rsidRDefault="007C5DF0" w:rsidP="00E81E21">
            <w:pPr>
              <w:jc w:val="right"/>
              <w:rPr>
                <w:rFonts w:ascii="Arial" w:eastAsia="Times New Roman" w:hAnsi="Arial"/>
                <w:b/>
                <w:bCs/>
                <w:color w:val="000000"/>
                <w:sz w:val="18"/>
                <w:szCs w:val="18"/>
                <w:lang w:val="es-MX" w:eastAsia="es-MX"/>
              </w:rPr>
            </w:pPr>
            <w:r w:rsidRPr="000F4CAF">
              <w:rPr>
                <w:rFonts w:ascii="Arial" w:eastAsia="Times New Roman" w:hAnsi="Arial"/>
                <w:b/>
                <w:bCs/>
                <w:color w:val="000000"/>
                <w:sz w:val="18"/>
                <w:szCs w:val="18"/>
                <w:lang w:val="es-MX" w:eastAsia="es-MX"/>
              </w:rPr>
              <w:t>15,872.22</w:t>
            </w:r>
          </w:p>
        </w:tc>
        <w:tc>
          <w:tcPr>
            <w:tcW w:w="991" w:type="dxa"/>
            <w:tcBorders>
              <w:top w:val="nil"/>
              <w:left w:val="nil"/>
              <w:bottom w:val="single" w:sz="4" w:space="0" w:color="auto"/>
              <w:right w:val="single" w:sz="4" w:space="0" w:color="auto"/>
            </w:tcBorders>
            <w:shd w:val="clear" w:color="000000" w:fill="D6DCE4"/>
            <w:noWrap/>
            <w:vAlign w:val="center"/>
            <w:hideMark/>
          </w:tcPr>
          <w:p w:rsidR="007C5DF0" w:rsidRPr="000F4CAF" w:rsidRDefault="007C5DF0" w:rsidP="00E81E21">
            <w:pPr>
              <w:jc w:val="center"/>
              <w:rPr>
                <w:rFonts w:ascii="Arial" w:eastAsia="Times New Roman" w:hAnsi="Arial"/>
                <w:b/>
                <w:bCs/>
                <w:color w:val="000000"/>
                <w:sz w:val="18"/>
                <w:szCs w:val="18"/>
                <w:lang w:val="es-MX" w:eastAsia="es-MX"/>
              </w:rPr>
            </w:pPr>
            <w:r w:rsidRPr="000F4CAF">
              <w:rPr>
                <w:rFonts w:ascii="Arial" w:eastAsia="Times New Roman" w:hAnsi="Arial"/>
                <w:b/>
                <w:bCs/>
                <w:color w:val="000000"/>
                <w:sz w:val="18"/>
                <w:szCs w:val="18"/>
                <w:lang w:val="es-MX" w:eastAsia="es-MX"/>
              </w:rPr>
              <w:t>23.76%</w:t>
            </w:r>
          </w:p>
        </w:tc>
      </w:tr>
      <w:tr w:rsidR="007C5DF0" w:rsidRPr="000F4CAF" w:rsidTr="007C5DF0">
        <w:trPr>
          <w:trHeight w:val="287"/>
        </w:trPr>
        <w:tc>
          <w:tcPr>
            <w:tcW w:w="2927" w:type="dxa"/>
            <w:tcBorders>
              <w:top w:val="nil"/>
              <w:left w:val="nil"/>
              <w:bottom w:val="nil"/>
              <w:right w:val="nil"/>
            </w:tcBorders>
            <w:shd w:val="clear" w:color="auto" w:fill="auto"/>
            <w:noWrap/>
            <w:vAlign w:val="bottom"/>
            <w:hideMark/>
          </w:tcPr>
          <w:p w:rsidR="007C5DF0" w:rsidRPr="000F4CAF" w:rsidRDefault="007C5DF0" w:rsidP="00E81E21">
            <w:pPr>
              <w:jc w:val="center"/>
              <w:rPr>
                <w:rFonts w:ascii="Arial" w:eastAsia="Times New Roman" w:hAnsi="Arial"/>
                <w:b/>
                <w:bCs/>
                <w:color w:val="000000"/>
                <w:sz w:val="18"/>
                <w:szCs w:val="18"/>
                <w:lang w:val="es-MX" w:eastAsia="es-MX"/>
              </w:rPr>
            </w:pPr>
          </w:p>
        </w:tc>
        <w:tc>
          <w:tcPr>
            <w:tcW w:w="1162" w:type="dxa"/>
            <w:tcBorders>
              <w:top w:val="nil"/>
              <w:left w:val="nil"/>
              <w:bottom w:val="nil"/>
              <w:right w:val="nil"/>
            </w:tcBorders>
            <w:shd w:val="clear" w:color="auto" w:fill="auto"/>
            <w:noWrap/>
            <w:vAlign w:val="bottom"/>
            <w:hideMark/>
          </w:tcPr>
          <w:p w:rsidR="007C5DF0" w:rsidRPr="000F4CAF" w:rsidRDefault="007C5DF0" w:rsidP="00E81E21">
            <w:pPr>
              <w:rPr>
                <w:rFonts w:ascii="Times New Roman" w:eastAsia="Times New Roman" w:hAnsi="Times New Roman" w:cs="Times New Roman"/>
                <w:lang w:val="es-MX" w:eastAsia="es-MX"/>
              </w:rPr>
            </w:pPr>
          </w:p>
        </w:tc>
        <w:tc>
          <w:tcPr>
            <w:tcW w:w="1431" w:type="dxa"/>
            <w:tcBorders>
              <w:top w:val="nil"/>
              <w:left w:val="nil"/>
              <w:bottom w:val="nil"/>
              <w:right w:val="nil"/>
            </w:tcBorders>
            <w:shd w:val="clear" w:color="auto" w:fill="auto"/>
            <w:noWrap/>
            <w:vAlign w:val="bottom"/>
            <w:hideMark/>
          </w:tcPr>
          <w:p w:rsidR="007C5DF0" w:rsidRPr="000F4CAF" w:rsidRDefault="007C5DF0" w:rsidP="00E81E21">
            <w:pPr>
              <w:rPr>
                <w:rFonts w:ascii="Times New Roman" w:eastAsia="Times New Roman" w:hAnsi="Times New Roman" w:cs="Times New Roman"/>
                <w:lang w:val="es-MX" w:eastAsia="es-MX"/>
              </w:rPr>
            </w:pPr>
          </w:p>
        </w:tc>
        <w:tc>
          <w:tcPr>
            <w:tcW w:w="1213" w:type="dxa"/>
            <w:tcBorders>
              <w:top w:val="nil"/>
              <w:left w:val="nil"/>
              <w:bottom w:val="nil"/>
              <w:right w:val="nil"/>
            </w:tcBorders>
            <w:shd w:val="clear" w:color="auto" w:fill="auto"/>
            <w:noWrap/>
            <w:vAlign w:val="bottom"/>
            <w:hideMark/>
          </w:tcPr>
          <w:p w:rsidR="007C5DF0" w:rsidRPr="000F4CAF" w:rsidRDefault="007C5DF0" w:rsidP="00E81E21">
            <w:pPr>
              <w:rPr>
                <w:rFonts w:ascii="Times New Roman" w:eastAsia="Times New Roman" w:hAnsi="Times New Roman" w:cs="Times New Roman"/>
                <w:lang w:val="es-MX" w:eastAsia="es-MX"/>
              </w:rPr>
            </w:pPr>
          </w:p>
        </w:tc>
        <w:tc>
          <w:tcPr>
            <w:tcW w:w="1111" w:type="dxa"/>
            <w:tcBorders>
              <w:top w:val="nil"/>
              <w:left w:val="nil"/>
              <w:bottom w:val="nil"/>
              <w:right w:val="nil"/>
            </w:tcBorders>
            <w:shd w:val="clear" w:color="auto" w:fill="auto"/>
            <w:noWrap/>
            <w:vAlign w:val="bottom"/>
            <w:hideMark/>
          </w:tcPr>
          <w:p w:rsidR="007C5DF0" w:rsidRPr="000F4CAF" w:rsidRDefault="007C5DF0" w:rsidP="00E81E21">
            <w:pPr>
              <w:rPr>
                <w:rFonts w:ascii="Times New Roman" w:eastAsia="Times New Roman" w:hAnsi="Times New Roman" w:cs="Times New Roman"/>
                <w:lang w:val="es-MX" w:eastAsia="es-MX"/>
              </w:rPr>
            </w:pPr>
          </w:p>
        </w:tc>
        <w:tc>
          <w:tcPr>
            <w:tcW w:w="991" w:type="dxa"/>
            <w:tcBorders>
              <w:top w:val="nil"/>
              <w:left w:val="nil"/>
              <w:bottom w:val="nil"/>
              <w:right w:val="nil"/>
            </w:tcBorders>
            <w:shd w:val="clear" w:color="auto" w:fill="auto"/>
            <w:noWrap/>
            <w:vAlign w:val="bottom"/>
            <w:hideMark/>
          </w:tcPr>
          <w:p w:rsidR="007C5DF0" w:rsidRPr="000F4CAF" w:rsidRDefault="007C5DF0" w:rsidP="00E81E21">
            <w:pPr>
              <w:rPr>
                <w:rFonts w:ascii="Times New Roman" w:eastAsia="Times New Roman" w:hAnsi="Times New Roman" w:cs="Times New Roman"/>
                <w:lang w:val="es-MX" w:eastAsia="es-MX"/>
              </w:rPr>
            </w:pPr>
          </w:p>
        </w:tc>
      </w:tr>
    </w:tbl>
    <w:p w:rsidR="007C5DF0" w:rsidRPr="007C5DF0" w:rsidRDefault="007C5DF0" w:rsidP="007C5DF0">
      <w:pPr>
        <w:jc w:val="both"/>
        <w:rPr>
          <w:rFonts w:ascii="Arial" w:hAnsi="Arial"/>
          <w:sz w:val="22"/>
          <w:szCs w:val="22"/>
          <w:lang w:val="es-ES"/>
        </w:rPr>
      </w:pPr>
      <w:r w:rsidRPr="007C5DF0">
        <w:rPr>
          <w:rFonts w:ascii="Arial" w:hAnsi="Arial"/>
          <w:sz w:val="22"/>
          <w:szCs w:val="22"/>
          <w:lang w:val="es-ES"/>
        </w:rPr>
        <w:t xml:space="preserve">En cuanto al pago de cesantías, como se observa, del monto total de la apropiación para este concepto se han ejecutado $13.750.41 que porcentualmente es el 40%.  El Fondo de Bienestar tiene como propósito ejecutar la totalidad de estos recursos, con el fin de avanzar con los recursos de Previo Concepto, que igualmente son para pago de cesantías, recordemos que son $20.381 millones, con estos recursos el Ministerio de Hacienda quedaría a paz y salvo con una deuda histórica a los funcionarios por el déficit que se mantuvo durante varios años. </w:t>
      </w:r>
    </w:p>
    <w:p w:rsidR="004A5CDE" w:rsidRDefault="004A5CDE" w:rsidP="004A5CDE">
      <w:pPr>
        <w:jc w:val="both"/>
        <w:rPr>
          <w:rFonts w:ascii="Arial" w:hAnsi="Arial"/>
          <w:lang w:val="es-ES"/>
        </w:rPr>
      </w:pPr>
    </w:p>
    <w:p w:rsidR="004A5CDE" w:rsidRPr="00AC61D0" w:rsidRDefault="004A5CDE" w:rsidP="004A5CDE">
      <w:pPr>
        <w:jc w:val="both"/>
        <w:rPr>
          <w:rFonts w:ascii="Arial" w:eastAsia="Times New Roman" w:hAnsi="Arial"/>
          <w:b/>
          <w:u w:val="single"/>
        </w:rPr>
      </w:pPr>
      <w:r w:rsidRPr="00AC61D0">
        <w:rPr>
          <w:rFonts w:ascii="Arial" w:eastAsia="Times New Roman" w:hAnsi="Arial"/>
          <w:b/>
          <w:u w:val="single"/>
        </w:rPr>
        <w:t>PRESUPUESTO DE GASTOS</w:t>
      </w:r>
    </w:p>
    <w:p w:rsidR="004A5CDE" w:rsidRPr="008E7872" w:rsidRDefault="004A5CDE" w:rsidP="004A5CDE">
      <w:pPr>
        <w:jc w:val="both"/>
        <w:rPr>
          <w:rFonts w:ascii="Arial" w:eastAsia="Times New Roman" w:hAnsi="Arial"/>
          <w:b/>
          <w:highlight w:val="yellow"/>
          <w:u w:val="single"/>
        </w:rPr>
      </w:pPr>
    </w:p>
    <w:p w:rsidR="007C5DF0" w:rsidRPr="007C5DF0" w:rsidRDefault="007C5DF0" w:rsidP="007C5DF0">
      <w:pPr>
        <w:jc w:val="both"/>
        <w:rPr>
          <w:rFonts w:ascii="Arial" w:hAnsi="Arial"/>
          <w:sz w:val="22"/>
          <w:szCs w:val="22"/>
          <w:lang w:val="es-ES"/>
        </w:rPr>
      </w:pPr>
      <w:r w:rsidRPr="007C5DF0">
        <w:rPr>
          <w:rFonts w:ascii="Arial" w:hAnsi="Arial"/>
          <w:sz w:val="22"/>
          <w:szCs w:val="22"/>
          <w:lang w:val="es-ES"/>
        </w:rPr>
        <w:t>La ejecución del gasto para el primer cuatrimestre del año es de $19.405.70, equivalente al 22.12% del valor asignado. Aquí el cuadro que ilustra el comportamiento del gasto por rubros:</w:t>
      </w:r>
    </w:p>
    <w:p w:rsidR="004A5CDE" w:rsidRDefault="004A5CDE" w:rsidP="004A5CDE">
      <w:pPr>
        <w:jc w:val="both"/>
        <w:rPr>
          <w:rFonts w:ascii="Arial" w:hAnsi="Arial"/>
          <w:lang w:val="es-ES"/>
        </w:rPr>
      </w:pPr>
    </w:p>
    <w:tbl>
      <w:tblPr>
        <w:tblpPr w:leftFromText="141" w:rightFromText="141" w:vertAnchor="text" w:horzAnchor="margin" w:tblpXSpec="center" w:tblpY="145"/>
        <w:tblW w:w="9209" w:type="dxa"/>
        <w:tblCellMar>
          <w:left w:w="70" w:type="dxa"/>
          <w:right w:w="70" w:type="dxa"/>
        </w:tblCellMar>
        <w:tblLook w:val="04A0" w:firstRow="1" w:lastRow="0" w:firstColumn="1" w:lastColumn="0" w:noHBand="0" w:noVBand="1"/>
      </w:tblPr>
      <w:tblGrid>
        <w:gridCol w:w="2909"/>
        <w:gridCol w:w="1109"/>
        <w:gridCol w:w="1350"/>
        <w:gridCol w:w="1128"/>
        <w:gridCol w:w="1017"/>
        <w:gridCol w:w="1003"/>
        <w:gridCol w:w="1127"/>
      </w:tblGrid>
      <w:tr w:rsidR="007C5DF0" w:rsidRPr="00A92AC0" w:rsidTr="00E81E21">
        <w:trPr>
          <w:trHeight w:val="240"/>
        </w:trPr>
        <w:tc>
          <w:tcPr>
            <w:tcW w:w="9209" w:type="dxa"/>
            <w:gridSpan w:val="7"/>
            <w:tcBorders>
              <w:top w:val="single" w:sz="4" w:space="0" w:color="auto"/>
              <w:left w:val="single" w:sz="4" w:space="0" w:color="auto"/>
              <w:bottom w:val="nil"/>
              <w:right w:val="single" w:sz="4" w:space="0" w:color="auto"/>
            </w:tcBorders>
            <w:shd w:val="clear" w:color="000000" w:fill="ACB9CA"/>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EJECUCIÓN PRESUPUESTAL DEL GASTO VIGENCIA 2021</w:t>
            </w:r>
          </w:p>
        </w:tc>
      </w:tr>
      <w:tr w:rsidR="007C5DF0" w:rsidRPr="00A92AC0" w:rsidTr="00E81E21">
        <w:trPr>
          <w:trHeight w:val="225"/>
        </w:trPr>
        <w:tc>
          <w:tcPr>
            <w:tcW w:w="9209" w:type="dxa"/>
            <w:gridSpan w:val="7"/>
            <w:tcBorders>
              <w:top w:val="nil"/>
              <w:left w:val="single" w:sz="4" w:space="0" w:color="auto"/>
              <w:bottom w:val="single" w:sz="4" w:space="0" w:color="auto"/>
              <w:right w:val="single" w:sz="4" w:space="0" w:color="auto"/>
            </w:tcBorders>
            <w:shd w:val="clear" w:color="000000" w:fill="ACB9CA"/>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(Millones de pesos)</w:t>
            </w:r>
          </w:p>
        </w:tc>
      </w:tr>
      <w:tr w:rsidR="007C5DF0" w:rsidRPr="00A92AC0" w:rsidTr="00E81E21">
        <w:trPr>
          <w:trHeight w:val="225"/>
        </w:trPr>
        <w:tc>
          <w:tcPr>
            <w:tcW w:w="2909" w:type="dxa"/>
            <w:vMerge w:val="restart"/>
            <w:tcBorders>
              <w:top w:val="single" w:sz="4" w:space="0" w:color="auto"/>
              <w:left w:val="single" w:sz="4" w:space="0" w:color="auto"/>
              <w:bottom w:val="single" w:sz="4" w:space="0" w:color="auto"/>
              <w:right w:val="single" w:sz="4" w:space="0" w:color="auto"/>
            </w:tcBorders>
            <w:shd w:val="clear" w:color="000000" w:fill="D6DCE4"/>
            <w:vAlign w:val="center"/>
            <w:hideMark/>
          </w:tcPr>
          <w:p w:rsidR="007C5DF0" w:rsidRPr="00A92AC0" w:rsidRDefault="007C5DF0" w:rsidP="00E81E21">
            <w:pPr>
              <w:jc w:val="center"/>
              <w:rPr>
                <w:rFonts w:ascii="Arial" w:eastAsia="Times New Roman" w:hAnsi="Arial"/>
                <w:b/>
                <w:bCs/>
                <w:color w:val="000000"/>
                <w:sz w:val="18"/>
                <w:szCs w:val="18"/>
                <w:lang w:val="es-MX" w:eastAsia="es-MX"/>
              </w:rPr>
            </w:pPr>
            <w:r w:rsidRPr="00A92AC0">
              <w:rPr>
                <w:rFonts w:ascii="Arial" w:eastAsia="Times New Roman" w:hAnsi="Arial"/>
                <w:b/>
                <w:bCs/>
                <w:color w:val="000000"/>
                <w:sz w:val="18"/>
                <w:szCs w:val="18"/>
                <w:lang w:val="es-MX" w:eastAsia="es-MX"/>
              </w:rPr>
              <w:t>CONCEPTO</w:t>
            </w:r>
          </w:p>
        </w:tc>
        <w:tc>
          <w:tcPr>
            <w:tcW w:w="1109" w:type="dxa"/>
            <w:vMerge w:val="restart"/>
            <w:tcBorders>
              <w:top w:val="nil"/>
              <w:left w:val="single" w:sz="4" w:space="0" w:color="auto"/>
              <w:bottom w:val="single" w:sz="4" w:space="0" w:color="auto"/>
              <w:right w:val="single" w:sz="4" w:space="0" w:color="auto"/>
            </w:tcBorders>
            <w:shd w:val="clear" w:color="000000" w:fill="D6DCE4"/>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APROPIADO</w:t>
            </w:r>
          </w:p>
        </w:tc>
        <w:tc>
          <w:tcPr>
            <w:tcW w:w="1350" w:type="dxa"/>
            <w:vMerge w:val="restart"/>
            <w:tcBorders>
              <w:top w:val="nil"/>
              <w:left w:val="single" w:sz="4" w:space="0" w:color="auto"/>
              <w:bottom w:val="single" w:sz="4" w:space="0" w:color="auto"/>
              <w:right w:val="single" w:sz="4" w:space="0" w:color="auto"/>
            </w:tcBorders>
            <w:shd w:val="clear" w:color="000000" w:fill="D6DCE4"/>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PRESUPUESTO DEFINITIVO</w:t>
            </w:r>
          </w:p>
        </w:tc>
        <w:tc>
          <w:tcPr>
            <w:tcW w:w="2145" w:type="dxa"/>
            <w:gridSpan w:val="2"/>
            <w:tcBorders>
              <w:top w:val="single" w:sz="4" w:space="0" w:color="auto"/>
              <w:left w:val="nil"/>
              <w:bottom w:val="single" w:sz="4" w:space="0" w:color="auto"/>
              <w:right w:val="single" w:sz="4" w:space="0" w:color="auto"/>
            </w:tcBorders>
            <w:shd w:val="clear" w:color="000000" w:fill="D6DCE4"/>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 xml:space="preserve">EJECUTADO </w:t>
            </w:r>
          </w:p>
        </w:tc>
        <w:tc>
          <w:tcPr>
            <w:tcW w:w="1003" w:type="dxa"/>
            <w:vMerge w:val="restart"/>
            <w:tcBorders>
              <w:top w:val="nil"/>
              <w:left w:val="single" w:sz="4" w:space="0" w:color="auto"/>
              <w:bottom w:val="single" w:sz="4" w:space="0" w:color="auto"/>
              <w:right w:val="single" w:sz="4" w:space="0" w:color="auto"/>
            </w:tcBorders>
            <w:shd w:val="clear" w:color="000000" w:fill="D6DCE4"/>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POR EJECUTAR</w:t>
            </w:r>
          </w:p>
        </w:tc>
        <w:tc>
          <w:tcPr>
            <w:tcW w:w="693" w:type="dxa"/>
            <w:vMerge w:val="restart"/>
            <w:tcBorders>
              <w:top w:val="nil"/>
              <w:left w:val="single" w:sz="4" w:space="0" w:color="auto"/>
              <w:bottom w:val="single" w:sz="4" w:space="0" w:color="auto"/>
              <w:right w:val="single" w:sz="4" w:space="0" w:color="auto"/>
            </w:tcBorders>
            <w:shd w:val="clear" w:color="000000" w:fill="D6DCE4"/>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 EJECUTADO</w:t>
            </w:r>
          </w:p>
        </w:tc>
      </w:tr>
      <w:tr w:rsidR="007C5DF0" w:rsidRPr="00A92AC0" w:rsidTr="00E81E21">
        <w:trPr>
          <w:trHeight w:val="195"/>
        </w:trPr>
        <w:tc>
          <w:tcPr>
            <w:tcW w:w="2909" w:type="dxa"/>
            <w:vMerge/>
            <w:tcBorders>
              <w:top w:val="single" w:sz="4" w:space="0" w:color="auto"/>
              <w:left w:val="single" w:sz="4" w:space="0" w:color="auto"/>
              <w:bottom w:val="single" w:sz="4" w:space="0" w:color="auto"/>
              <w:right w:val="single" w:sz="4" w:space="0" w:color="auto"/>
            </w:tcBorders>
            <w:vAlign w:val="center"/>
            <w:hideMark/>
          </w:tcPr>
          <w:p w:rsidR="007C5DF0" w:rsidRPr="00A92AC0" w:rsidRDefault="007C5DF0" w:rsidP="00E81E21">
            <w:pPr>
              <w:rPr>
                <w:rFonts w:ascii="Arial" w:eastAsia="Times New Roman" w:hAnsi="Arial"/>
                <w:b/>
                <w:bCs/>
                <w:color w:val="000000"/>
                <w:sz w:val="18"/>
                <w:szCs w:val="18"/>
                <w:lang w:val="es-MX" w:eastAsia="es-MX"/>
              </w:rPr>
            </w:pPr>
          </w:p>
        </w:tc>
        <w:tc>
          <w:tcPr>
            <w:tcW w:w="1109" w:type="dxa"/>
            <w:vMerge/>
            <w:tcBorders>
              <w:top w:val="nil"/>
              <w:left w:val="single" w:sz="4" w:space="0" w:color="auto"/>
              <w:bottom w:val="single" w:sz="4" w:space="0" w:color="auto"/>
              <w:right w:val="single" w:sz="4" w:space="0" w:color="auto"/>
            </w:tcBorders>
            <w:vAlign w:val="center"/>
            <w:hideMark/>
          </w:tcPr>
          <w:p w:rsidR="007C5DF0" w:rsidRPr="00A92AC0" w:rsidRDefault="007C5DF0" w:rsidP="00E81E21">
            <w:pPr>
              <w:rPr>
                <w:rFonts w:ascii="Arial" w:eastAsia="Times New Roman" w:hAnsi="Arial"/>
                <w:b/>
                <w:bCs/>
                <w:color w:val="000000"/>
                <w:sz w:val="16"/>
                <w:szCs w:val="16"/>
                <w:lang w:val="es-MX" w:eastAsia="es-MX"/>
              </w:rPr>
            </w:pPr>
          </w:p>
        </w:tc>
        <w:tc>
          <w:tcPr>
            <w:tcW w:w="1350" w:type="dxa"/>
            <w:vMerge/>
            <w:tcBorders>
              <w:top w:val="nil"/>
              <w:left w:val="single" w:sz="4" w:space="0" w:color="auto"/>
              <w:bottom w:val="single" w:sz="4" w:space="0" w:color="auto"/>
              <w:right w:val="single" w:sz="4" w:space="0" w:color="auto"/>
            </w:tcBorders>
            <w:vAlign w:val="center"/>
            <w:hideMark/>
          </w:tcPr>
          <w:p w:rsidR="007C5DF0" w:rsidRPr="00A92AC0" w:rsidRDefault="007C5DF0" w:rsidP="00E81E21">
            <w:pPr>
              <w:rPr>
                <w:rFonts w:ascii="Arial" w:eastAsia="Times New Roman" w:hAnsi="Arial"/>
                <w:b/>
                <w:bCs/>
                <w:color w:val="000000"/>
                <w:sz w:val="16"/>
                <w:szCs w:val="16"/>
                <w:lang w:val="es-MX" w:eastAsia="es-MX"/>
              </w:rPr>
            </w:pPr>
          </w:p>
        </w:tc>
        <w:tc>
          <w:tcPr>
            <w:tcW w:w="1128" w:type="dxa"/>
            <w:tcBorders>
              <w:top w:val="nil"/>
              <w:left w:val="nil"/>
              <w:bottom w:val="single" w:sz="4" w:space="0" w:color="auto"/>
              <w:right w:val="single" w:sz="4" w:space="0" w:color="auto"/>
            </w:tcBorders>
            <w:shd w:val="clear" w:color="000000" w:fill="D6DCE4"/>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Primer</w:t>
            </w:r>
          </w:p>
        </w:tc>
        <w:tc>
          <w:tcPr>
            <w:tcW w:w="1017" w:type="dxa"/>
            <w:vMerge w:val="restart"/>
            <w:tcBorders>
              <w:top w:val="nil"/>
              <w:left w:val="single" w:sz="4" w:space="0" w:color="auto"/>
              <w:bottom w:val="single" w:sz="4" w:space="0" w:color="000000"/>
              <w:right w:val="single" w:sz="4" w:space="0" w:color="auto"/>
            </w:tcBorders>
            <w:shd w:val="clear" w:color="000000" w:fill="D6DCE4"/>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TOTAL</w:t>
            </w:r>
          </w:p>
        </w:tc>
        <w:tc>
          <w:tcPr>
            <w:tcW w:w="1003" w:type="dxa"/>
            <w:vMerge/>
            <w:tcBorders>
              <w:top w:val="nil"/>
              <w:left w:val="single" w:sz="4" w:space="0" w:color="auto"/>
              <w:bottom w:val="single" w:sz="4" w:space="0" w:color="auto"/>
              <w:right w:val="single" w:sz="4" w:space="0" w:color="auto"/>
            </w:tcBorders>
            <w:vAlign w:val="center"/>
            <w:hideMark/>
          </w:tcPr>
          <w:p w:rsidR="007C5DF0" w:rsidRPr="00A92AC0" w:rsidRDefault="007C5DF0" w:rsidP="00E81E21">
            <w:pPr>
              <w:rPr>
                <w:rFonts w:ascii="Arial" w:eastAsia="Times New Roman" w:hAnsi="Arial"/>
                <w:b/>
                <w:bCs/>
                <w:color w:val="000000"/>
                <w:sz w:val="16"/>
                <w:szCs w:val="16"/>
                <w:lang w:val="es-MX" w:eastAsia="es-MX"/>
              </w:rPr>
            </w:pPr>
          </w:p>
        </w:tc>
        <w:tc>
          <w:tcPr>
            <w:tcW w:w="693" w:type="dxa"/>
            <w:vMerge/>
            <w:tcBorders>
              <w:top w:val="nil"/>
              <w:left w:val="single" w:sz="4" w:space="0" w:color="auto"/>
              <w:bottom w:val="single" w:sz="4" w:space="0" w:color="auto"/>
              <w:right w:val="single" w:sz="4" w:space="0" w:color="auto"/>
            </w:tcBorders>
            <w:vAlign w:val="center"/>
            <w:hideMark/>
          </w:tcPr>
          <w:p w:rsidR="007C5DF0" w:rsidRPr="00A92AC0" w:rsidRDefault="007C5DF0" w:rsidP="00E81E21">
            <w:pPr>
              <w:rPr>
                <w:rFonts w:ascii="Arial" w:eastAsia="Times New Roman" w:hAnsi="Arial"/>
                <w:b/>
                <w:bCs/>
                <w:color w:val="000000"/>
                <w:sz w:val="16"/>
                <w:szCs w:val="16"/>
                <w:lang w:val="es-MX" w:eastAsia="es-MX"/>
              </w:rPr>
            </w:pPr>
          </w:p>
        </w:tc>
      </w:tr>
      <w:tr w:rsidR="007C5DF0" w:rsidRPr="00A92AC0" w:rsidTr="00E81E21">
        <w:trPr>
          <w:trHeight w:val="195"/>
        </w:trPr>
        <w:tc>
          <w:tcPr>
            <w:tcW w:w="2909" w:type="dxa"/>
            <w:vMerge/>
            <w:tcBorders>
              <w:top w:val="single" w:sz="4" w:space="0" w:color="auto"/>
              <w:left w:val="single" w:sz="4" w:space="0" w:color="auto"/>
              <w:bottom w:val="single" w:sz="4" w:space="0" w:color="auto"/>
              <w:right w:val="single" w:sz="4" w:space="0" w:color="auto"/>
            </w:tcBorders>
            <w:vAlign w:val="center"/>
            <w:hideMark/>
          </w:tcPr>
          <w:p w:rsidR="007C5DF0" w:rsidRPr="00A92AC0" w:rsidRDefault="007C5DF0" w:rsidP="00E81E21">
            <w:pPr>
              <w:rPr>
                <w:rFonts w:ascii="Arial" w:eastAsia="Times New Roman" w:hAnsi="Arial"/>
                <w:b/>
                <w:bCs/>
                <w:color w:val="000000"/>
                <w:sz w:val="18"/>
                <w:szCs w:val="18"/>
                <w:lang w:val="es-MX" w:eastAsia="es-MX"/>
              </w:rPr>
            </w:pPr>
          </w:p>
        </w:tc>
        <w:tc>
          <w:tcPr>
            <w:tcW w:w="1109" w:type="dxa"/>
            <w:vMerge/>
            <w:tcBorders>
              <w:top w:val="nil"/>
              <w:left w:val="single" w:sz="4" w:space="0" w:color="auto"/>
              <w:bottom w:val="single" w:sz="4" w:space="0" w:color="auto"/>
              <w:right w:val="single" w:sz="4" w:space="0" w:color="auto"/>
            </w:tcBorders>
            <w:vAlign w:val="center"/>
            <w:hideMark/>
          </w:tcPr>
          <w:p w:rsidR="007C5DF0" w:rsidRPr="00A92AC0" w:rsidRDefault="007C5DF0" w:rsidP="00E81E21">
            <w:pPr>
              <w:rPr>
                <w:rFonts w:ascii="Arial" w:eastAsia="Times New Roman" w:hAnsi="Arial"/>
                <w:b/>
                <w:bCs/>
                <w:color w:val="000000"/>
                <w:sz w:val="16"/>
                <w:szCs w:val="16"/>
                <w:lang w:val="es-MX" w:eastAsia="es-MX"/>
              </w:rPr>
            </w:pPr>
          </w:p>
        </w:tc>
        <w:tc>
          <w:tcPr>
            <w:tcW w:w="1350" w:type="dxa"/>
            <w:vMerge/>
            <w:tcBorders>
              <w:top w:val="nil"/>
              <w:left w:val="single" w:sz="4" w:space="0" w:color="auto"/>
              <w:bottom w:val="single" w:sz="4" w:space="0" w:color="auto"/>
              <w:right w:val="single" w:sz="4" w:space="0" w:color="auto"/>
            </w:tcBorders>
            <w:vAlign w:val="center"/>
            <w:hideMark/>
          </w:tcPr>
          <w:p w:rsidR="007C5DF0" w:rsidRPr="00A92AC0" w:rsidRDefault="007C5DF0" w:rsidP="00E81E21">
            <w:pPr>
              <w:rPr>
                <w:rFonts w:ascii="Arial" w:eastAsia="Times New Roman" w:hAnsi="Arial"/>
                <w:b/>
                <w:bCs/>
                <w:color w:val="000000"/>
                <w:sz w:val="16"/>
                <w:szCs w:val="16"/>
                <w:lang w:val="es-MX" w:eastAsia="es-MX"/>
              </w:rPr>
            </w:pPr>
          </w:p>
        </w:tc>
        <w:tc>
          <w:tcPr>
            <w:tcW w:w="1128" w:type="dxa"/>
            <w:tcBorders>
              <w:top w:val="nil"/>
              <w:left w:val="nil"/>
              <w:bottom w:val="single" w:sz="4" w:space="0" w:color="auto"/>
              <w:right w:val="nil"/>
            </w:tcBorders>
            <w:shd w:val="clear" w:color="000000" w:fill="D6DCE4"/>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Cuatrimestre</w:t>
            </w:r>
          </w:p>
        </w:tc>
        <w:tc>
          <w:tcPr>
            <w:tcW w:w="1017" w:type="dxa"/>
            <w:vMerge/>
            <w:tcBorders>
              <w:top w:val="nil"/>
              <w:left w:val="single" w:sz="4" w:space="0" w:color="auto"/>
              <w:bottom w:val="single" w:sz="4" w:space="0" w:color="000000"/>
              <w:right w:val="single" w:sz="4" w:space="0" w:color="auto"/>
            </w:tcBorders>
            <w:vAlign w:val="center"/>
            <w:hideMark/>
          </w:tcPr>
          <w:p w:rsidR="007C5DF0" w:rsidRPr="00A92AC0" w:rsidRDefault="007C5DF0" w:rsidP="00E81E21">
            <w:pPr>
              <w:rPr>
                <w:rFonts w:ascii="Arial" w:eastAsia="Times New Roman" w:hAnsi="Arial"/>
                <w:b/>
                <w:bCs/>
                <w:color w:val="000000"/>
                <w:sz w:val="16"/>
                <w:szCs w:val="16"/>
                <w:lang w:val="es-MX" w:eastAsia="es-MX"/>
              </w:rPr>
            </w:pPr>
          </w:p>
        </w:tc>
        <w:tc>
          <w:tcPr>
            <w:tcW w:w="1003" w:type="dxa"/>
            <w:vMerge/>
            <w:tcBorders>
              <w:top w:val="nil"/>
              <w:left w:val="single" w:sz="4" w:space="0" w:color="auto"/>
              <w:bottom w:val="single" w:sz="4" w:space="0" w:color="auto"/>
              <w:right w:val="single" w:sz="4" w:space="0" w:color="auto"/>
            </w:tcBorders>
            <w:vAlign w:val="center"/>
            <w:hideMark/>
          </w:tcPr>
          <w:p w:rsidR="007C5DF0" w:rsidRPr="00A92AC0" w:rsidRDefault="007C5DF0" w:rsidP="00E81E21">
            <w:pPr>
              <w:rPr>
                <w:rFonts w:ascii="Arial" w:eastAsia="Times New Roman" w:hAnsi="Arial"/>
                <w:b/>
                <w:bCs/>
                <w:color w:val="000000"/>
                <w:sz w:val="16"/>
                <w:szCs w:val="16"/>
                <w:lang w:val="es-MX" w:eastAsia="es-MX"/>
              </w:rPr>
            </w:pPr>
          </w:p>
        </w:tc>
        <w:tc>
          <w:tcPr>
            <w:tcW w:w="693" w:type="dxa"/>
            <w:vMerge/>
            <w:tcBorders>
              <w:top w:val="nil"/>
              <w:left w:val="single" w:sz="4" w:space="0" w:color="auto"/>
              <w:bottom w:val="single" w:sz="4" w:space="0" w:color="auto"/>
              <w:right w:val="single" w:sz="4" w:space="0" w:color="auto"/>
            </w:tcBorders>
            <w:vAlign w:val="center"/>
            <w:hideMark/>
          </w:tcPr>
          <w:p w:rsidR="007C5DF0" w:rsidRPr="00A92AC0" w:rsidRDefault="007C5DF0" w:rsidP="00E81E21">
            <w:pPr>
              <w:rPr>
                <w:rFonts w:ascii="Arial" w:eastAsia="Times New Roman" w:hAnsi="Arial"/>
                <w:b/>
                <w:bCs/>
                <w:color w:val="000000"/>
                <w:sz w:val="16"/>
                <w:szCs w:val="16"/>
                <w:lang w:val="es-MX" w:eastAsia="es-MX"/>
              </w:rPr>
            </w:pPr>
          </w:p>
        </w:tc>
      </w:tr>
      <w:tr w:rsidR="007C5DF0" w:rsidRPr="00A92AC0" w:rsidTr="00E81E21">
        <w:trPr>
          <w:trHeight w:val="300"/>
        </w:trPr>
        <w:tc>
          <w:tcPr>
            <w:tcW w:w="290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A92AC0" w:rsidRDefault="007C5DF0" w:rsidP="00E81E21">
            <w:pP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GASTOS DE PERSONAL</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7,945.00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7,945.00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1,980.07</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1,980.07</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5,964.93</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24.92%</w:t>
            </w:r>
          </w:p>
        </w:tc>
      </w:tr>
      <w:tr w:rsidR="007C5DF0" w:rsidRPr="00A92AC0" w:rsidTr="00E81E21">
        <w:trPr>
          <w:trHeight w:val="300"/>
        </w:trPr>
        <w:tc>
          <w:tcPr>
            <w:tcW w:w="290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A92AC0" w:rsidRDefault="007C5DF0" w:rsidP="00E81E21">
            <w:pPr>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 xml:space="preserve"> Salarios</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5,656.00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5,656.00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1,484.97</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1,484.97</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4,171.03</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26.25%</w:t>
            </w:r>
          </w:p>
        </w:tc>
      </w:tr>
      <w:tr w:rsidR="007C5DF0" w:rsidRPr="00A92AC0" w:rsidTr="00E81E21">
        <w:trPr>
          <w:trHeight w:val="300"/>
        </w:trPr>
        <w:tc>
          <w:tcPr>
            <w:tcW w:w="290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A92AC0" w:rsidRDefault="007C5DF0" w:rsidP="00E81E21">
            <w:pPr>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 xml:space="preserve"> Contribuciones inherentes a la nómina</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1,636.00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1,636.00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375.31</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375.31</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1,260.69</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22.94%</w:t>
            </w:r>
          </w:p>
        </w:tc>
      </w:tr>
      <w:tr w:rsidR="007C5DF0" w:rsidRPr="00A92AC0" w:rsidTr="00E81E21">
        <w:trPr>
          <w:trHeight w:val="300"/>
        </w:trPr>
        <w:tc>
          <w:tcPr>
            <w:tcW w:w="290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A92AC0" w:rsidRDefault="007C5DF0" w:rsidP="00E81E21">
            <w:pPr>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 xml:space="preserve"> Remuneraciones no constitutivas de  factor salarial </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653.00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653.00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119.79</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119.79</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533.21</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18.34%</w:t>
            </w:r>
          </w:p>
        </w:tc>
      </w:tr>
      <w:tr w:rsidR="007C5DF0" w:rsidRPr="00A92AC0" w:rsidTr="00E81E21">
        <w:trPr>
          <w:trHeight w:val="300"/>
        </w:trPr>
        <w:tc>
          <w:tcPr>
            <w:tcW w:w="290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A92AC0" w:rsidRDefault="007C5DF0" w:rsidP="00E81E21">
            <w:pP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ADQUISICIÓN DE BIENES Y SERVICIOS</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3,358.00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3,358.00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1,460.27</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1,460.27</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1,897.73</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43.49%</w:t>
            </w:r>
          </w:p>
        </w:tc>
      </w:tr>
      <w:tr w:rsidR="007C5DF0" w:rsidRPr="00A92AC0" w:rsidTr="00E81E21">
        <w:trPr>
          <w:trHeight w:val="300"/>
        </w:trPr>
        <w:tc>
          <w:tcPr>
            <w:tcW w:w="290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A92AC0" w:rsidRDefault="007C5DF0" w:rsidP="00E81E21">
            <w:pPr>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 xml:space="preserve"> Adquisiciones de activos no financieros</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270.00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270.00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 </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0.00</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270.00</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0.00%</w:t>
            </w:r>
          </w:p>
        </w:tc>
      </w:tr>
      <w:tr w:rsidR="007C5DF0" w:rsidRPr="00A92AC0" w:rsidTr="007C5DF0">
        <w:trPr>
          <w:trHeight w:val="300"/>
        </w:trPr>
        <w:tc>
          <w:tcPr>
            <w:tcW w:w="290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A92AC0" w:rsidRDefault="007C5DF0" w:rsidP="00E81E21">
            <w:pPr>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 xml:space="preserve"> Adquisiciones diferentes de activos</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3,088.00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3,088.00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1,460.27</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1,460.27</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1,627.73</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47.29%</w:t>
            </w:r>
          </w:p>
        </w:tc>
      </w:tr>
      <w:tr w:rsidR="007C5DF0" w:rsidRPr="00A92AC0" w:rsidTr="007C5DF0">
        <w:trPr>
          <w:trHeight w:val="300"/>
        </w:trPr>
        <w:tc>
          <w:tcPr>
            <w:tcW w:w="29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5DF0" w:rsidRPr="00A92AC0" w:rsidRDefault="007C5DF0" w:rsidP="00E81E21">
            <w:pP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lastRenderedPageBreak/>
              <w:t>TRANSFERENCIAS CORRIENTES</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29,686.00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29,686.00</w:t>
            </w:r>
          </w:p>
        </w:tc>
        <w:tc>
          <w:tcPr>
            <w:tcW w:w="11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1,905.16</w:t>
            </w:r>
          </w:p>
        </w:tc>
        <w:tc>
          <w:tcPr>
            <w:tcW w:w="1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1,905.16</w:t>
            </w:r>
          </w:p>
        </w:tc>
        <w:tc>
          <w:tcPr>
            <w:tcW w:w="10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27,780.84</w:t>
            </w:r>
          </w:p>
        </w:tc>
        <w:tc>
          <w:tcPr>
            <w:tcW w:w="6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6.42%</w:t>
            </w:r>
          </w:p>
        </w:tc>
      </w:tr>
      <w:tr w:rsidR="007C5DF0" w:rsidRPr="00A92AC0" w:rsidTr="007C5DF0">
        <w:trPr>
          <w:trHeight w:val="300"/>
        </w:trPr>
        <w:tc>
          <w:tcPr>
            <w:tcW w:w="29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5DF0" w:rsidRPr="00A92AC0" w:rsidRDefault="007C5DF0" w:rsidP="00E81E21">
            <w:pPr>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 xml:space="preserve"> Otras transferencias - Previo concepto DGPPN</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24,131.00</w:t>
            </w:r>
          </w:p>
        </w:tc>
        <w:tc>
          <w:tcPr>
            <w:tcW w:w="1350" w:type="dxa"/>
            <w:tcBorders>
              <w:top w:val="single" w:sz="4" w:space="0" w:color="auto"/>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24,131.00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 </w:t>
            </w:r>
          </w:p>
        </w:tc>
        <w:tc>
          <w:tcPr>
            <w:tcW w:w="1017" w:type="dxa"/>
            <w:tcBorders>
              <w:top w:val="single" w:sz="4" w:space="0" w:color="auto"/>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0.00</w:t>
            </w:r>
          </w:p>
        </w:tc>
        <w:tc>
          <w:tcPr>
            <w:tcW w:w="1003" w:type="dxa"/>
            <w:tcBorders>
              <w:top w:val="single" w:sz="4" w:space="0" w:color="auto"/>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24,131.00</w:t>
            </w:r>
          </w:p>
        </w:tc>
        <w:tc>
          <w:tcPr>
            <w:tcW w:w="693" w:type="dxa"/>
            <w:tcBorders>
              <w:top w:val="single" w:sz="4" w:space="0" w:color="auto"/>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0.00%</w:t>
            </w:r>
          </w:p>
        </w:tc>
      </w:tr>
      <w:tr w:rsidR="007C5DF0" w:rsidRPr="00A92AC0" w:rsidTr="00E81E21">
        <w:trPr>
          <w:trHeight w:val="450"/>
        </w:trPr>
        <w:tc>
          <w:tcPr>
            <w:tcW w:w="2909"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7C5DF0" w:rsidRPr="00A92AC0" w:rsidRDefault="007C5DF0" w:rsidP="00E81E21">
            <w:pPr>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 xml:space="preserve"> Incapacidades y Licencias de Maternidad y  Paternidad (No de pensiones)</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68.00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68.00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2.69</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2.69</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65.31</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3.96%</w:t>
            </w:r>
          </w:p>
        </w:tc>
      </w:tr>
      <w:tr w:rsidR="007C5DF0" w:rsidRPr="00A92AC0" w:rsidTr="00E81E21">
        <w:trPr>
          <w:trHeight w:val="900"/>
        </w:trPr>
        <w:tc>
          <w:tcPr>
            <w:tcW w:w="2909"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7C5DF0" w:rsidRPr="00A92AC0" w:rsidRDefault="007C5DF0" w:rsidP="00E81E21">
            <w:pPr>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 xml:space="preserve"> Servicios médicos, educativos, recreativos y culturales para funcionarios de Contraloría general de la República (Art. 90 y 91 Ley 106/93) (no de pensiones)</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5,487.00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5,487.00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1,902.47</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1,902.47</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3,584.53</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34.67%</w:t>
            </w:r>
          </w:p>
        </w:tc>
      </w:tr>
      <w:tr w:rsidR="007C5DF0" w:rsidRPr="00A92AC0" w:rsidTr="00E81E21">
        <w:trPr>
          <w:trHeight w:val="300"/>
        </w:trPr>
        <w:tc>
          <w:tcPr>
            <w:tcW w:w="290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A92AC0" w:rsidRDefault="007C5DF0" w:rsidP="00E81E21">
            <w:pP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ADQUISICIÓN DE ACTIVOS FINANCIEROS</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12,771.00</w:t>
            </w:r>
          </w:p>
        </w:tc>
        <w:tc>
          <w:tcPr>
            <w:tcW w:w="1350" w:type="dxa"/>
            <w:tcBorders>
              <w:top w:val="single" w:sz="4" w:space="0" w:color="auto"/>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12,771.00</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260.06</w:t>
            </w:r>
          </w:p>
        </w:tc>
        <w:tc>
          <w:tcPr>
            <w:tcW w:w="1017" w:type="dxa"/>
            <w:tcBorders>
              <w:top w:val="single" w:sz="4" w:space="0" w:color="auto"/>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260.06</w:t>
            </w:r>
          </w:p>
        </w:tc>
        <w:tc>
          <w:tcPr>
            <w:tcW w:w="1003" w:type="dxa"/>
            <w:tcBorders>
              <w:top w:val="single" w:sz="4" w:space="0" w:color="auto"/>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12,510.94</w:t>
            </w:r>
          </w:p>
        </w:tc>
        <w:tc>
          <w:tcPr>
            <w:tcW w:w="693" w:type="dxa"/>
            <w:tcBorders>
              <w:top w:val="single" w:sz="4" w:space="0" w:color="auto"/>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2.04%</w:t>
            </w:r>
          </w:p>
        </w:tc>
      </w:tr>
      <w:tr w:rsidR="007C5DF0" w:rsidRPr="00A92AC0" w:rsidTr="00E81E21">
        <w:trPr>
          <w:trHeight w:val="300"/>
        </w:trPr>
        <w:tc>
          <w:tcPr>
            <w:tcW w:w="290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A92AC0" w:rsidRDefault="007C5DF0" w:rsidP="00E81E21">
            <w:pPr>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 xml:space="preserve"> Préstamos directos (Ley 106/1993)</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12,771.00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12,771.00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260.06</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260.06</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12,510.94</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2.04%</w:t>
            </w:r>
          </w:p>
        </w:tc>
      </w:tr>
      <w:tr w:rsidR="007C5DF0" w:rsidRPr="00A92AC0" w:rsidTr="00E81E21">
        <w:trPr>
          <w:trHeight w:val="300"/>
        </w:trPr>
        <w:tc>
          <w:tcPr>
            <w:tcW w:w="290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A92AC0" w:rsidRDefault="007C5DF0" w:rsidP="00E81E21">
            <w:pP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DISMINUCION DE PASIVOS</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33,936.00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33,936.00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13,750.41</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13,750.41</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20,185.59</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40.52%</w:t>
            </w:r>
          </w:p>
        </w:tc>
      </w:tr>
      <w:tr w:rsidR="007C5DF0" w:rsidRPr="00A92AC0" w:rsidTr="00E81E21">
        <w:trPr>
          <w:trHeight w:val="300"/>
        </w:trPr>
        <w:tc>
          <w:tcPr>
            <w:tcW w:w="290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A92AC0" w:rsidRDefault="007C5DF0" w:rsidP="00E81E21">
            <w:pPr>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 xml:space="preserve"> Cesantías definitivas</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6,787.20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6,787.20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4,240.90</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4,240.90</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2,546.30</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62.48%</w:t>
            </w:r>
          </w:p>
        </w:tc>
      </w:tr>
      <w:tr w:rsidR="007C5DF0" w:rsidRPr="00A92AC0" w:rsidTr="00E81E21">
        <w:trPr>
          <w:trHeight w:val="300"/>
        </w:trPr>
        <w:tc>
          <w:tcPr>
            <w:tcW w:w="290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A92AC0" w:rsidRDefault="007C5DF0" w:rsidP="00E81E21">
            <w:pPr>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 xml:space="preserve"> Cesantías parciales</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27,148.80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27,148.80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color w:val="000000"/>
                <w:sz w:val="16"/>
                <w:szCs w:val="16"/>
                <w:lang w:val="es-MX" w:eastAsia="es-MX"/>
              </w:rPr>
            </w:pPr>
            <w:r w:rsidRPr="00A92AC0">
              <w:rPr>
                <w:rFonts w:ascii="Arial" w:eastAsia="Times New Roman" w:hAnsi="Arial"/>
                <w:color w:val="000000"/>
                <w:sz w:val="16"/>
                <w:szCs w:val="16"/>
                <w:lang w:val="es-MX" w:eastAsia="es-MX"/>
              </w:rPr>
              <w:t>9,509.51</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9,509.51</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17,639.29</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35.03%</w:t>
            </w:r>
          </w:p>
        </w:tc>
      </w:tr>
      <w:tr w:rsidR="007C5DF0" w:rsidRPr="00A92AC0" w:rsidTr="00E81E21">
        <w:trPr>
          <w:trHeight w:val="450"/>
        </w:trPr>
        <w:tc>
          <w:tcPr>
            <w:tcW w:w="2909"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7C5DF0" w:rsidRPr="00A92AC0" w:rsidRDefault="007C5DF0" w:rsidP="00E81E21">
            <w:pP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GASTOS POR TRIBUTOS, MULTAS, SANCIONES E INTERESES DE MORA</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52.00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52.00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49.72</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49.72</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2.28</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95.62%</w:t>
            </w:r>
          </w:p>
        </w:tc>
      </w:tr>
      <w:tr w:rsidR="007C5DF0" w:rsidRPr="00A92AC0" w:rsidTr="00E81E21">
        <w:trPr>
          <w:trHeight w:val="300"/>
        </w:trPr>
        <w:tc>
          <w:tcPr>
            <w:tcW w:w="290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A92AC0" w:rsidRDefault="007C5DF0" w:rsidP="00E81E21">
            <w:pP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INVERSION</w:t>
            </w:r>
          </w:p>
        </w:tc>
        <w:tc>
          <w:tcPr>
            <w:tcW w:w="1109"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0.00</w:t>
            </w:r>
          </w:p>
        </w:tc>
        <w:tc>
          <w:tcPr>
            <w:tcW w:w="1350"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0.00</w:t>
            </w:r>
          </w:p>
        </w:tc>
        <w:tc>
          <w:tcPr>
            <w:tcW w:w="1128"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0.00</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0.00</w:t>
            </w:r>
          </w:p>
        </w:tc>
        <w:tc>
          <w:tcPr>
            <w:tcW w:w="100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0.00</w:t>
            </w:r>
          </w:p>
        </w:tc>
        <w:tc>
          <w:tcPr>
            <w:tcW w:w="693" w:type="dxa"/>
            <w:tcBorders>
              <w:top w:val="nil"/>
              <w:left w:val="nil"/>
              <w:bottom w:val="single" w:sz="4" w:space="0" w:color="auto"/>
              <w:right w:val="single" w:sz="4" w:space="0" w:color="auto"/>
            </w:tcBorders>
            <w:shd w:val="clear" w:color="auto" w:fill="auto"/>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 </w:t>
            </w:r>
          </w:p>
        </w:tc>
      </w:tr>
      <w:tr w:rsidR="007C5DF0" w:rsidRPr="00A92AC0" w:rsidTr="00E81E21">
        <w:trPr>
          <w:trHeight w:val="300"/>
        </w:trPr>
        <w:tc>
          <w:tcPr>
            <w:tcW w:w="290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A92AC0" w:rsidRDefault="007C5DF0" w:rsidP="00E81E21">
            <w:pP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TOTAL PRESUPUESTO</w:t>
            </w:r>
          </w:p>
        </w:tc>
        <w:tc>
          <w:tcPr>
            <w:tcW w:w="1109" w:type="dxa"/>
            <w:tcBorders>
              <w:top w:val="nil"/>
              <w:left w:val="nil"/>
              <w:bottom w:val="single" w:sz="4" w:space="0" w:color="auto"/>
              <w:right w:val="single" w:sz="4" w:space="0" w:color="auto"/>
            </w:tcBorders>
            <w:shd w:val="clear" w:color="000000" w:fill="E2EFDA"/>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87,748.00</w:t>
            </w:r>
          </w:p>
        </w:tc>
        <w:tc>
          <w:tcPr>
            <w:tcW w:w="1350" w:type="dxa"/>
            <w:tcBorders>
              <w:top w:val="nil"/>
              <w:left w:val="nil"/>
              <w:bottom w:val="single" w:sz="4" w:space="0" w:color="auto"/>
              <w:right w:val="single" w:sz="4" w:space="0" w:color="auto"/>
            </w:tcBorders>
            <w:shd w:val="clear" w:color="000000" w:fill="E2EFDA"/>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87,748.00</w:t>
            </w:r>
          </w:p>
        </w:tc>
        <w:tc>
          <w:tcPr>
            <w:tcW w:w="1128" w:type="dxa"/>
            <w:tcBorders>
              <w:top w:val="nil"/>
              <w:left w:val="nil"/>
              <w:bottom w:val="single" w:sz="4" w:space="0" w:color="auto"/>
              <w:right w:val="single" w:sz="4" w:space="0" w:color="auto"/>
            </w:tcBorders>
            <w:shd w:val="clear" w:color="000000" w:fill="E2EFDA"/>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19,405.70</w:t>
            </w:r>
          </w:p>
        </w:tc>
        <w:tc>
          <w:tcPr>
            <w:tcW w:w="1017" w:type="dxa"/>
            <w:tcBorders>
              <w:top w:val="nil"/>
              <w:left w:val="nil"/>
              <w:bottom w:val="single" w:sz="4" w:space="0" w:color="auto"/>
              <w:right w:val="single" w:sz="4" w:space="0" w:color="auto"/>
            </w:tcBorders>
            <w:shd w:val="clear" w:color="000000" w:fill="E2EFDA"/>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19,405.70</w:t>
            </w:r>
          </w:p>
        </w:tc>
        <w:tc>
          <w:tcPr>
            <w:tcW w:w="1003" w:type="dxa"/>
            <w:tcBorders>
              <w:top w:val="nil"/>
              <w:left w:val="nil"/>
              <w:bottom w:val="single" w:sz="4" w:space="0" w:color="auto"/>
              <w:right w:val="single" w:sz="4" w:space="0" w:color="auto"/>
            </w:tcBorders>
            <w:shd w:val="clear" w:color="000000" w:fill="E2EFDA"/>
            <w:noWrap/>
            <w:vAlign w:val="center"/>
            <w:hideMark/>
          </w:tcPr>
          <w:p w:rsidR="007C5DF0" w:rsidRPr="00A92AC0" w:rsidRDefault="007C5DF0" w:rsidP="00E81E21">
            <w:pPr>
              <w:jc w:val="right"/>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68,342.30</w:t>
            </w:r>
          </w:p>
        </w:tc>
        <w:tc>
          <w:tcPr>
            <w:tcW w:w="693" w:type="dxa"/>
            <w:tcBorders>
              <w:top w:val="nil"/>
              <w:left w:val="nil"/>
              <w:bottom w:val="single" w:sz="4" w:space="0" w:color="auto"/>
              <w:right w:val="single" w:sz="4" w:space="0" w:color="auto"/>
            </w:tcBorders>
            <w:shd w:val="clear" w:color="000000" w:fill="E2EFDA"/>
            <w:noWrap/>
            <w:vAlign w:val="center"/>
            <w:hideMark/>
          </w:tcPr>
          <w:p w:rsidR="007C5DF0" w:rsidRPr="00A92AC0" w:rsidRDefault="007C5DF0" w:rsidP="00E81E21">
            <w:pPr>
              <w:jc w:val="center"/>
              <w:rPr>
                <w:rFonts w:ascii="Arial" w:eastAsia="Times New Roman" w:hAnsi="Arial"/>
                <w:b/>
                <w:bCs/>
                <w:color w:val="000000"/>
                <w:sz w:val="16"/>
                <w:szCs w:val="16"/>
                <w:lang w:val="es-MX" w:eastAsia="es-MX"/>
              </w:rPr>
            </w:pPr>
            <w:r w:rsidRPr="00A92AC0">
              <w:rPr>
                <w:rFonts w:ascii="Arial" w:eastAsia="Times New Roman" w:hAnsi="Arial"/>
                <w:b/>
                <w:bCs/>
                <w:color w:val="000000"/>
                <w:sz w:val="16"/>
                <w:szCs w:val="16"/>
                <w:lang w:val="es-MX" w:eastAsia="es-MX"/>
              </w:rPr>
              <w:t>22.12%</w:t>
            </w:r>
          </w:p>
        </w:tc>
      </w:tr>
    </w:tbl>
    <w:p w:rsidR="004A5CDE" w:rsidRDefault="004A5CDE" w:rsidP="004A5CDE">
      <w:pPr>
        <w:jc w:val="both"/>
        <w:rPr>
          <w:rFonts w:ascii="Arial" w:hAnsi="Arial"/>
          <w:lang w:val="es-ES"/>
        </w:rPr>
      </w:pPr>
    </w:p>
    <w:p w:rsidR="004A5CDE" w:rsidRDefault="004A5CDE" w:rsidP="004A5CDE">
      <w:pPr>
        <w:jc w:val="both"/>
        <w:rPr>
          <w:rFonts w:ascii="Arial" w:hAnsi="Arial"/>
          <w:highlight w:val="yellow"/>
          <w:lang w:val="es-ES"/>
        </w:rPr>
      </w:pPr>
    </w:p>
    <w:p w:rsidR="007C5DF0" w:rsidRPr="007C5DF0" w:rsidRDefault="007C5DF0" w:rsidP="007C5DF0">
      <w:pPr>
        <w:jc w:val="both"/>
        <w:rPr>
          <w:rFonts w:ascii="Arial" w:hAnsi="Arial"/>
          <w:sz w:val="22"/>
          <w:szCs w:val="22"/>
          <w:lang w:val="es-ES"/>
        </w:rPr>
      </w:pPr>
      <w:r w:rsidRPr="007C5DF0">
        <w:rPr>
          <w:rFonts w:ascii="Arial" w:hAnsi="Arial"/>
          <w:sz w:val="22"/>
          <w:lang w:val="es-ES"/>
        </w:rPr>
        <w:t>L</w:t>
      </w:r>
      <w:r w:rsidRPr="007C5DF0">
        <w:rPr>
          <w:rFonts w:ascii="Arial" w:hAnsi="Arial"/>
          <w:sz w:val="22"/>
          <w:szCs w:val="22"/>
          <w:lang w:val="es-ES"/>
        </w:rPr>
        <w:t xml:space="preserve">a ejecución en gastos de personal está en $1.980.07 millones, las remuneraciones no constitutivas de factor salarial presentan una ejecución de $119.79 millones, que corresponde al pago de seguridad, mantenimiento de tecnologías, pólizas y aplicativos entre otros.  </w:t>
      </w:r>
    </w:p>
    <w:p w:rsidR="007C5DF0" w:rsidRPr="007C5DF0" w:rsidRDefault="007C5DF0" w:rsidP="007C5DF0">
      <w:pPr>
        <w:jc w:val="both"/>
        <w:rPr>
          <w:rFonts w:ascii="Arial" w:hAnsi="Arial"/>
          <w:sz w:val="22"/>
          <w:szCs w:val="22"/>
          <w:lang w:val="es-ES"/>
        </w:rPr>
      </w:pPr>
    </w:p>
    <w:p w:rsidR="007C5DF0" w:rsidRPr="007C5DF0" w:rsidRDefault="007C5DF0" w:rsidP="007C5DF0">
      <w:pPr>
        <w:jc w:val="both"/>
        <w:rPr>
          <w:rFonts w:ascii="Arial" w:hAnsi="Arial"/>
          <w:sz w:val="22"/>
          <w:szCs w:val="22"/>
          <w:lang w:val="es-ES"/>
        </w:rPr>
      </w:pPr>
      <w:r w:rsidRPr="007C5DF0">
        <w:rPr>
          <w:rFonts w:ascii="Arial" w:hAnsi="Arial"/>
          <w:sz w:val="22"/>
          <w:szCs w:val="22"/>
          <w:lang w:val="es-ES"/>
        </w:rPr>
        <w:t>Las transferencias corrientes por valor de $29.686 millones, se han ejecutado en $1.905.16 millones, equivalentes al 6.42%, correspondientes a licencias de maternidad, servicios médicos, servicios de bienestar y recreativos entre otros.  Este rubro es uno de los afectados en su ejecución dadas las restricciones sanitarias.</w:t>
      </w:r>
    </w:p>
    <w:p w:rsidR="007C5DF0" w:rsidRPr="007C5DF0" w:rsidRDefault="007C5DF0" w:rsidP="007C5DF0">
      <w:pPr>
        <w:jc w:val="both"/>
        <w:rPr>
          <w:rFonts w:ascii="Arial" w:hAnsi="Arial"/>
          <w:sz w:val="22"/>
          <w:szCs w:val="22"/>
          <w:lang w:val="es-ES"/>
        </w:rPr>
      </w:pPr>
    </w:p>
    <w:p w:rsidR="007C5DF0" w:rsidRPr="007C5DF0" w:rsidRDefault="007C5DF0" w:rsidP="007C5DF0">
      <w:pPr>
        <w:jc w:val="both"/>
        <w:rPr>
          <w:rFonts w:ascii="Arial" w:hAnsi="Arial"/>
          <w:sz w:val="22"/>
          <w:szCs w:val="22"/>
          <w:lang w:val="es-ES"/>
        </w:rPr>
      </w:pPr>
      <w:r w:rsidRPr="007C5DF0">
        <w:rPr>
          <w:rFonts w:ascii="Arial" w:hAnsi="Arial"/>
          <w:sz w:val="22"/>
          <w:szCs w:val="22"/>
          <w:lang w:val="es-ES"/>
        </w:rPr>
        <w:t xml:space="preserve">El rubro de disminución de pasivos, como se expuso anteriormente, se tiene previsto ejecutar la totalidad de los recursos en a agosto y solicitar al Ministerio de Hacienda y Crédito Público el levantamiento del previo concepto, con el fin de poner al día la deuda que el Ministerio tenía con los trabajadores. </w:t>
      </w:r>
    </w:p>
    <w:p w:rsidR="007C5DF0" w:rsidRPr="007C5DF0" w:rsidRDefault="007C5DF0" w:rsidP="007C5DF0">
      <w:pPr>
        <w:jc w:val="both"/>
        <w:rPr>
          <w:rFonts w:ascii="Arial" w:hAnsi="Arial"/>
          <w:sz w:val="22"/>
          <w:szCs w:val="22"/>
          <w:lang w:val="es-ES"/>
        </w:rPr>
      </w:pPr>
    </w:p>
    <w:p w:rsidR="004A5CDE" w:rsidRPr="007C5DF0" w:rsidRDefault="007C5DF0" w:rsidP="007C5DF0">
      <w:pPr>
        <w:jc w:val="both"/>
        <w:rPr>
          <w:rFonts w:ascii="Arial" w:hAnsi="Arial"/>
          <w:sz w:val="22"/>
          <w:szCs w:val="22"/>
          <w:lang w:val="es-ES"/>
        </w:rPr>
      </w:pPr>
      <w:r w:rsidRPr="007C5DF0">
        <w:rPr>
          <w:rFonts w:ascii="Arial" w:hAnsi="Arial"/>
          <w:sz w:val="22"/>
          <w:szCs w:val="22"/>
          <w:lang w:val="es-ES"/>
        </w:rPr>
        <w:t>En el rubro de gastos por tributos, multas, sanciones e intereses de mora tiene un valor asignado por valor de $52.00 millones, en este rubro el compromiso ya fue ejecutado en su totalidad.</w:t>
      </w:r>
      <w:r w:rsidR="004A5CDE" w:rsidRPr="007C5DF0">
        <w:rPr>
          <w:rFonts w:ascii="Arial" w:hAnsi="Arial"/>
          <w:sz w:val="22"/>
          <w:szCs w:val="22"/>
          <w:lang w:val="es-ES"/>
        </w:rPr>
        <w:t xml:space="preserve"> </w:t>
      </w:r>
    </w:p>
    <w:p w:rsidR="004A5CDE" w:rsidRPr="008E7872" w:rsidRDefault="004A5CDE" w:rsidP="004A5CDE">
      <w:pPr>
        <w:jc w:val="both"/>
        <w:rPr>
          <w:rFonts w:ascii="Arial" w:hAnsi="Arial"/>
          <w:sz w:val="12"/>
          <w:highlight w:val="yellow"/>
          <w:lang w:val="es-ES"/>
        </w:rPr>
      </w:pPr>
    </w:p>
    <w:p w:rsidR="004A5CDE" w:rsidRPr="008E7872" w:rsidRDefault="004A5CDE" w:rsidP="004A5CDE">
      <w:pPr>
        <w:jc w:val="both"/>
        <w:rPr>
          <w:rFonts w:ascii="Arial" w:eastAsia="Times New Roman" w:hAnsi="Arial"/>
          <w:highlight w:val="yellow"/>
          <w:lang w:val="es-ES"/>
        </w:rPr>
      </w:pPr>
    </w:p>
    <w:p w:rsidR="004A5CDE" w:rsidRPr="00AC61D0" w:rsidRDefault="004A5CDE" w:rsidP="004A5CDE">
      <w:pPr>
        <w:jc w:val="both"/>
        <w:rPr>
          <w:rFonts w:ascii="Arial" w:eastAsia="Times New Roman" w:hAnsi="Arial"/>
          <w:b/>
          <w:u w:val="single"/>
          <w:lang w:val="es-ES"/>
        </w:rPr>
      </w:pPr>
      <w:r>
        <w:rPr>
          <w:rFonts w:ascii="Arial" w:eastAsia="Times New Roman" w:hAnsi="Arial"/>
          <w:b/>
          <w:u w:val="single"/>
          <w:lang w:val="es-ES"/>
        </w:rPr>
        <w:t xml:space="preserve">EJECUCIÓN </w:t>
      </w:r>
      <w:r w:rsidRPr="00AC61D0">
        <w:rPr>
          <w:rFonts w:ascii="Arial" w:eastAsia="Times New Roman" w:hAnsi="Arial"/>
          <w:b/>
          <w:u w:val="single"/>
          <w:lang w:val="es-ES"/>
        </w:rPr>
        <w:t>REZAGO PRESUPUESTAL</w:t>
      </w:r>
    </w:p>
    <w:p w:rsidR="004A5CDE" w:rsidRPr="006D122A" w:rsidRDefault="004A5CDE" w:rsidP="004A5CDE">
      <w:pPr>
        <w:jc w:val="both"/>
        <w:rPr>
          <w:rFonts w:ascii="Arial" w:hAnsi="Arial"/>
          <w:color w:val="FF0000"/>
          <w:lang w:val="es-ES"/>
        </w:rPr>
      </w:pPr>
    </w:p>
    <w:p w:rsidR="004A5CDE" w:rsidRDefault="004A5CDE" w:rsidP="007C5DF0">
      <w:pPr>
        <w:spacing w:after="240"/>
        <w:jc w:val="both"/>
        <w:rPr>
          <w:rFonts w:ascii="Arial" w:hAnsi="Arial"/>
          <w:sz w:val="22"/>
          <w:szCs w:val="22"/>
          <w:lang w:val="es-ES"/>
        </w:rPr>
      </w:pPr>
      <w:r w:rsidRPr="006D122A">
        <w:rPr>
          <w:rFonts w:ascii="Arial" w:hAnsi="Arial"/>
          <w:b/>
          <w:lang w:val="es-ES"/>
        </w:rPr>
        <w:t>RESERVA</w:t>
      </w:r>
      <w:r w:rsidRPr="00FA0832">
        <w:rPr>
          <w:rFonts w:ascii="Arial" w:hAnsi="Arial"/>
          <w:lang w:val="es-ES"/>
        </w:rPr>
        <w:t xml:space="preserve">: </w:t>
      </w:r>
      <w:r w:rsidR="007C5DF0" w:rsidRPr="007C5DF0">
        <w:rPr>
          <w:rFonts w:ascii="Arial" w:hAnsi="Arial"/>
          <w:sz w:val="22"/>
          <w:szCs w:val="22"/>
          <w:lang w:val="es-ES"/>
        </w:rPr>
        <w:t>La reserva presupuestal constituida a diciembre 31 de 2020 fue de $2.121.11 millones, por encima de la constituida a diciembre 31 de 2019.</w:t>
      </w:r>
      <w:r w:rsidRPr="007C5DF0">
        <w:rPr>
          <w:rFonts w:ascii="Arial" w:hAnsi="Arial"/>
          <w:sz w:val="22"/>
          <w:szCs w:val="22"/>
          <w:lang w:val="es-ES"/>
        </w:rPr>
        <w:t xml:space="preserve"> </w:t>
      </w:r>
    </w:p>
    <w:p w:rsidR="007C5DF0" w:rsidRDefault="007C5DF0" w:rsidP="007C5DF0">
      <w:pPr>
        <w:spacing w:after="240"/>
        <w:jc w:val="both"/>
        <w:rPr>
          <w:rFonts w:ascii="Arial" w:hAnsi="Arial"/>
          <w:sz w:val="22"/>
          <w:szCs w:val="22"/>
          <w:lang w:val="es-ES"/>
        </w:rPr>
      </w:pPr>
    </w:p>
    <w:p w:rsidR="007C5DF0" w:rsidRDefault="007C5DF0" w:rsidP="007C5DF0">
      <w:pPr>
        <w:spacing w:after="240"/>
        <w:jc w:val="both"/>
        <w:rPr>
          <w:rFonts w:ascii="Arial" w:hAnsi="Arial"/>
          <w:lang w:val="es-ES"/>
        </w:rPr>
      </w:pPr>
    </w:p>
    <w:tbl>
      <w:tblPr>
        <w:tblW w:w="8921" w:type="dxa"/>
        <w:tblCellMar>
          <w:left w:w="70" w:type="dxa"/>
          <w:right w:w="70" w:type="dxa"/>
        </w:tblCellMar>
        <w:tblLook w:val="04A0" w:firstRow="1" w:lastRow="0" w:firstColumn="1" w:lastColumn="0" w:noHBand="0" w:noVBand="1"/>
      </w:tblPr>
      <w:tblGrid>
        <w:gridCol w:w="190"/>
        <w:gridCol w:w="3435"/>
        <w:gridCol w:w="1252"/>
        <w:gridCol w:w="843"/>
        <w:gridCol w:w="1227"/>
        <w:gridCol w:w="1119"/>
        <w:gridCol w:w="1017"/>
      </w:tblGrid>
      <w:tr w:rsidR="007C5DF0" w:rsidRPr="00F0549A" w:rsidTr="00E81E21">
        <w:trPr>
          <w:trHeight w:val="300"/>
        </w:trPr>
        <w:tc>
          <w:tcPr>
            <w:tcW w:w="8921" w:type="dxa"/>
            <w:gridSpan w:val="7"/>
            <w:tcBorders>
              <w:top w:val="single" w:sz="4" w:space="0" w:color="auto"/>
              <w:left w:val="single" w:sz="4" w:space="0" w:color="auto"/>
              <w:bottom w:val="nil"/>
              <w:right w:val="single" w:sz="4" w:space="0" w:color="000000"/>
            </w:tcBorders>
            <w:shd w:val="clear" w:color="000000" w:fill="ACB9CA"/>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lastRenderedPageBreak/>
              <w:t>EJECUCION RESERVA PRESUPUESTAL</w:t>
            </w:r>
          </w:p>
        </w:tc>
      </w:tr>
      <w:tr w:rsidR="007C5DF0" w:rsidRPr="00F0549A" w:rsidTr="00E81E21">
        <w:trPr>
          <w:trHeight w:val="195"/>
        </w:trPr>
        <w:tc>
          <w:tcPr>
            <w:tcW w:w="8921" w:type="dxa"/>
            <w:gridSpan w:val="7"/>
            <w:tcBorders>
              <w:top w:val="nil"/>
              <w:left w:val="single" w:sz="4" w:space="0" w:color="auto"/>
              <w:bottom w:val="single" w:sz="4" w:space="0" w:color="auto"/>
              <w:right w:val="single" w:sz="4" w:space="0" w:color="000000"/>
            </w:tcBorders>
            <w:shd w:val="clear" w:color="000000" w:fill="ACB9CA"/>
            <w:noWrap/>
            <w:vAlign w:val="center"/>
            <w:hideMark/>
          </w:tcPr>
          <w:p w:rsidR="007C5DF0" w:rsidRPr="00F0549A" w:rsidRDefault="007C5DF0" w:rsidP="00E81E21">
            <w:pPr>
              <w:jc w:val="center"/>
              <w:rPr>
                <w:rFonts w:ascii="Arial" w:eastAsia="Times New Roman" w:hAnsi="Arial"/>
                <w:b/>
                <w:bCs/>
                <w:color w:val="000000"/>
                <w:sz w:val="14"/>
                <w:szCs w:val="14"/>
                <w:lang w:val="es-MX" w:eastAsia="es-MX"/>
              </w:rPr>
            </w:pPr>
            <w:r w:rsidRPr="00F0549A">
              <w:rPr>
                <w:rFonts w:ascii="Arial" w:eastAsia="Times New Roman" w:hAnsi="Arial"/>
                <w:b/>
                <w:bCs/>
                <w:color w:val="000000"/>
                <w:sz w:val="14"/>
                <w:szCs w:val="14"/>
                <w:lang w:val="es-MX" w:eastAsia="es-MX"/>
              </w:rPr>
              <w:t>(MILLONES DE PESOS)</w:t>
            </w:r>
          </w:p>
        </w:tc>
      </w:tr>
      <w:tr w:rsidR="007C5DF0" w:rsidRPr="00F0549A" w:rsidTr="00E81E21">
        <w:trPr>
          <w:trHeight w:val="300"/>
        </w:trPr>
        <w:tc>
          <w:tcPr>
            <w:tcW w:w="3497" w:type="dxa"/>
            <w:gridSpan w:val="2"/>
            <w:vMerge w:val="restart"/>
            <w:tcBorders>
              <w:top w:val="single" w:sz="4" w:space="0" w:color="auto"/>
              <w:left w:val="single" w:sz="4" w:space="0" w:color="auto"/>
              <w:bottom w:val="single" w:sz="4" w:space="0" w:color="000000"/>
              <w:right w:val="single" w:sz="4" w:space="0" w:color="000000"/>
            </w:tcBorders>
            <w:shd w:val="clear" w:color="000000" w:fill="D6DCE4"/>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CONCEPTO</w:t>
            </w:r>
          </w:p>
        </w:tc>
        <w:tc>
          <w:tcPr>
            <w:tcW w:w="1252" w:type="dxa"/>
            <w:tcBorders>
              <w:top w:val="nil"/>
              <w:left w:val="nil"/>
              <w:bottom w:val="single" w:sz="4" w:space="0" w:color="auto"/>
              <w:right w:val="single" w:sz="4" w:space="0" w:color="auto"/>
            </w:tcBorders>
            <w:shd w:val="clear" w:color="000000" w:fill="D6DCE4"/>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CONSTITUIDA</w:t>
            </w:r>
          </w:p>
        </w:tc>
        <w:tc>
          <w:tcPr>
            <w:tcW w:w="809" w:type="dxa"/>
            <w:vMerge w:val="restart"/>
            <w:tcBorders>
              <w:top w:val="nil"/>
              <w:left w:val="single" w:sz="4" w:space="0" w:color="auto"/>
              <w:bottom w:val="single" w:sz="4" w:space="0" w:color="auto"/>
              <w:right w:val="single" w:sz="4" w:space="0" w:color="auto"/>
            </w:tcBorders>
            <w:shd w:val="clear" w:color="000000" w:fill="D6DCE4"/>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PAGADO</w:t>
            </w:r>
          </w:p>
        </w:tc>
        <w:tc>
          <w:tcPr>
            <w:tcW w:w="1227" w:type="dxa"/>
            <w:tcBorders>
              <w:top w:val="nil"/>
              <w:left w:val="nil"/>
              <w:bottom w:val="single" w:sz="4" w:space="0" w:color="auto"/>
              <w:right w:val="single" w:sz="4" w:space="0" w:color="auto"/>
            </w:tcBorders>
            <w:shd w:val="clear" w:color="000000" w:fill="D6DCE4"/>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 xml:space="preserve">RESERVA </w:t>
            </w:r>
          </w:p>
        </w:tc>
        <w:tc>
          <w:tcPr>
            <w:tcW w:w="1119" w:type="dxa"/>
            <w:tcBorders>
              <w:top w:val="nil"/>
              <w:left w:val="nil"/>
              <w:bottom w:val="single" w:sz="4" w:space="0" w:color="auto"/>
              <w:right w:val="single" w:sz="4" w:space="0" w:color="auto"/>
            </w:tcBorders>
            <w:shd w:val="clear" w:color="000000" w:fill="D6DCE4"/>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 xml:space="preserve">SALDO POR </w:t>
            </w:r>
          </w:p>
        </w:tc>
        <w:tc>
          <w:tcPr>
            <w:tcW w:w="1017" w:type="dxa"/>
            <w:tcBorders>
              <w:top w:val="nil"/>
              <w:left w:val="nil"/>
              <w:bottom w:val="single" w:sz="4" w:space="0" w:color="auto"/>
              <w:right w:val="single" w:sz="4" w:space="0" w:color="auto"/>
            </w:tcBorders>
            <w:shd w:val="clear" w:color="000000" w:fill="D6DCE4"/>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 xml:space="preserve">% </w:t>
            </w:r>
          </w:p>
        </w:tc>
      </w:tr>
      <w:tr w:rsidR="007C5DF0" w:rsidRPr="00F0549A" w:rsidTr="00E81E21">
        <w:trPr>
          <w:trHeight w:val="300"/>
        </w:trPr>
        <w:tc>
          <w:tcPr>
            <w:tcW w:w="3497" w:type="dxa"/>
            <w:gridSpan w:val="2"/>
            <w:vMerge/>
            <w:tcBorders>
              <w:top w:val="single" w:sz="4" w:space="0" w:color="auto"/>
              <w:left w:val="single" w:sz="4" w:space="0" w:color="auto"/>
              <w:bottom w:val="single" w:sz="4" w:space="0" w:color="000000"/>
              <w:right w:val="single" w:sz="4" w:space="0" w:color="000000"/>
            </w:tcBorders>
            <w:vAlign w:val="center"/>
            <w:hideMark/>
          </w:tcPr>
          <w:p w:rsidR="007C5DF0" w:rsidRPr="00F0549A" w:rsidRDefault="007C5DF0" w:rsidP="00E81E21">
            <w:pPr>
              <w:rPr>
                <w:rFonts w:ascii="Arial" w:eastAsia="Times New Roman" w:hAnsi="Arial"/>
                <w:b/>
                <w:bCs/>
                <w:color w:val="000000"/>
                <w:sz w:val="16"/>
                <w:szCs w:val="16"/>
                <w:lang w:val="es-MX" w:eastAsia="es-MX"/>
              </w:rPr>
            </w:pPr>
          </w:p>
        </w:tc>
        <w:tc>
          <w:tcPr>
            <w:tcW w:w="1252" w:type="dxa"/>
            <w:tcBorders>
              <w:top w:val="nil"/>
              <w:left w:val="nil"/>
              <w:bottom w:val="single" w:sz="4" w:space="0" w:color="auto"/>
              <w:right w:val="single" w:sz="4" w:space="0" w:color="auto"/>
            </w:tcBorders>
            <w:shd w:val="clear" w:color="000000" w:fill="D6DCE4"/>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A 31-12-2020</w:t>
            </w:r>
          </w:p>
        </w:tc>
        <w:tc>
          <w:tcPr>
            <w:tcW w:w="809" w:type="dxa"/>
            <w:vMerge/>
            <w:tcBorders>
              <w:top w:val="nil"/>
              <w:left w:val="single" w:sz="4" w:space="0" w:color="auto"/>
              <w:bottom w:val="single" w:sz="4" w:space="0" w:color="auto"/>
              <w:right w:val="single" w:sz="4" w:space="0" w:color="auto"/>
            </w:tcBorders>
            <w:vAlign w:val="center"/>
            <w:hideMark/>
          </w:tcPr>
          <w:p w:rsidR="007C5DF0" w:rsidRPr="00F0549A" w:rsidRDefault="007C5DF0" w:rsidP="00E81E21">
            <w:pPr>
              <w:rPr>
                <w:rFonts w:ascii="Arial" w:eastAsia="Times New Roman" w:hAnsi="Arial"/>
                <w:b/>
                <w:bCs/>
                <w:color w:val="000000"/>
                <w:sz w:val="16"/>
                <w:szCs w:val="16"/>
                <w:lang w:val="es-MX" w:eastAsia="es-MX"/>
              </w:rPr>
            </w:pPr>
          </w:p>
        </w:tc>
        <w:tc>
          <w:tcPr>
            <w:tcW w:w="1227" w:type="dxa"/>
            <w:tcBorders>
              <w:top w:val="nil"/>
              <w:left w:val="nil"/>
              <w:bottom w:val="single" w:sz="4" w:space="0" w:color="auto"/>
              <w:right w:val="single" w:sz="4" w:space="0" w:color="auto"/>
            </w:tcBorders>
            <w:shd w:val="clear" w:color="000000" w:fill="D6DCE4"/>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CANCELADA</w:t>
            </w:r>
          </w:p>
        </w:tc>
        <w:tc>
          <w:tcPr>
            <w:tcW w:w="1119" w:type="dxa"/>
            <w:tcBorders>
              <w:top w:val="nil"/>
              <w:left w:val="nil"/>
              <w:bottom w:val="single" w:sz="4" w:space="0" w:color="auto"/>
              <w:right w:val="single" w:sz="4" w:space="0" w:color="auto"/>
            </w:tcBorders>
            <w:shd w:val="clear" w:color="000000" w:fill="D6DCE4"/>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EJECUTAR</w:t>
            </w:r>
          </w:p>
        </w:tc>
        <w:tc>
          <w:tcPr>
            <w:tcW w:w="1017" w:type="dxa"/>
            <w:tcBorders>
              <w:top w:val="nil"/>
              <w:left w:val="nil"/>
              <w:bottom w:val="single" w:sz="4" w:space="0" w:color="auto"/>
              <w:right w:val="single" w:sz="4" w:space="0" w:color="auto"/>
            </w:tcBorders>
            <w:shd w:val="clear" w:color="000000" w:fill="D6DCE4"/>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PAGADO</w:t>
            </w:r>
          </w:p>
        </w:tc>
      </w:tr>
      <w:tr w:rsidR="007C5DF0" w:rsidRPr="00F0549A" w:rsidTr="00E81E21">
        <w:trPr>
          <w:trHeight w:val="300"/>
        </w:trPr>
        <w:tc>
          <w:tcPr>
            <w:tcW w:w="3497" w:type="dxa"/>
            <w:gridSpan w:val="2"/>
            <w:tcBorders>
              <w:top w:val="single" w:sz="4" w:space="0" w:color="auto"/>
              <w:left w:val="single" w:sz="4" w:space="0" w:color="auto"/>
              <w:bottom w:val="nil"/>
              <w:right w:val="single" w:sz="4" w:space="0" w:color="000000"/>
            </w:tcBorders>
            <w:shd w:val="clear" w:color="auto" w:fill="auto"/>
            <w:noWrap/>
            <w:vAlign w:val="center"/>
            <w:hideMark/>
          </w:tcPr>
          <w:p w:rsidR="007C5DF0" w:rsidRPr="00F0549A" w:rsidRDefault="007C5DF0" w:rsidP="00E81E21">
            <w:pP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ADQUISICIÓN DE BIENES Y SERVICIOS</w:t>
            </w:r>
          </w:p>
        </w:tc>
        <w:tc>
          <w:tcPr>
            <w:tcW w:w="125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113.84</w:t>
            </w:r>
          </w:p>
        </w:tc>
        <w:tc>
          <w:tcPr>
            <w:tcW w:w="80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47.02</w:t>
            </w:r>
          </w:p>
        </w:tc>
        <w:tc>
          <w:tcPr>
            <w:tcW w:w="122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0.00</w:t>
            </w:r>
          </w:p>
        </w:tc>
        <w:tc>
          <w:tcPr>
            <w:tcW w:w="111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66.81</w:t>
            </w:r>
          </w:p>
        </w:tc>
        <w:tc>
          <w:tcPr>
            <w:tcW w:w="101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41%</w:t>
            </w:r>
          </w:p>
        </w:tc>
      </w:tr>
      <w:tr w:rsidR="007C5DF0" w:rsidRPr="00F0549A" w:rsidTr="00E81E21">
        <w:trPr>
          <w:trHeight w:val="300"/>
        </w:trPr>
        <w:tc>
          <w:tcPr>
            <w:tcW w:w="62" w:type="dxa"/>
            <w:tcBorders>
              <w:top w:val="single" w:sz="4" w:space="0" w:color="auto"/>
              <w:left w:val="single" w:sz="4" w:space="0" w:color="auto"/>
              <w:bottom w:val="single" w:sz="4" w:space="0" w:color="auto"/>
              <w:right w:val="nil"/>
            </w:tcBorders>
            <w:shd w:val="clear" w:color="auto" w:fill="auto"/>
            <w:noWrap/>
            <w:vAlign w:val="bottom"/>
            <w:hideMark/>
          </w:tcPr>
          <w:p w:rsidR="007C5DF0" w:rsidRPr="00F0549A" w:rsidRDefault="007C5DF0" w:rsidP="00E81E21">
            <w:pPr>
              <w:rPr>
                <w:rFonts w:eastAsia="Times New Roman" w:cs="Calibri"/>
                <w:color w:val="000000"/>
                <w:sz w:val="22"/>
                <w:szCs w:val="22"/>
                <w:lang w:val="es-MX" w:eastAsia="es-MX"/>
              </w:rPr>
            </w:pPr>
            <w:r w:rsidRPr="00F0549A">
              <w:rPr>
                <w:rFonts w:eastAsia="Times New Roman" w:cs="Calibri"/>
                <w:color w:val="000000"/>
                <w:sz w:val="22"/>
                <w:szCs w:val="22"/>
                <w:lang w:val="es-MX" w:eastAsia="es-MX"/>
              </w:rPr>
              <w:t> </w:t>
            </w:r>
          </w:p>
        </w:tc>
        <w:tc>
          <w:tcPr>
            <w:tcW w:w="3435" w:type="dxa"/>
            <w:tcBorders>
              <w:top w:val="single" w:sz="4" w:space="0" w:color="auto"/>
              <w:left w:val="nil"/>
              <w:bottom w:val="single" w:sz="4" w:space="0" w:color="auto"/>
              <w:right w:val="single" w:sz="4" w:space="0" w:color="auto"/>
            </w:tcBorders>
            <w:shd w:val="clear" w:color="auto" w:fill="auto"/>
            <w:noWrap/>
            <w:vAlign w:val="center"/>
            <w:hideMark/>
          </w:tcPr>
          <w:p w:rsidR="007C5DF0" w:rsidRPr="00F0549A" w:rsidRDefault="007C5DF0" w:rsidP="00E81E21">
            <w:pP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Adquisiciones de activos no financieros</w:t>
            </w:r>
          </w:p>
        </w:tc>
        <w:tc>
          <w:tcPr>
            <w:tcW w:w="125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77.06</w:t>
            </w:r>
          </w:p>
        </w:tc>
        <w:tc>
          <w:tcPr>
            <w:tcW w:w="80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30.13</w:t>
            </w:r>
          </w:p>
        </w:tc>
        <w:tc>
          <w:tcPr>
            <w:tcW w:w="1227"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 </w:t>
            </w:r>
          </w:p>
        </w:tc>
        <w:tc>
          <w:tcPr>
            <w:tcW w:w="111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46.93</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cente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39%</w:t>
            </w:r>
          </w:p>
        </w:tc>
      </w:tr>
      <w:tr w:rsidR="007C5DF0" w:rsidRPr="00F0549A" w:rsidTr="00E81E21">
        <w:trPr>
          <w:trHeight w:val="300"/>
        </w:trPr>
        <w:tc>
          <w:tcPr>
            <w:tcW w:w="62" w:type="dxa"/>
            <w:tcBorders>
              <w:top w:val="nil"/>
              <w:left w:val="single" w:sz="4" w:space="0" w:color="auto"/>
              <w:bottom w:val="single" w:sz="4" w:space="0" w:color="auto"/>
              <w:right w:val="nil"/>
            </w:tcBorders>
            <w:shd w:val="clear" w:color="auto" w:fill="auto"/>
            <w:noWrap/>
            <w:vAlign w:val="bottom"/>
            <w:hideMark/>
          </w:tcPr>
          <w:p w:rsidR="007C5DF0" w:rsidRPr="00F0549A" w:rsidRDefault="007C5DF0" w:rsidP="00E81E21">
            <w:pPr>
              <w:rPr>
                <w:rFonts w:eastAsia="Times New Roman" w:cs="Calibri"/>
                <w:color w:val="000000"/>
                <w:sz w:val="22"/>
                <w:szCs w:val="22"/>
                <w:lang w:val="es-MX" w:eastAsia="es-MX"/>
              </w:rPr>
            </w:pPr>
            <w:r w:rsidRPr="00F0549A">
              <w:rPr>
                <w:rFonts w:eastAsia="Times New Roman" w:cs="Calibri"/>
                <w:color w:val="000000"/>
                <w:sz w:val="22"/>
                <w:szCs w:val="22"/>
                <w:lang w:val="es-MX" w:eastAsia="es-MX"/>
              </w:rPr>
              <w:t> </w:t>
            </w:r>
          </w:p>
        </w:tc>
        <w:tc>
          <w:tcPr>
            <w:tcW w:w="3435"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Adquisiciones Diferentes de Activos</w:t>
            </w:r>
          </w:p>
        </w:tc>
        <w:tc>
          <w:tcPr>
            <w:tcW w:w="125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36.77</w:t>
            </w:r>
          </w:p>
        </w:tc>
        <w:tc>
          <w:tcPr>
            <w:tcW w:w="80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sz w:val="16"/>
                <w:szCs w:val="16"/>
                <w:lang w:val="es-MX" w:eastAsia="es-MX"/>
              </w:rPr>
            </w:pPr>
            <w:r w:rsidRPr="00F0549A">
              <w:rPr>
                <w:rFonts w:ascii="Arial" w:eastAsia="Times New Roman" w:hAnsi="Arial"/>
                <w:sz w:val="16"/>
                <w:szCs w:val="16"/>
                <w:lang w:val="es-MX" w:eastAsia="es-MX"/>
              </w:rPr>
              <w:t>16.90</w:t>
            </w:r>
          </w:p>
        </w:tc>
        <w:tc>
          <w:tcPr>
            <w:tcW w:w="1227"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 </w:t>
            </w:r>
          </w:p>
        </w:tc>
        <w:tc>
          <w:tcPr>
            <w:tcW w:w="111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19.88</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cente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46%</w:t>
            </w:r>
          </w:p>
        </w:tc>
      </w:tr>
      <w:tr w:rsidR="007C5DF0" w:rsidRPr="00F0549A" w:rsidTr="00E81E21">
        <w:trPr>
          <w:trHeight w:val="300"/>
        </w:trPr>
        <w:tc>
          <w:tcPr>
            <w:tcW w:w="3497" w:type="dxa"/>
            <w:gridSpan w:val="2"/>
            <w:tcBorders>
              <w:top w:val="nil"/>
              <w:left w:val="single" w:sz="4" w:space="0" w:color="auto"/>
              <w:bottom w:val="nil"/>
              <w:right w:val="single" w:sz="4" w:space="0" w:color="000000"/>
            </w:tcBorders>
            <w:shd w:val="clear" w:color="auto" w:fill="auto"/>
            <w:noWrap/>
            <w:vAlign w:val="center"/>
            <w:hideMark/>
          </w:tcPr>
          <w:p w:rsidR="007C5DF0" w:rsidRPr="00F0549A" w:rsidRDefault="007C5DF0" w:rsidP="00E81E21">
            <w:pP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TRANSFERENCIAS CORRIENTES</w:t>
            </w:r>
          </w:p>
        </w:tc>
        <w:tc>
          <w:tcPr>
            <w:tcW w:w="125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452.53</w:t>
            </w:r>
          </w:p>
        </w:tc>
        <w:tc>
          <w:tcPr>
            <w:tcW w:w="80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244.65</w:t>
            </w:r>
          </w:p>
        </w:tc>
        <w:tc>
          <w:tcPr>
            <w:tcW w:w="122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0.00</w:t>
            </w:r>
          </w:p>
        </w:tc>
        <w:tc>
          <w:tcPr>
            <w:tcW w:w="111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207.88</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54%</w:t>
            </w:r>
          </w:p>
        </w:tc>
      </w:tr>
      <w:tr w:rsidR="007C5DF0" w:rsidRPr="00F0549A" w:rsidTr="00E81E21">
        <w:trPr>
          <w:trHeight w:val="900"/>
        </w:trPr>
        <w:tc>
          <w:tcPr>
            <w:tcW w:w="62" w:type="dxa"/>
            <w:tcBorders>
              <w:top w:val="single" w:sz="4" w:space="0" w:color="auto"/>
              <w:left w:val="single" w:sz="4" w:space="0" w:color="auto"/>
              <w:bottom w:val="single" w:sz="4" w:space="0" w:color="auto"/>
              <w:right w:val="nil"/>
            </w:tcBorders>
            <w:shd w:val="clear" w:color="auto" w:fill="auto"/>
            <w:noWrap/>
            <w:vAlign w:val="bottom"/>
            <w:hideMark/>
          </w:tcPr>
          <w:p w:rsidR="007C5DF0" w:rsidRPr="00F0549A" w:rsidRDefault="007C5DF0" w:rsidP="00E81E21">
            <w:pPr>
              <w:rPr>
                <w:rFonts w:eastAsia="Times New Roman" w:cs="Calibri"/>
                <w:color w:val="000000"/>
                <w:sz w:val="22"/>
                <w:szCs w:val="22"/>
                <w:lang w:val="es-MX" w:eastAsia="es-MX"/>
              </w:rPr>
            </w:pPr>
            <w:r w:rsidRPr="00F0549A">
              <w:rPr>
                <w:rFonts w:eastAsia="Times New Roman" w:cs="Calibri"/>
                <w:color w:val="000000"/>
                <w:sz w:val="22"/>
                <w:szCs w:val="22"/>
                <w:lang w:val="es-MX" w:eastAsia="es-MX"/>
              </w:rPr>
              <w:t> </w:t>
            </w:r>
          </w:p>
        </w:tc>
        <w:tc>
          <w:tcPr>
            <w:tcW w:w="3435" w:type="dxa"/>
            <w:tcBorders>
              <w:top w:val="single" w:sz="4" w:space="0" w:color="auto"/>
              <w:left w:val="nil"/>
              <w:bottom w:val="single" w:sz="4" w:space="0" w:color="auto"/>
              <w:right w:val="single" w:sz="4" w:space="0" w:color="auto"/>
            </w:tcBorders>
            <w:shd w:val="clear" w:color="auto" w:fill="auto"/>
            <w:vAlign w:val="center"/>
            <w:hideMark/>
          </w:tcPr>
          <w:p w:rsidR="007C5DF0" w:rsidRPr="00F0549A" w:rsidRDefault="007C5DF0" w:rsidP="00E81E21">
            <w:pP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Servicios Médicos Educativos Recreativos y Culturales para Funcionarios de la Contraloría General de la República (Art. 90 y 91 Ley 106/93) (No de Pensiones)</w:t>
            </w:r>
          </w:p>
        </w:tc>
        <w:tc>
          <w:tcPr>
            <w:tcW w:w="125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452.53</w:t>
            </w:r>
          </w:p>
        </w:tc>
        <w:tc>
          <w:tcPr>
            <w:tcW w:w="80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sz w:val="16"/>
                <w:szCs w:val="16"/>
                <w:lang w:val="es-MX" w:eastAsia="es-MX"/>
              </w:rPr>
            </w:pPr>
            <w:r w:rsidRPr="00F0549A">
              <w:rPr>
                <w:rFonts w:ascii="Arial" w:eastAsia="Times New Roman" w:hAnsi="Arial"/>
                <w:sz w:val="16"/>
                <w:szCs w:val="16"/>
                <w:lang w:val="es-MX" w:eastAsia="es-MX"/>
              </w:rPr>
              <w:t>244.65</w:t>
            </w:r>
          </w:p>
        </w:tc>
        <w:tc>
          <w:tcPr>
            <w:tcW w:w="122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 </w:t>
            </w:r>
          </w:p>
        </w:tc>
        <w:tc>
          <w:tcPr>
            <w:tcW w:w="111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207.88</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cente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54%</w:t>
            </w:r>
          </w:p>
        </w:tc>
      </w:tr>
      <w:tr w:rsidR="007C5DF0" w:rsidRPr="00F0549A" w:rsidTr="00E81E21">
        <w:trPr>
          <w:trHeight w:val="300"/>
        </w:trPr>
        <w:tc>
          <w:tcPr>
            <w:tcW w:w="3497"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F0549A" w:rsidRDefault="007C5DF0" w:rsidP="00E81E21">
            <w:pP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ADQUISICIÓN DE ACTIVOS FINANCIEROS</w:t>
            </w:r>
          </w:p>
        </w:tc>
        <w:tc>
          <w:tcPr>
            <w:tcW w:w="125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1,554.75</w:t>
            </w:r>
          </w:p>
        </w:tc>
        <w:tc>
          <w:tcPr>
            <w:tcW w:w="80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866.07</w:t>
            </w:r>
          </w:p>
        </w:tc>
        <w:tc>
          <w:tcPr>
            <w:tcW w:w="122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0.00</w:t>
            </w:r>
          </w:p>
        </w:tc>
        <w:tc>
          <w:tcPr>
            <w:tcW w:w="111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688.68</w:t>
            </w:r>
          </w:p>
        </w:tc>
        <w:tc>
          <w:tcPr>
            <w:tcW w:w="101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56%</w:t>
            </w:r>
          </w:p>
        </w:tc>
      </w:tr>
      <w:tr w:rsidR="007C5DF0" w:rsidRPr="00F0549A" w:rsidTr="00E81E21">
        <w:trPr>
          <w:trHeight w:val="300"/>
        </w:trPr>
        <w:tc>
          <w:tcPr>
            <w:tcW w:w="62" w:type="dxa"/>
            <w:tcBorders>
              <w:top w:val="nil"/>
              <w:left w:val="single" w:sz="4" w:space="0" w:color="auto"/>
              <w:bottom w:val="single" w:sz="4" w:space="0" w:color="auto"/>
              <w:right w:val="nil"/>
            </w:tcBorders>
            <w:shd w:val="clear" w:color="auto" w:fill="auto"/>
            <w:noWrap/>
            <w:vAlign w:val="bottom"/>
            <w:hideMark/>
          </w:tcPr>
          <w:p w:rsidR="007C5DF0" w:rsidRPr="00F0549A" w:rsidRDefault="007C5DF0" w:rsidP="00E81E21">
            <w:pPr>
              <w:rPr>
                <w:rFonts w:eastAsia="Times New Roman" w:cs="Calibri"/>
                <w:color w:val="000000"/>
                <w:sz w:val="22"/>
                <w:szCs w:val="22"/>
                <w:lang w:val="es-MX" w:eastAsia="es-MX"/>
              </w:rPr>
            </w:pPr>
            <w:r w:rsidRPr="00F0549A">
              <w:rPr>
                <w:rFonts w:eastAsia="Times New Roman" w:cs="Calibri"/>
                <w:color w:val="000000"/>
                <w:sz w:val="22"/>
                <w:szCs w:val="22"/>
                <w:lang w:val="es-MX" w:eastAsia="es-MX"/>
              </w:rPr>
              <w:t> </w:t>
            </w:r>
          </w:p>
        </w:tc>
        <w:tc>
          <w:tcPr>
            <w:tcW w:w="3435"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Préstamos Directos (Ley 106/93)</w:t>
            </w:r>
          </w:p>
        </w:tc>
        <w:tc>
          <w:tcPr>
            <w:tcW w:w="125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1,554.75</w:t>
            </w:r>
          </w:p>
        </w:tc>
        <w:tc>
          <w:tcPr>
            <w:tcW w:w="80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866.07</w:t>
            </w:r>
          </w:p>
        </w:tc>
        <w:tc>
          <w:tcPr>
            <w:tcW w:w="122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 </w:t>
            </w:r>
          </w:p>
        </w:tc>
        <w:tc>
          <w:tcPr>
            <w:tcW w:w="111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688.68</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cente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56%</w:t>
            </w:r>
          </w:p>
        </w:tc>
      </w:tr>
      <w:tr w:rsidR="007C5DF0" w:rsidRPr="00F0549A" w:rsidTr="00E81E21">
        <w:trPr>
          <w:trHeight w:val="300"/>
        </w:trPr>
        <w:tc>
          <w:tcPr>
            <w:tcW w:w="3497"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F0549A" w:rsidRDefault="007C5DF0" w:rsidP="00E81E21">
            <w:pP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TOTAL RESERVA</w:t>
            </w:r>
          </w:p>
        </w:tc>
        <w:tc>
          <w:tcPr>
            <w:tcW w:w="125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2,121.11</w:t>
            </w:r>
          </w:p>
        </w:tc>
        <w:tc>
          <w:tcPr>
            <w:tcW w:w="80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1,157.74</w:t>
            </w:r>
          </w:p>
        </w:tc>
        <w:tc>
          <w:tcPr>
            <w:tcW w:w="122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0.00</w:t>
            </w:r>
          </w:p>
        </w:tc>
        <w:tc>
          <w:tcPr>
            <w:tcW w:w="111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963.37</w:t>
            </w:r>
          </w:p>
        </w:tc>
        <w:tc>
          <w:tcPr>
            <w:tcW w:w="1017"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55%</w:t>
            </w:r>
          </w:p>
        </w:tc>
      </w:tr>
    </w:tbl>
    <w:p w:rsidR="004A5CDE" w:rsidRDefault="004A5CDE" w:rsidP="004A5CDE">
      <w:pPr>
        <w:jc w:val="both"/>
        <w:rPr>
          <w:rFonts w:ascii="Arial" w:hAnsi="Arial"/>
          <w:lang w:val="es-ES"/>
        </w:rPr>
      </w:pPr>
    </w:p>
    <w:p w:rsidR="007C5DF0" w:rsidRPr="007C5DF0" w:rsidRDefault="007C5DF0" w:rsidP="007C5DF0">
      <w:pPr>
        <w:jc w:val="both"/>
        <w:rPr>
          <w:rFonts w:ascii="Arial" w:hAnsi="Arial"/>
          <w:sz w:val="22"/>
          <w:szCs w:val="22"/>
          <w:lang w:val="es-ES"/>
        </w:rPr>
      </w:pPr>
      <w:r w:rsidRPr="007C5DF0">
        <w:rPr>
          <w:rFonts w:ascii="Arial" w:hAnsi="Arial"/>
          <w:sz w:val="22"/>
          <w:szCs w:val="22"/>
          <w:lang w:val="es-ES"/>
        </w:rPr>
        <w:t>La reserva, pese a las condiciones, en este primer cuatrimestre se ha ejecutado por encima del 50% de lo constituido.  El retraso en el pago de cuentas de contratos, que por ocasión de la pandemia no se han podido finiquitar y siguen en proceso para pago.</w:t>
      </w:r>
    </w:p>
    <w:p w:rsidR="007C5DF0" w:rsidRPr="00FB406F" w:rsidRDefault="007C5DF0" w:rsidP="004A5CDE">
      <w:pPr>
        <w:jc w:val="both"/>
        <w:rPr>
          <w:rFonts w:ascii="Arial" w:hAnsi="Arial"/>
          <w:lang w:val="es-ES"/>
        </w:rPr>
      </w:pPr>
    </w:p>
    <w:p w:rsidR="004A5CDE" w:rsidRDefault="004A5CDE" w:rsidP="004A5CDE">
      <w:pPr>
        <w:jc w:val="both"/>
        <w:rPr>
          <w:rFonts w:ascii="Arial" w:hAnsi="Arial"/>
          <w:sz w:val="22"/>
          <w:szCs w:val="22"/>
          <w:lang w:val="es-ES"/>
        </w:rPr>
      </w:pPr>
      <w:r w:rsidRPr="004B318A">
        <w:rPr>
          <w:rFonts w:ascii="Arial" w:hAnsi="Arial"/>
          <w:b/>
          <w:lang w:val="es-ES"/>
        </w:rPr>
        <w:t xml:space="preserve">CUENTAS POR PAGAR: </w:t>
      </w:r>
      <w:r w:rsidR="007C5DF0" w:rsidRPr="007C5DF0">
        <w:rPr>
          <w:rFonts w:ascii="Arial" w:hAnsi="Arial"/>
          <w:sz w:val="22"/>
          <w:szCs w:val="22"/>
          <w:lang w:val="es-ES"/>
        </w:rPr>
        <w:t>El valor constituido como cuentas por pagar a diciembre 31 de 2020 es de $2.661.76 millones, a la fecha su ejecución es del 88.72%.</w:t>
      </w:r>
    </w:p>
    <w:p w:rsidR="007C5DF0" w:rsidRDefault="007C5DF0" w:rsidP="004A5CDE">
      <w:pPr>
        <w:jc w:val="both"/>
        <w:rPr>
          <w:rFonts w:ascii="Arial" w:hAnsi="Arial"/>
          <w:sz w:val="22"/>
          <w:szCs w:val="22"/>
          <w:lang w:val="es-ES"/>
        </w:rPr>
      </w:pPr>
    </w:p>
    <w:tbl>
      <w:tblPr>
        <w:tblW w:w="8960" w:type="dxa"/>
        <w:tblCellMar>
          <w:left w:w="70" w:type="dxa"/>
          <w:right w:w="70" w:type="dxa"/>
        </w:tblCellMar>
        <w:tblLook w:val="04A0" w:firstRow="1" w:lastRow="0" w:firstColumn="1" w:lastColumn="0" w:noHBand="0" w:noVBand="1"/>
      </w:tblPr>
      <w:tblGrid>
        <w:gridCol w:w="190"/>
        <w:gridCol w:w="3476"/>
        <w:gridCol w:w="1267"/>
        <w:gridCol w:w="843"/>
        <w:gridCol w:w="1175"/>
        <w:gridCol w:w="1132"/>
        <w:gridCol w:w="1029"/>
      </w:tblGrid>
      <w:tr w:rsidR="007C5DF0" w:rsidRPr="00F0549A" w:rsidTr="00E81E21">
        <w:trPr>
          <w:trHeight w:val="300"/>
        </w:trPr>
        <w:tc>
          <w:tcPr>
            <w:tcW w:w="8960" w:type="dxa"/>
            <w:gridSpan w:val="7"/>
            <w:tcBorders>
              <w:top w:val="single" w:sz="4" w:space="0" w:color="auto"/>
              <w:left w:val="single" w:sz="4" w:space="0" w:color="auto"/>
              <w:bottom w:val="nil"/>
              <w:right w:val="single" w:sz="4" w:space="0" w:color="000000"/>
            </w:tcBorders>
            <w:shd w:val="clear" w:color="000000" w:fill="ACB9CA"/>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EJECUCION CUENTAS POR PAGAR</w:t>
            </w:r>
          </w:p>
        </w:tc>
      </w:tr>
      <w:tr w:rsidR="007C5DF0" w:rsidRPr="00F0549A" w:rsidTr="00E81E21">
        <w:trPr>
          <w:trHeight w:val="195"/>
        </w:trPr>
        <w:tc>
          <w:tcPr>
            <w:tcW w:w="8960" w:type="dxa"/>
            <w:gridSpan w:val="7"/>
            <w:tcBorders>
              <w:top w:val="nil"/>
              <w:left w:val="single" w:sz="4" w:space="0" w:color="auto"/>
              <w:bottom w:val="single" w:sz="4" w:space="0" w:color="auto"/>
              <w:right w:val="single" w:sz="4" w:space="0" w:color="000000"/>
            </w:tcBorders>
            <w:shd w:val="clear" w:color="000000" w:fill="ACB9CA"/>
            <w:noWrap/>
            <w:vAlign w:val="center"/>
            <w:hideMark/>
          </w:tcPr>
          <w:p w:rsidR="007C5DF0" w:rsidRPr="00F0549A" w:rsidRDefault="007C5DF0" w:rsidP="00E81E21">
            <w:pPr>
              <w:jc w:val="center"/>
              <w:rPr>
                <w:rFonts w:ascii="Arial" w:eastAsia="Times New Roman" w:hAnsi="Arial"/>
                <w:b/>
                <w:bCs/>
                <w:color w:val="000000"/>
                <w:sz w:val="14"/>
                <w:szCs w:val="14"/>
                <w:lang w:val="es-MX" w:eastAsia="es-MX"/>
              </w:rPr>
            </w:pPr>
            <w:r w:rsidRPr="00F0549A">
              <w:rPr>
                <w:rFonts w:ascii="Arial" w:eastAsia="Times New Roman" w:hAnsi="Arial"/>
                <w:b/>
                <w:bCs/>
                <w:color w:val="000000"/>
                <w:sz w:val="14"/>
                <w:szCs w:val="14"/>
                <w:lang w:val="es-MX" w:eastAsia="es-MX"/>
              </w:rPr>
              <w:t>(MILLONES DE PESOS)</w:t>
            </w:r>
          </w:p>
        </w:tc>
      </w:tr>
      <w:tr w:rsidR="007C5DF0" w:rsidRPr="00F0549A" w:rsidTr="00E81E21">
        <w:trPr>
          <w:trHeight w:val="300"/>
        </w:trPr>
        <w:tc>
          <w:tcPr>
            <w:tcW w:w="3539" w:type="dxa"/>
            <w:gridSpan w:val="2"/>
            <w:vMerge w:val="restart"/>
            <w:tcBorders>
              <w:top w:val="single" w:sz="4" w:space="0" w:color="auto"/>
              <w:left w:val="single" w:sz="4" w:space="0" w:color="auto"/>
              <w:bottom w:val="single" w:sz="4" w:space="0" w:color="000000"/>
              <w:right w:val="single" w:sz="4" w:space="0" w:color="000000"/>
            </w:tcBorders>
            <w:shd w:val="clear" w:color="000000" w:fill="D6DCE4"/>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CONCEPTO</w:t>
            </w:r>
          </w:p>
        </w:tc>
        <w:tc>
          <w:tcPr>
            <w:tcW w:w="1267" w:type="dxa"/>
            <w:tcBorders>
              <w:top w:val="nil"/>
              <w:left w:val="nil"/>
              <w:bottom w:val="single" w:sz="4" w:space="0" w:color="auto"/>
              <w:right w:val="single" w:sz="4" w:space="0" w:color="auto"/>
            </w:tcBorders>
            <w:shd w:val="clear" w:color="000000" w:fill="D6DCE4"/>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CONSTITUIDA</w:t>
            </w:r>
          </w:p>
        </w:tc>
        <w:tc>
          <w:tcPr>
            <w:tcW w:w="818" w:type="dxa"/>
            <w:vMerge w:val="restart"/>
            <w:tcBorders>
              <w:top w:val="nil"/>
              <w:left w:val="single" w:sz="4" w:space="0" w:color="auto"/>
              <w:bottom w:val="single" w:sz="4" w:space="0" w:color="auto"/>
              <w:right w:val="single" w:sz="4" w:space="0" w:color="auto"/>
            </w:tcBorders>
            <w:shd w:val="clear" w:color="000000" w:fill="D6DCE4"/>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PAGADO</w:t>
            </w:r>
          </w:p>
        </w:tc>
        <w:tc>
          <w:tcPr>
            <w:tcW w:w="1175" w:type="dxa"/>
            <w:vMerge w:val="restart"/>
            <w:tcBorders>
              <w:top w:val="nil"/>
              <w:left w:val="single" w:sz="4" w:space="0" w:color="auto"/>
              <w:bottom w:val="single" w:sz="4" w:space="0" w:color="000000"/>
              <w:right w:val="single" w:sz="4" w:space="0" w:color="auto"/>
            </w:tcBorders>
            <w:shd w:val="clear" w:color="000000" w:fill="D6DCE4"/>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CANCELADA</w:t>
            </w:r>
          </w:p>
        </w:tc>
        <w:tc>
          <w:tcPr>
            <w:tcW w:w="1132" w:type="dxa"/>
            <w:tcBorders>
              <w:top w:val="nil"/>
              <w:left w:val="nil"/>
              <w:bottom w:val="single" w:sz="4" w:space="0" w:color="auto"/>
              <w:right w:val="single" w:sz="4" w:space="0" w:color="auto"/>
            </w:tcBorders>
            <w:shd w:val="clear" w:color="000000" w:fill="D6DCE4"/>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 xml:space="preserve">SALDO POR </w:t>
            </w:r>
          </w:p>
        </w:tc>
        <w:tc>
          <w:tcPr>
            <w:tcW w:w="1029" w:type="dxa"/>
            <w:tcBorders>
              <w:top w:val="nil"/>
              <w:left w:val="nil"/>
              <w:bottom w:val="single" w:sz="4" w:space="0" w:color="auto"/>
              <w:right w:val="single" w:sz="4" w:space="0" w:color="auto"/>
            </w:tcBorders>
            <w:shd w:val="clear" w:color="000000" w:fill="D6DCE4"/>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 xml:space="preserve">% </w:t>
            </w:r>
          </w:p>
        </w:tc>
      </w:tr>
      <w:tr w:rsidR="007C5DF0" w:rsidRPr="00F0549A" w:rsidTr="00E81E21">
        <w:trPr>
          <w:trHeight w:val="300"/>
        </w:trPr>
        <w:tc>
          <w:tcPr>
            <w:tcW w:w="3539" w:type="dxa"/>
            <w:gridSpan w:val="2"/>
            <w:vMerge/>
            <w:tcBorders>
              <w:top w:val="single" w:sz="4" w:space="0" w:color="auto"/>
              <w:left w:val="single" w:sz="4" w:space="0" w:color="auto"/>
              <w:bottom w:val="single" w:sz="4" w:space="0" w:color="000000"/>
              <w:right w:val="single" w:sz="4" w:space="0" w:color="000000"/>
            </w:tcBorders>
            <w:vAlign w:val="center"/>
            <w:hideMark/>
          </w:tcPr>
          <w:p w:rsidR="007C5DF0" w:rsidRPr="00F0549A" w:rsidRDefault="007C5DF0" w:rsidP="00E81E21">
            <w:pPr>
              <w:rPr>
                <w:rFonts w:ascii="Arial" w:eastAsia="Times New Roman" w:hAnsi="Arial"/>
                <w:b/>
                <w:bCs/>
                <w:color w:val="000000"/>
                <w:sz w:val="16"/>
                <w:szCs w:val="16"/>
                <w:lang w:val="es-MX" w:eastAsia="es-MX"/>
              </w:rPr>
            </w:pPr>
          </w:p>
        </w:tc>
        <w:tc>
          <w:tcPr>
            <w:tcW w:w="1267" w:type="dxa"/>
            <w:tcBorders>
              <w:top w:val="nil"/>
              <w:left w:val="nil"/>
              <w:bottom w:val="single" w:sz="4" w:space="0" w:color="auto"/>
              <w:right w:val="single" w:sz="4" w:space="0" w:color="auto"/>
            </w:tcBorders>
            <w:shd w:val="clear" w:color="000000" w:fill="D6DCE4"/>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A 31-12-2020</w:t>
            </w:r>
          </w:p>
        </w:tc>
        <w:tc>
          <w:tcPr>
            <w:tcW w:w="818" w:type="dxa"/>
            <w:vMerge/>
            <w:tcBorders>
              <w:top w:val="nil"/>
              <w:left w:val="single" w:sz="4" w:space="0" w:color="auto"/>
              <w:bottom w:val="single" w:sz="4" w:space="0" w:color="auto"/>
              <w:right w:val="single" w:sz="4" w:space="0" w:color="auto"/>
            </w:tcBorders>
            <w:vAlign w:val="center"/>
            <w:hideMark/>
          </w:tcPr>
          <w:p w:rsidR="007C5DF0" w:rsidRPr="00F0549A" w:rsidRDefault="007C5DF0" w:rsidP="00E81E21">
            <w:pPr>
              <w:rPr>
                <w:rFonts w:ascii="Arial" w:eastAsia="Times New Roman" w:hAnsi="Arial"/>
                <w:b/>
                <w:bCs/>
                <w:color w:val="000000"/>
                <w:sz w:val="16"/>
                <w:szCs w:val="16"/>
                <w:lang w:val="es-MX" w:eastAsia="es-MX"/>
              </w:rPr>
            </w:pPr>
          </w:p>
        </w:tc>
        <w:tc>
          <w:tcPr>
            <w:tcW w:w="1175" w:type="dxa"/>
            <w:vMerge/>
            <w:tcBorders>
              <w:top w:val="nil"/>
              <w:left w:val="single" w:sz="4" w:space="0" w:color="auto"/>
              <w:bottom w:val="single" w:sz="4" w:space="0" w:color="000000"/>
              <w:right w:val="single" w:sz="4" w:space="0" w:color="auto"/>
            </w:tcBorders>
            <w:vAlign w:val="center"/>
            <w:hideMark/>
          </w:tcPr>
          <w:p w:rsidR="007C5DF0" w:rsidRPr="00F0549A" w:rsidRDefault="007C5DF0" w:rsidP="00E81E21">
            <w:pPr>
              <w:rPr>
                <w:rFonts w:ascii="Arial" w:eastAsia="Times New Roman" w:hAnsi="Arial"/>
                <w:b/>
                <w:bCs/>
                <w:color w:val="000000"/>
                <w:sz w:val="16"/>
                <w:szCs w:val="16"/>
                <w:lang w:val="es-MX" w:eastAsia="es-MX"/>
              </w:rPr>
            </w:pPr>
          </w:p>
        </w:tc>
        <w:tc>
          <w:tcPr>
            <w:tcW w:w="1132" w:type="dxa"/>
            <w:tcBorders>
              <w:top w:val="nil"/>
              <w:left w:val="nil"/>
              <w:bottom w:val="single" w:sz="4" w:space="0" w:color="auto"/>
              <w:right w:val="single" w:sz="4" w:space="0" w:color="auto"/>
            </w:tcBorders>
            <w:shd w:val="clear" w:color="000000" w:fill="D6DCE4"/>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EJECUTAR</w:t>
            </w:r>
          </w:p>
        </w:tc>
        <w:tc>
          <w:tcPr>
            <w:tcW w:w="1029" w:type="dxa"/>
            <w:tcBorders>
              <w:top w:val="nil"/>
              <w:left w:val="nil"/>
              <w:bottom w:val="single" w:sz="4" w:space="0" w:color="auto"/>
              <w:right w:val="single" w:sz="4" w:space="0" w:color="auto"/>
            </w:tcBorders>
            <w:shd w:val="clear" w:color="000000" w:fill="D6DCE4"/>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PAGADO</w:t>
            </w:r>
          </w:p>
        </w:tc>
      </w:tr>
      <w:tr w:rsidR="007C5DF0" w:rsidRPr="00F0549A" w:rsidTr="00E81E21">
        <w:trPr>
          <w:trHeight w:val="300"/>
        </w:trPr>
        <w:tc>
          <w:tcPr>
            <w:tcW w:w="3539" w:type="dxa"/>
            <w:gridSpan w:val="2"/>
            <w:tcBorders>
              <w:top w:val="single" w:sz="4" w:space="0" w:color="auto"/>
              <w:left w:val="single" w:sz="4" w:space="0" w:color="auto"/>
              <w:bottom w:val="nil"/>
              <w:right w:val="single" w:sz="4" w:space="0" w:color="000000"/>
            </w:tcBorders>
            <w:shd w:val="clear" w:color="auto" w:fill="auto"/>
            <w:noWrap/>
            <w:vAlign w:val="center"/>
            <w:hideMark/>
          </w:tcPr>
          <w:p w:rsidR="007C5DF0" w:rsidRPr="00F0549A" w:rsidRDefault="007C5DF0" w:rsidP="00E81E21">
            <w:pP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ADQUISICIÓN DE BIENES Y SERVICIOS</w:t>
            </w:r>
          </w:p>
        </w:tc>
        <w:tc>
          <w:tcPr>
            <w:tcW w:w="126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218.89</w:t>
            </w:r>
          </w:p>
        </w:tc>
        <w:tc>
          <w:tcPr>
            <w:tcW w:w="818"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218.89</w:t>
            </w:r>
          </w:p>
        </w:tc>
        <w:tc>
          <w:tcPr>
            <w:tcW w:w="1175"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0.00</w:t>
            </w:r>
          </w:p>
        </w:tc>
        <w:tc>
          <w:tcPr>
            <w:tcW w:w="113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0.00</w:t>
            </w:r>
          </w:p>
        </w:tc>
        <w:tc>
          <w:tcPr>
            <w:tcW w:w="102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100.00%</w:t>
            </w:r>
          </w:p>
        </w:tc>
      </w:tr>
      <w:tr w:rsidR="007C5DF0" w:rsidRPr="00F0549A" w:rsidTr="00E81E21">
        <w:trPr>
          <w:trHeight w:val="300"/>
        </w:trPr>
        <w:tc>
          <w:tcPr>
            <w:tcW w:w="63" w:type="dxa"/>
            <w:tcBorders>
              <w:top w:val="single" w:sz="4" w:space="0" w:color="auto"/>
              <w:left w:val="single" w:sz="4" w:space="0" w:color="auto"/>
              <w:bottom w:val="single" w:sz="4" w:space="0" w:color="auto"/>
              <w:right w:val="nil"/>
            </w:tcBorders>
            <w:shd w:val="clear" w:color="auto" w:fill="auto"/>
            <w:noWrap/>
            <w:vAlign w:val="bottom"/>
            <w:hideMark/>
          </w:tcPr>
          <w:p w:rsidR="007C5DF0" w:rsidRPr="00F0549A" w:rsidRDefault="007C5DF0" w:rsidP="00E81E21">
            <w:pPr>
              <w:rPr>
                <w:rFonts w:eastAsia="Times New Roman" w:cs="Calibri"/>
                <w:color w:val="000000"/>
                <w:sz w:val="22"/>
                <w:szCs w:val="22"/>
                <w:lang w:val="es-MX" w:eastAsia="es-MX"/>
              </w:rPr>
            </w:pPr>
            <w:r w:rsidRPr="00F0549A">
              <w:rPr>
                <w:rFonts w:eastAsia="Times New Roman" w:cs="Calibri"/>
                <w:color w:val="000000"/>
                <w:sz w:val="22"/>
                <w:szCs w:val="22"/>
                <w:lang w:val="es-MX" w:eastAsia="es-MX"/>
              </w:rPr>
              <w:t> </w:t>
            </w:r>
          </w:p>
        </w:tc>
        <w:tc>
          <w:tcPr>
            <w:tcW w:w="3476" w:type="dxa"/>
            <w:tcBorders>
              <w:top w:val="single" w:sz="4" w:space="0" w:color="auto"/>
              <w:left w:val="nil"/>
              <w:bottom w:val="single" w:sz="4" w:space="0" w:color="auto"/>
              <w:right w:val="single" w:sz="4" w:space="0" w:color="auto"/>
            </w:tcBorders>
            <w:shd w:val="clear" w:color="auto" w:fill="auto"/>
            <w:noWrap/>
            <w:vAlign w:val="center"/>
            <w:hideMark/>
          </w:tcPr>
          <w:p w:rsidR="007C5DF0" w:rsidRPr="00F0549A" w:rsidRDefault="007C5DF0" w:rsidP="00E81E21">
            <w:pP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Adquisiciones de activos no financieros</w:t>
            </w:r>
          </w:p>
        </w:tc>
        <w:tc>
          <w:tcPr>
            <w:tcW w:w="126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160.16</w:t>
            </w:r>
          </w:p>
        </w:tc>
        <w:tc>
          <w:tcPr>
            <w:tcW w:w="818"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160.16</w:t>
            </w:r>
          </w:p>
        </w:tc>
        <w:tc>
          <w:tcPr>
            <w:tcW w:w="1175"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 </w:t>
            </w:r>
          </w:p>
        </w:tc>
        <w:tc>
          <w:tcPr>
            <w:tcW w:w="113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0.00</w:t>
            </w:r>
          </w:p>
        </w:tc>
        <w:tc>
          <w:tcPr>
            <w:tcW w:w="1029"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cente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100.00%</w:t>
            </w:r>
          </w:p>
        </w:tc>
      </w:tr>
      <w:tr w:rsidR="007C5DF0" w:rsidRPr="00F0549A" w:rsidTr="00E81E21">
        <w:trPr>
          <w:trHeight w:val="300"/>
        </w:trPr>
        <w:tc>
          <w:tcPr>
            <w:tcW w:w="63" w:type="dxa"/>
            <w:tcBorders>
              <w:top w:val="nil"/>
              <w:left w:val="single" w:sz="4" w:space="0" w:color="auto"/>
              <w:bottom w:val="single" w:sz="4" w:space="0" w:color="auto"/>
              <w:right w:val="nil"/>
            </w:tcBorders>
            <w:shd w:val="clear" w:color="auto" w:fill="auto"/>
            <w:noWrap/>
            <w:vAlign w:val="bottom"/>
            <w:hideMark/>
          </w:tcPr>
          <w:p w:rsidR="007C5DF0" w:rsidRPr="00F0549A" w:rsidRDefault="007C5DF0" w:rsidP="00E81E21">
            <w:pPr>
              <w:rPr>
                <w:rFonts w:eastAsia="Times New Roman" w:cs="Calibri"/>
                <w:color w:val="000000"/>
                <w:sz w:val="22"/>
                <w:szCs w:val="22"/>
                <w:lang w:val="es-MX" w:eastAsia="es-MX"/>
              </w:rPr>
            </w:pPr>
            <w:r w:rsidRPr="00F0549A">
              <w:rPr>
                <w:rFonts w:eastAsia="Times New Roman" w:cs="Calibri"/>
                <w:color w:val="000000"/>
                <w:sz w:val="22"/>
                <w:szCs w:val="22"/>
                <w:lang w:val="es-MX" w:eastAsia="es-MX"/>
              </w:rPr>
              <w:t> </w:t>
            </w:r>
          </w:p>
        </w:tc>
        <w:tc>
          <w:tcPr>
            <w:tcW w:w="3476"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Adquisiciones Diferentes de Activos</w:t>
            </w:r>
          </w:p>
        </w:tc>
        <w:tc>
          <w:tcPr>
            <w:tcW w:w="126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58.73</w:t>
            </w:r>
          </w:p>
        </w:tc>
        <w:tc>
          <w:tcPr>
            <w:tcW w:w="818"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58.73</w:t>
            </w:r>
          </w:p>
        </w:tc>
        <w:tc>
          <w:tcPr>
            <w:tcW w:w="1175"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 </w:t>
            </w:r>
          </w:p>
        </w:tc>
        <w:tc>
          <w:tcPr>
            <w:tcW w:w="113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0.00</w:t>
            </w:r>
          </w:p>
        </w:tc>
        <w:tc>
          <w:tcPr>
            <w:tcW w:w="1029"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cente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100.00%</w:t>
            </w:r>
          </w:p>
        </w:tc>
      </w:tr>
      <w:tr w:rsidR="007C5DF0" w:rsidRPr="00F0549A" w:rsidTr="00E81E21">
        <w:trPr>
          <w:trHeight w:val="300"/>
        </w:trPr>
        <w:tc>
          <w:tcPr>
            <w:tcW w:w="3539" w:type="dxa"/>
            <w:gridSpan w:val="2"/>
            <w:tcBorders>
              <w:top w:val="nil"/>
              <w:left w:val="single" w:sz="4" w:space="0" w:color="auto"/>
              <w:bottom w:val="nil"/>
              <w:right w:val="single" w:sz="4" w:space="0" w:color="000000"/>
            </w:tcBorders>
            <w:shd w:val="clear" w:color="auto" w:fill="auto"/>
            <w:noWrap/>
            <w:vAlign w:val="center"/>
            <w:hideMark/>
          </w:tcPr>
          <w:p w:rsidR="007C5DF0" w:rsidRPr="00F0549A" w:rsidRDefault="007C5DF0" w:rsidP="00E81E21">
            <w:pP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TRANSFERENCIAS CORRIENTES</w:t>
            </w:r>
          </w:p>
        </w:tc>
        <w:tc>
          <w:tcPr>
            <w:tcW w:w="126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648.34</w:t>
            </w:r>
          </w:p>
        </w:tc>
        <w:tc>
          <w:tcPr>
            <w:tcW w:w="818"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648.34</w:t>
            </w:r>
          </w:p>
        </w:tc>
        <w:tc>
          <w:tcPr>
            <w:tcW w:w="1175"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0.00</w:t>
            </w:r>
          </w:p>
        </w:tc>
        <w:tc>
          <w:tcPr>
            <w:tcW w:w="113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0.00</w:t>
            </w:r>
          </w:p>
        </w:tc>
        <w:tc>
          <w:tcPr>
            <w:tcW w:w="1029"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100.00%</w:t>
            </w:r>
          </w:p>
        </w:tc>
      </w:tr>
      <w:tr w:rsidR="007C5DF0" w:rsidRPr="00F0549A" w:rsidTr="00E81E21">
        <w:trPr>
          <w:trHeight w:val="900"/>
        </w:trPr>
        <w:tc>
          <w:tcPr>
            <w:tcW w:w="63" w:type="dxa"/>
            <w:tcBorders>
              <w:top w:val="single" w:sz="4" w:space="0" w:color="auto"/>
              <w:left w:val="single" w:sz="4" w:space="0" w:color="auto"/>
              <w:bottom w:val="single" w:sz="4" w:space="0" w:color="auto"/>
              <w:right w:val="nil"/>
            </w:tcBorders>
            <w:shd w:val="clear" w:color="auto" w:fill="auto"/>
            <w:noWrap/>
            <w:vAlign w:val="bottom"/>
            <w:hideMark/>
          </w:tcPr>
          <w:p w:rsidR="007C5DF0" w:rsidRPr="00F0549A" w:rsidRDefault="007C5DF0" w:rsidP="00E81E21">
            <w:pPr>
              <w:rPr>
                <w:rFonts w:eastAsia="Times New Roman" w:cs="Calibri"/>
                <w:color w:val="000000"/>
                <w:sz w:val="22"/>
                <w:szCs w:val="22"/>
                <w:lang w:val="es-MX" w:eastAsia="es-MX"/>
              </w:rPr>
            </w:pPr>
            <w:r w:rsidRPr="00F0549A">
              <w:rPr>
                <w:rFonts w:eastAsia="Times New Roman" w:cs="Calibri"/>
                <w:color w:val="000000"/>
                <w:sz w:val="22"/>
                <w:szCs w:val="22"/>
                <w:lang w:val="es-MX" w:eastAsia="es-MX"/>
              </w:rPr>
              <w:t> </w:t>
            </w:r>
          </w:p>
        </w:tc>
        <w:tc>
          <w:tcPr>
            <w:tcW w:w="3476" w:type="dxa"/>
            <w:tcBorders>
              <w:top w:val="single" w:sz="4" w:space="0" w:color="auto"/>
              <w:left w:val="nil"/>
              <w:bottom w:val="single" w:sz="4" w:space="0" w:color="auto"/>
              <w:right w:val="single" w:sz="4" w:space="0" w:color="auto"/>
            </w:tcBorders>
            <w:shd w:val="clear" w:color="auto" w:fill="auto"/>
            <w:vAlign w:val="center"/>
            <w:hideMark/>
          </w:tcPr>
          <w:p w:rsidR="007C5DF0" w:rsidRPr="00F0549A" w:rsidRDefault="007C5DF0" w:rsidP="00E81E21">
            <w:pP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Servicios Médicos Educativos Recreativos y Culturales para Funcionarios de la Contraloría General de la República (Art. 90 y 91 Ley 106/93) (No de Pensiones)</w:t>
            </w:r>
          </w:p>
        </w:tc>
        <w:tc>
          <w:tcPr>
            <w:tcW w:w="126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648.34</w:t>
            </w:r>
          </w:p>
        </w:tc>
        <w:tc>
          <w:tcPr>
            <w:tcW w:w="818"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648.34</w:t>
            </w:r>
          </w:p>
        </w:tc>
        <w:tc>
          <w:tcPr>
            <w:tcW w:w="1175"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 </w:t>
            </w:r>
          </w:p>
        </w:tc>
        <w:tc>
          <w:tcPr>
            <w:tcW w:w="113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0.00</w:t>
            </w:r>
          </w:p>
        </w:tc>
        <w:tc>
          <w:tcPr>
            <w:tcW w:w="1029"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cente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100.00%</w:t>
            </w:r>
          </w:p>
        </w:tc>
      </w:tr>
      <w:tr w:rsidR="007C5DF0" w:rsidRPr="00F0549A" w:rsidTr="00E81E21">
        <w:trPr>
          <w:trHeight w:val="300"/>
        </w:trPr>
        <w:tc>
          <w:tcPr>
            <w:tcW w:w="3539"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F0549A" w:rsidRDefault="007C5DF0" w:rsidP="00E81E21">
            <w:pP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ADQUISICIÓN DE ACTIVOS FINANCIEROS</w:t>
            </w:r>
          </w:p>
        </w:tc>
        <w:tc>
          <w:tcPr>
            <w:tcW w:w="126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1,794.51</w:t>
            </w:r>
          </w:p>
        </w:tc>
        <w:tc>
          <w:tcPr>
            <w:tcW w:w="818"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1,494.30</w:t>
            </w:r>
          </w:p>
        </w:tc>
        <w:tc>
          <w:tcPr>
            <w:tcW w:w="1175"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0.00</w:t>
            </w:r>
          </w:p>
        </w:tc>
        <w:tc>
          <w:tcPr>
            <w:tcW w:w="113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300.21</w:t>
            </w:r>
          </w:p>
        </w:tc>
        <w:tc>
          <w:tcPr>
            <w:tcW w:w="102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83.27%</w:t>
            </w:r>
          </w:p>
        </w:tc>
      </w:tr>
      <w:tr w:rsidR="007C5DF0" w:rsidRPr="00F0549A" w:rsidTr="00E81E21">
        <w:trPr>
          <w:trHeight w:val="300"/>
        </w:trPr>
        <w:tc>
          <w:tcPr>
            <w:tcW w:w="63" w:type="dxa"/>
            <w:tcBorders>
              <w:top w:val="nil"/>
              <w:left w:val="single" w:sz="4" w:space="0" w:color="auto"/>
              <w:bottom w:val="single" w:sz="4" w:space="0" w:color="auto"/>
              <w:right w:val="nil"/>
            </w:tcBorders>
            <w:shd w:val="clear" w:color="auto" w:fill="auto"/>
            <w:noWrap/>
            <w:vAlign w:val="bottom"/>
            <w:hideMark/>
          </w:tcPr>
          <w:p w:rsidR="007C5DF0" w:rsidRPr="00F0549A" w:rsidRDefault="007C5DF0" w:rsidP="00E81E21">
            <w:pPr>
              <w:rPr>
                <w:rFonts w:eastAsia="Times New Roman" w:cs="Calibri"/>
                <w:color w:val="000000"/>
                <w:sz w:val="22"/>
                <w:szCs w:val="22"/>
                <w:lang w:val="es-MX" w:eastAsia="es-MX"/>
              </w:rPr>
            </w:pPr>
            <w:r w:rsidRPr="00F0549A">
              <w:rPr>
                <w:rFonts w:eastAsia="Times New Roman" w:cs="Calibri"/>
                <w:color w:val="000000"/>
                <w:sz w:val="22"/>
                <w:szCs w:val="22"/>
                <w:lang w:val="es-MX" w:eastAsia="es-MX"/>
              </w:rPr>
              <w:t> </w:t>
            </w:r>
          </w:p>
        </w:tc>
        <w:tc>
          <w:tcPr>
            <w:tcW w:w="3476"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Préstamos Directos (Ley 106/93)</w:t>
            </w:r>
          </w:p>
        </w:tc>
        <w:tc>
          <w:tcPr>
            <w:tcW w:w="126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1,794.51</w:t>
            </w:r>
          </w:p>
        </w:tc>
        <w:tc>
          <w:tcPr>
            <w:tcW w:w="818"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1,494.30</w:t>
            </w:r>
          </w:p>
        </w:tc>
        <w:tc>
          <w:tcPr>
            <w:tcW w:w="1175"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 </w:t>
            </w:r>
          </w:p>
        </w:tc>
        <w:tc>
          <w:tcPr>
            <w:tcW w:w="113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300.21</w:t>
            </w:r>
          </w:p>
        </w:tc>
        <w:tc>
          <w:tcPr>
            <w:tcW w:w="1029"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cente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83.27%</w:t>
            </w:r>
          </w:p>
        </w:tc>
      </w:tr>
      <w:tr w:rsidR="007C5DF0" w:rsidRPr="00F0549A" w:rsidTr="00E81E21">
        <w:trPr>
          <w:trHeight w:val="300"/>
        </w:trPr>
        <w:tc>
          <w:tcPr>
            <w:tcW w:w="3539"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F0549A" w:rsidRDefault="007C5DF0" w:rsidP="00E81E21">
            <w:pP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DISMINUCION DE PASIVOS</w:t>
            </w:r>
          </w:p>
        </w:tc>
        <w:tc>
          <w:tcPr>
            <w:tcW w:w="126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0.01</w:t>
            </w:r>
          </w:p>
        </w:tc>
        <w:tc>
          <w:tcPr>
            <w:tcW w:w="818"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0.00</w:t>
            </w:r>
          </w:p>
        </w:tc>
        <w:tc>
          <w:tcPr>
            <w:tcW w:w="1175"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0.00</w:t>
            </w:r>
          </w:p>
        </w:tc>
        <w:tc>
          <w:tcPr>
            <w:tcW w:w="113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0.01</w:t>
            </w:r>
          </w:p>
        </w:tc>
        <w:tc>
          <w:tcPr>
            <w:tcW w:w="1029"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0.00%</w:t>
            </w:r>
          </w:p>
        </w:tc>
      </w:tr>
      <w:tr w:rsidR="007C5DF0" w:rsidRPr="00F0549A" w:rsidTr="00E81E21">
        <w:trPr>
          <w:trHeight w:val="300"/>
        </w:trPr>
        <w:tc>
          <w:tcPr>
            <w:tcW w:w="63" w:type="dxa"/>
            <w:tcBorders>
              <w:top w:val="nil"/>
              <w:left w:val="single" w:sz="4" w:space="0" w:color="auto"/>
              <w:bottom w:val="single" w:sz="4" w:space="0" w:color="auto"/>
              <w:right w:val="nil"/>
            </w:tcBorders>
            <w:shd w:val="clear" w:color="auto" w:fill="auto"/>
            <w:noWrap/>
            <w:vAlign w:val="bottom"/>
            <w:hideMark/>
          </w:tcPr>
          <w:p w:rsidR="007C5DF0" w:rsidRPr="00F0549A" w:rsidRDefault="007C5DF0" w:rsidP="00E81E21">
            <w:pPr>
              <w:rPr>
                <w:rFonts w:eastAsia="Times New Roman" w:cs="Calibri"/>
                <w:color w:val="000000"/>
                <w:sz w:val="22"/>
                <w:szCs w:val="22"/>
                <w:lang w:val="es-MX" w:eastAsia="es-MX"/>
              </w:rPr>
            </w:pPr>
            <w:r w:rsidRPr="00F0549A">
              <w:rPr>
                <w:rFonts w:eastAsia="Times New Roman" w:cs="Calibri"/>
                <w:color w:val="000000"/>
                <w:sz w:val="22"/>
                <w:szCs w:val="22"/>
                <w:lang w:val="es-MX" w:eastAsia="es-MX"/>
              </w:rPr>
              <w:t> </w:t>
            </w:r>
          </w:p>
        </w:tc>
        <w:tc>
          <w:tcPr>
            <w:tcW w:w="3476"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Cesantías definitivas</w:t>
            </w:r>
          </w:p>
        </w:tc>
        <w:tc>
          <w:tcPr>
            <w:tcW w:w="126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0.01</w:t>
            </w:r>
          </w:p>
        </w:tc>
        <w:tc>
          <w:tcPr>
            <w:tcW w:w="818"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0.00</w:t>
            </w:r>
          </w:p>
        </w:tc>
        <w:tc>
          <w:tcPr>
            <w:tcW w:w="1175"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 </w:t>
            </w:r>
          </w:p>
        </w:tc>
        <w:tc>
          <w:tcPr>
            <w:tcW w:w="113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0.01</w:t>
            </w:r>
          </w:p>
        </w:tc>
        <w:tc>
          <w:tcPr>
            <w:tcW w:w="1029"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center"/>
              <w:rPr>
                <w:rFonts w:ascii="Arial" w:eastAsia="Times New Roman" w:hAnsi="Arial"/>
                <w:color w:val="000000"/>
                <w:sz w:val="16"/>
                <w:szCs w:val="16"/>
                <w:lang w:val="es-MX" w:eastAsia="es-MX"/>
              </w:rPr>
            </w:pPr>
            <w:r w:rsidRPr="00F0549A">
              <w:rPr>
                <w:rFonts w:ascii="Arial" w:eastAsia="Times New Roman" w:hAnsi="Arial"/>
                <w:color w:val="000000"/>
                <w:sz w:val="16"/>
                <w:szCs w:val="16"/>
                <w:lang w:val="es-MX" w:eastAsia="es-MX"/>
              </w:rPr>
              <w:t>0.00%</w:t>
            </w:r>
          </w:p>
        </w:tc>
      </w:tr>
      <w:tr w:rsidR="007C5DF0" w:rsidRPr="00F0549A" w:rsidTr="00E81E21">
        <w:trPr>
          <w:trHeight w:val="300"/>
        </w:trPr>
        <w:tc>
          <w:tcPr>
            <w:tcW w:w="3539"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5DF0" w:rsidRPr="00F0549A" w:rsidRDefault="007C5DF0" w:rsidP="00E81E21">
            <w:pP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TOTAL CXP</w:t>
            </w:r>
          </w:p>
        </w:tc>
        <w:tc>
          <w:tcPr>
            <w:tcW w:w="1267"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2,661.76</w:t>
            </w:r>
          </w:p>
        </w:tc>
        <w:tc>
          <w:tcPr>
            <w:tcW w:w="818"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2,361.54</w:t>
            </w:r>
          </w:p>
        </w:tc>
        <w:tc>
          <w:tcPr>
            <w:tcW w:w="1175"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0.00</w:t>
            </w:r>
          </w:p>
        </w:tc>
        <w:tc>
          <w:tcPr>
            <w:tcW w:w="1132" w:type="dxa"/>
            <w:tcBorders>
              <w:top w:val="nil"/>
              <w:left w:val="nil"/>
              <w:bottom w:val="single" w:sz="4" w:space="0" w:color="auto"/>
              <w:right w:val="single" w:sz="4" w:space="0" w:color="auto"/>
            </w:tcBorders>
            <w:shd w:val="clear" w:color="000000" w:fill="FFFFFF"/>
            <w:noWrap/>
            <w:vAlign w:val="center"/>
            <w:hideMark/>
          </w:tcPr>
          <w:p w:rsidR="007C5DF0" w:rsidRPr="00F0549A" w:rsidRDefault="007C5DF0" w:rsidP="00E81E21">
            <w:pPr>
              <w:jc w:val="right"/>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300.22</w:t>
            </w:r>
          </w:p>
        </w:tc>
        <w:tc>
          <w:tcPr>
            <w:tcW w:w="1029" w:type="dxa"/>
            <w:tcBorders>
              <w:top w:val="nil"/>
              <w:left w:val="nil"/>
              <w:bottom w:val="single" w:sz="4" w:space="0" w:color="auto"/>
              <w:right w:val="single" w:sz="4" w:space="0" w:color="auto"/>
            </w:tcBorders>
            <w:shd w:val="clear" w:color="auto" w:fill="auto"/>
            <w:noWrap/>
            <w:vAlign w:val="center"/>
            <w:hideMark/>
          </w:tcPr>
          <w:p w:rsidR="007C5DF0" w:rsidRPr="00F0549A" w:rsidRDefault="007C5DF0" w:rsidP="00E81E21">
            <w:pPr>
              <w:jc w:val="center"/>
              <w:rPr>
                <w:rFonts w:ascii="Arial" w:eastAsia="Times New Roman" w:hAnsi="Arial"/>
                <w:b/>
                <w:bCs/>
                <w:color w:val="000000"/>
                <w:sz w:val="16"/>
                <w:szCs w:val="16"/>
                <w:lang w:val="es-MX" w:eastAsia="es-MX"/>
              </w:rPr>
            </w:pPr>
            <w:r w:rsidRPr="00F0549A">
              <w:rPr>
                <w:rFonts w:ascii="Arial" w:eastAsia="Times New Roman" w:hAnsi="Arial"/>
                <w:b/>
                <w:bCs/>
                <w:color w:val="000000"/>
                <w:sz w:val="16"/>
                <w:szCs w:val="16"/>
                <w:lang w:val="es-MX" w:eastAsia="es-MX"/>
              </w:rPr>
              <w:t>88.72%</w:t>
            </w:r>
          </w:p>
        </w:tc>
      </w:tr>
    </w:tbl>
    <w:p w:rsidR="007C5DF0" w:rsidRDefault="007C5DF0" w:rsidP="004A5CDE">
      <w:pPr>
        <w:jc w:val="both"/>
        <w:rPr>
          <w:rFonts w:ascii="Arial" w:hAnsi="Arial"/>
          <w:sz w:val="22"/>
          <w:szCs w:val="22"/>
          <w:lang w:val="es-ES"/>
        </w:rPr>
      </w:pPr>
    </w:p>
    <w:p w:rsidR="007C5DF0" w:rsidRDefault="007C5DF0" w:rsidP="004A5CDE">
      <w:pPr>
        <w:jc w:val="both"/>
        <w:rPr>
          <w:rFonts w:ascii="Arial" w:hAnsi="Arial"/>
          <w:lang w:val="es-ES"/>
        </w:rPr>
      </w:pPr>
    </w:p>
    <w:p w:rsidR="008702DF" w:rsidRPr="000C7CBB" w:rsidRDefault="008702DF" w:rsidP="000C7CBB">
      <w:pPr>
        <w:jc w:val="both"/>
        <w:rPr>
          <w:sz w:val="22"/>
          <w:szCs w:val="22"/>
        </w:rPr>
        <w:sectPr w:rsidR="008702DF" w:rsidRPr="000C7CBB" w:rsidSect="00E62E55">
          <w:headerReference w:type="default" r:id="rId13"/>
          <w:footerReference w:type="default" r:id="rId14"/>
          <w:type w:val="continuous"/>
          <w:pgSz w:w="12240" w:h="15840"/>
          <w:pgMar w:top="1417" w:right="1701" w:bottom="1417" w:left="1701" w:header="708" w:footer="708" w:gutter="0"/>
          <w:pgNumType w:start="0"/>
          <w:cols w:space="708"/>
          <w:titlePg/>
          <w:docGrid w:linePitch="360"/>
        </w:sectPr>
      </w:pPr>
    </w:p>
    <w:p w:rsidR="00B4515F" w:rsidRDefault="00B4515F" w:rsidP="00B4515F">
      <w:pPr>
        <w:jc w:val="center"/>
      </w:pPr>
    </w:p>
    <w:p w:rsidR="00B4515F" w:rsidRDefault="00B4515F" w:rsidP="00B4515F">
      <w:pPr>
        <w:jc w:val="center"/>
      </w:pPr>
    </w:p>
    <w:p w:rsidR="00B4515F" w:rsidRDefault="00B4515F" w:rsidP="00B4515F">
      <w:pPr>
        <w:jc w:val="center"/>
        <w:sectPr w:rsidR="00B4515F" w:rsidSect="00703255">
          <w:type w:val="continuous"/>
          <w:pgSz w:w="12240" w:h="15840"/>
          <w:pgMar w:top="1417" w:right="1701" w:bottom="1417" w:left="1701" w:header="708" w:footer="708" w:gutter="0"/>
          <w:cols w:num="2" w:space="708"/>
          <w:docGrid w:linePitch="360"/>
        </w:sectPr>
      </w:pPr>
    </w:p>
    <w:p w:rsidR="006F3399" w:rsidRPr="006F3399" w:rsidRDefault="006F3399" w:rsidP="00C21D0A">
      <w:pPr>
        <w:pStyle w:val="Prrafodelista"/>
        <w:numPr>
          <w:ilvl w:val="0"/>
          <w:numId w:val="49"/>
        </w:numPr>
        <w:tabs>
          <w:tab w:val="left" w:pos="989"/>
        </w:tabs>
        <w:jc w:val="center"/>
        <w:rPr>
          <w:color w:val="9CC2E5" w:themeColor="accent1" w:themeTint="99"/>
          <w:sz w:val="22"/>
        </w:rPr>
      </w:pPr>
      <w:r w:rsidRPr="007C5DF0">
        <w:rPr>
          <w:color w:val="9CC2E5" w:themeColor="accent1" w:themeTint="99"/>
          <w:sz w:val="22"/>
        </w:rPr>
        <w:lastRenderedPageBreak/>
        <w:t>FIN DEL DOCUMENTO -</w:t>
      </w:r>
    </w:p>
    <w:sectPr w:rsidR="006F3399" w:rsidRPr="006F3399" w:rsidSect="00703255">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1E9A" w:rsidRDefault="00971E9A" w:rsidP="00DA2B0B">
      <w:r>
        <w:separator/>
      </w:r>
    </w:p>
  </w:endnote>
  <w:endnote w:type="continuationSeparator" w:id="0">
    <w:p w:rsidR="00971E9A" w:rsidRDefault="00971E9A"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75" w:type="dxa"/>
      <w:tblLook w:val="04A0" w:firstRow="1" w:lastRow="0" w:firstColumn="1" w:lastColumn="0" w:noHBand="0" w:noVBand="1"/>
    </w:tblPr>
    <w:tblGrid>
      <w:gridCol w:w="2993"/>
      <w:gridCol w:w="2994"/>
      <w:gridCol w:w="2988"/>
    </w:tblGrid>
    <w:tr w:rsidR="00F056BC" w:rsidTr="000C7CBB">
      <w:trPr>
        <w:trHeight w:val="290"/>
      </w:trPr>
      <w:tc>
        <w:tcPr>
          <w:tcW w:w="2993" w:type="dxa"/>
          <w:shd w:val="clear" w:color="auto" w:fill="FFFFCC"/>
        </w:tcPr>
        <w:p w:rsidR="00F056BC" w:rsidRPr="000C7CBB" w:rsidRDefault="00F056BC" w:rsidP="000C7CBB">
          <w:pPr>
            <w:spacing w:line="0" w:lineRule="atLeast"/>
            <w:rPr>
              <w:rFonts w:ascii="Arial" w:eastAsia="Arial" w:hAnsi="Arial"/>
              <w:sz w:val="16"/>
              <w:szCs w:val="16"/>
            </w:rPr>
          </w:pPr>
          <w:r w:rsidRPr="000C7CBB">
            <w:rPr>
              <w:rFonts w:ascii="Arial" w:eastAsia="Arial" w:hAnsi="Arial"/>
              <w:sz w:val="16"/>
              <w:szCs w:val="16"/>
            </w:rPr>
            <w:t>Elaboró:</w:t>
          </w:r>
        </w:p>
      </w:tc>
      <w:tc>
        <w:tcPr>
          <w:tcW w:w="2994" w:type="dxa"/>
          <w:shd w:val="clear" w:color="auto" w:fill="FFFFCC"/>
        </w:tcPr>
        <w:p w:rsidR="00F056BC" w:rsidRPr="000C7CBB" w:rsidRDefault="00F056BC" w:rsidP="000C7CBB">
          <w:pPr>
            <w:spacing w:line="0" w:lineRule="atLeast"/>
            <w:rPr>
              <w:rFonts w:ascii="Arial" w:eastAsia="Arial" w:hAnsi="Arial"/>
              <w:sz w:val="16"/>
              <w:szCs w:val="16"/>
            </w:rPr>
          </w:pPr>
          <w:r w:rsidRPr="000C7CBB">
            <w:rPr>
              <w:rFonts w:ascii="Arial" w:eastAsia="Arial" w:hAnsi="Arial"/>
              <w:sz w:val="16"/>
              <w:szCs w:val="16"/>
            </w:rPr>
            <w:t xml:space="preserve">Revisó: </w:t>
          </w:r>
        </w:p>
      </w:tc>
      <w:tc>
        <w:tcPr>
          <w:tcW w:w="2988" w:type="dxa"/>
          <w:shd w:val="clear" w:color="auto" w:fill="FFFFCC"/>
        </w:tcPr>
        <w:p w:rsidR="00F056BC" w:rsidRPr="000C7CBB" w:rsidRDefault="00F056BC" w:rsidP="000C7CBB">
          <w:pPr>
            <w:spacing w:line="0" w:lineRule="atLeast"/>
            <w:rPr>
              <w:rFonts w:ascii="Arial" w:eastAsia="Arial" w:hAnsi="Arial"/>
              <w:sz w:val="16"/>
              <w:szCs w:val="16"/>
            </w:rPr>
          </w:pPr>
          <w:r w:rsidRPr="000C7CBB">
            <w:rPr>
              <w:rFonts w:ascii="Arial" w:eastAsia="Arial" w:hAnsi="Arial"/>
              <w:sz w:val="16"/>
              <w:szCs w:val="16"/>
            </w:rPr>
            <w:t>Aprobó: Comité SICME</w:t>
          </w:r>
        </w:p>
      </w:tc>
    </w:tr>
    <w:tr w:rsidR="00F056BC" w:rsidTr="000C7CBB">
      <w:trPr>
        <w:trHeight w:val="290"/>
      </w:trPr>
      <w:sdt>
        <w:sdtPr>
          <w:rPr>
            <w:rFonts w:ascii="Arial" w:eastAsia="Arial" w:hAnsi="Arial"/>
            <w:sz w:val="16"/>
            <w:szCs w:val="16"/>
          </w:rPr>
          <w:alias w:val="Dependencias que elaboraron o modificaron el procedimiento"/>
          <w:tag w:val="Dependencias que elaboraron o modificaron el procedimiento"/>
          <w:id w:val="555590174"/>
          <w:placeholder>
            <w:docPart w:val="120DA4E08A294EA593C24F6457F754B5"/>
          </w:placeholder>
          <w:text/>
        </w:sdtPr>
        <w:sdtEndPr/>
        <w:sdtContent>
          <w:tc>
            <w:tcPr>
              <w:tcW w:w="2993" w:type="dxa"/>
            </w:tcPr>
            <w:p w:rsidR="00F056BC" w:rsidRPr="000C7CBB" w:rsidRDefault="00F056BC" w:rsidP="0092218D">
              <w:pPr>
                <w:spacing w:line="0" w:lineRule="atLeast"/>
                <w:rPr>
                  <w:rFonts w:ascii="Arial" w:eastAsia="Arial" w:hAnsi="Arial"/>
                  <w:sz w:val="16"/>
                  <w:szCs w:val="16"/>
                </w:rPr>
              </w:pPr>
              <w:r>
                <w:rPr>
                  <w:rFonts w:ascii="Arial" w:eastAsia="Arial" w:hAnsi="Arial"/>
                  <w:sz w:val="16"/>
                  <w:szCs w:val="16"/>
                </w:rPr>
                <w:t>Gerencia - Grupo de planeación</w:t>
              </w:r>
            </w:p>
          </w:tc>
        </w:sdtContent>
      </w:sdt>
      <w:sdt>
        <w:sdtPr>
          <w:rPr>
            <w:rFonts w:ascii="Arial" w:eastAsia="Arial" w:hAnsi="Arial"/>
            <w:sz w:val="16"/>
            <w:szCs w:val="16"/>
          </w:rPr>
          <w:alias w:val="Dependencias que revisó"/>
          <w:tag w:val="Dependencias que revisó"/>
          <w:id w:val="-1549368654"/>
          <w:placeholder>
            <w:docPart w:val="F1E582DEFD1A4356852CBFA83F135B90"/>
          </w:placeholder>
          <w:text/>
        </w:sdtPr>
        <w:sdtEndPr/>
        <w:sdtContent>
          <w:tc>
            <w:tcPr>
              <w:tcW w:w="2994" w:type="dxa"/>
            </w:tcPr>
            <w:p w:rsidR="00F056BC" w:rsidRPr="000C7CBB" w:rsidRDefault="00F056BC" w:rsidP="0092218D">
              <w:pPr>
                <w:spacing w:line="0" w:lineRule="atLeast"/>
                <w:rPr>
                  <w:rFonts w:ascii="Arial" w:eastAsia="Arial" w:hAnsi="Arial"/>
                  <w:sz w:val="16"/>
                  <w:szCs w:val="16"/>
                </w:rPr>
              </w:pPr>
              <w:r>
                <w:rPr>
                  <w:rFonts w:ascii="Arial" w:eastAsia="Arial" w:hAnsi="Arial"/>
                  <w:sz w:val="16"/>
                  <w:szCs w:val="16"/>
                </w:rPr>
                <w:t>Grupo de Planeación</w:t>
              </w:r>
            </w:p>
          </w:tc>
        </w:sdtContent>
      </w:sdt>
      <w:tc>
        <w:tcPr>
          <w:tcW w:w="2988" w:type="dxa"/>
        </w:tcPr>
        <w:p w:rsidR="00F056BC" w:rsidRPr="000C7CBB" w:rsidRDefault="00F056BC" w:rsidP="0092218D">
          <w:pPr>
            <w:spacing w:line="0" w:lineRule="atLeast"/>
            <w:rPr>
              <w:rFonts w:ascii="Arial" w:eastAsia="Arial" w:hAnsi="Arial"/>
              <w:sz w:val="16"/>
              <w:szCs w:val="16"/>
            </w:rPr>
          </w:pPr>
          <w:r w:rsidRPr="000C7CBB">
            <w:rPr>
              <w:rFonts w:ascii="Arial" w:eastAsia="Arial" w:hAnsi="Arial"/>
              <w:sz w:val="16"/>
              <w:szCs w:val="16"/>
            </w:rPr>
            <w:t xml:space="preserve">Fecha: </w:t>
          </w:r>
          <w:sdt>
            <w:sdtPr>
              <w:rPr>
                <w:rFonts w:ascii="Arial" w:eastAsia="Arial" w:hAnsi="Arial"/>
                <w:sz w:val="16"/>
                <w:szCs w:val="16"/>
              </w:rPr>
              <w:alias w:val="Día de Mes de Año"/>
              <w:tag w:val="Día de Mes de Año"/>
              <w:id w:val="-554240409"/>
              <w:placeholder>
                <w:docPart w:val="120DA4E08A294EA593C24F6457F754B5"/>
              </w:placeholder>
              <w:text/>
            </w:sdtPr>
            <w:sdtEndPr/>
            <w:sdtContent>
              <w:r>
                <w:rPr>
                  <w:rFonts w:ascii="Arial" w:eastAsia="Arial" w:hAnsi="Arial"/>
                  <w:sz w:val="16"/>
                  <w:szCs w:val="16"/>
                </w:rPr>
                <w:t>03 de diciembre de 2019</w:t>
              </w:r>
            </w:sdtContent>
          </w:sdt>
        </w:p>
      </w:tc>
    </w:tr>
  </w:tbl>
  <w:p w:rsidR="00F056BC" w:rsidRPr="00DA2B0B" w:rsidRDefault="00F056BC" w:rsidP="00DA2B0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1E9A" w:rsidRDefault="00971E9A" w:rsidP="00DA2B0B">
      <w:r>
        <w:separator/>
      </w:r>
    </w:p>
  </w:footnote>
  <w:footnote w:type="continuationSeparator" w:id="0">
    <w:p w:rsidR="00971E9A" w:rsidRDefault="00971E9A" w:rsidP="00DA2B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02"/>
      <w:gridCol w:w="3119"/>
      <w:gridCol w:w="2693"/>
    </w:tblGrid>
    <w:tr w:rsidR="00F056BC" w:rsidRPr="00FC4823" w:rsidTr="00514231">
      <w:trPr>
        <w:trHeight w:val="416"/>
      </w:trPr>
      <w:tc>
        <w:tcPr>
          <w:tcW w:w="3402" w:type="dxa"/>
          <w:vMerge w:val="restart"/>
          <w:tcBorders>
            <w:top w:val="single" w:sz="4" w:space="0" w:color="000000"/>
            <w:left w:val="single" w:sz="4" w:space="0" w:color="000000"/>
            <w:right w:val="single" w:sz="4" w:space="0" w:color="000000"/>
          </w:tcBorders>
          <w:vAlign w:val="center"/>
        </w:tcPr>
        <w:p w:rsidR="00F056BC" w:rsidRPr="00DA2B0B" w:rsidRDefault="00F056BC" w:rsidP="00BC190E">
          <w:pPr>
            <w:tabs>
              <w:tab w:val="center" w:pos="4419"/>
              <w:tab w:val="right" w:pos="8838"/>
            </w:tabs>
            <w:ind w:left="135"/>
            <w:rPr>
              <w:rFonts w:cstheme="minorBidi"/>
              <w:sz w:val="22"/>
              <w:szCs w:val="22"/>
              <w:lang w:eastAsia="en-US"/>
            </w:rPr>
          </w:pPr>
          <w:r w:rsidRPr="00DA2B0B">
            <w:rPr>
              <w:rFonts w:eastAsiaTheme="minorHAnsi" w:cstheme="minorBidi"/>
              <w:noProof/>
              <w:sz w:val="22"/>
              <w:szCs w:val="22"/>
              <w:lang w:val="es-MX" w:eastAsia="es-MX"/>
            </w:rPr>
            <w:drawing>
              <wp:anchor distT="0" distB="0" distL="114300" distR="114300" simplePos="0" relativeHeight="251658240" behindDoc="0" locked="0" layoutInCell="1" allowOverlap="1">
                <wp:simplePos x="0" y="0"/>
                <wp:positionH relativeFrom="column">
                  <wp:posOffset>-8890</wp:posOffset>
                </wp:positionH>
                <wp:positionV relativeFrom="paragraph">
                  <wp:posOffset>-19685</wp:posOffset>
                </wp:positionV>
                <wp:extent cx="2028825" cy="405130"/>
                <wp:effectExtent l="0" t="0" r="9525"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28825" cy="4051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3119" w:type="dxa"/>
          <w:vMerge w:val="restart"/>
          <w:tcBorders>
            <w:top w:val="single" w:sz="4" w:space="0" w:color="000000"/>
            <w:left w:val="single" w:sz="4" w:space="0" w:color="000000"/>
            <w:right w:val="single" w:sz="4" w:space="0" w:color="000000"/>
          </w:tcBorders>
          <w:shd w:val="clear" w:color="auto" w:fill="FFFFCC"/>
          <w:vAlign w:val="center"/>
          <w:hideMark/>
        </w:tcPr>
        <w:p w:rsidR="00F056BC" w:rsidRDefault="00F056BC" w:rsidP="000C7CBB">
          <w:pPr>
            <w:tabs>
              <w:tab w:val="center" w:pos="4419"/>
              <w:tab w:val="right" w:pos="8838"/>
            </w:tabs>
            <w:jc w:val="center"/>
            <w:rPr>
              <w:rFonts w:ascii="Arial" w:hAnsi="Arial"/>
              <w:b/>
              <w:sz w:val="16"/>
              <w:szCs w:val="22"/>
              <w:lang w:eastAsia="en-US"/>
            </w:rPr>
          </w:pPr>
        </w:p>
        <w:p w:rsidR="00F056BC" w:rsidRDefault="00F056BC" w:rsidP="000C7CBB">
          <w:pPr>
            <w:tabs>
              <w:tab w:val="center" w:pos="4419"/>
              <w:tab w:val="right" w:pos="8838"/>
            </w:tabs>
            <w:jc w:val="center"/>
            <w:rPr>
              <w:rFonts w:ascii="Arial" w:hAnsi="Arial"/>
              <w:b/>
              <w:sz w:val="16"/>
              <w:szCs w:val="22"/>
              <w:lang w:eastAsia="en-US"/>
            </w:rPr>
          </w:pPr>
          <w:r>
            <w:rPr>
              <w:rFonts w:ascii="Arial" w:hAnsi="Arial"/>
              <w:b/>
              <w:sz w:val="16"/>
              <w:szCs w:val="22"/>
              <w:lang w:eastAsia="en-US"/>
            </w:rPr>
            <w:t xml:space="preserve">MACROPROCESO </w:t>
          </w:r>
          <w:r>
            <w:rPr>
              <w:rFonts w:ascii="Arial" w:hAnsi="Arial"/>
              <w:b/>
              <w:sz w:val="16"/>
              <w:szCs w:val="22"/>
              <w:lang w:eastAsia="en-US"/>
            </w:rPr>
            <w:fldChar w:fldCharType="begin"/>
          </w:r>
          <w:r>
            <w:rPr>
              <w:rFonts w:ascii="Arial" w:hAnsi="Arial"/>
              <w:b/>
              <w:sz w:val="16"/>
              <w:szCs w:val="22"/>
              <w:lang w:eastAsia="en-US"/>
            </w:rPr>
            <w:instrText xml:space="preserve"> AUTOTEXTLIST   \* MERGEFORMAT </w:instrText>
          </w:r>
          <w:r>
            <w:rPr>
              <w:rFonts w:ascii="Arial" w:hAnsi="Arial"/>
              <w:b/>
              <w:sz w:val="16"/>
              <w:szCs w:val="22"/>
              <w:lang w:eastAsia="en-US"/>
            </w:rPr>
            <w:fldChar w:fldCharType="end"/>
          </w:r>
          <w:sdt>
            <w:sdtPr>
              <w:rPr>
                <w:rFonts w:ascii="Arial" w:hAnsi="Arial"/>
                <w:b/>
                <w:sz w:val="16"/>
                <w:szCs w:val="22"/>
                <w:lang w:eastAsia="en-US"/>
              </w:rPr>
              <w:alias w:val="Seleccione Macroproceso"/>
              <w:tag w:val="Macroprocesos"/>
              <w:id w:val="1331261520"/>
              <w:placeholder>
                <w:docPart w:val="0E234E5404E740529DF7FB77612B0CAF"/>
              </w:placeholder>
              <w:dropDownList>
                <w:listItem w:displayText="Elija macroproceso." w:value="Elija macroproceso."/>
                <w:listItem w:displayText="ESTRATÉGICO" w:value="ESTRATÉGICO"/>
                <w:listItem w:displayText="MISIONAL" w:value="MISIONAL"/>
                <w:listItem w:displayText="DE APOYO" w:value="DE APOYO"/>
                <w:listItem w:displayText="EVALUACIÓN Y SEGUIMIENTO" w:value="EVALUACIÓN Y SEGUIMIENTO"/>
              </w:dropDownList>
            </w:sdtPr>
            <w:sdtEndPr/>
            <w:sdtContent>
              <w:r>
                <w:rPr>
                  <w:rFonts w:ascii="Arial" w:hAnsi="Arial"/>
                  <w:b/>
                  <w:sz w:val="16"/>
                  <w:szCs w:val="22"/>
                  <w:lang w:eastAsia="en-US"/>
                </w:rPr>
                <w:t>ESTRATÉGICO</w:t>
              </w:r>
            </w:sdtContent>
          </w:sdt>
          <w:r w:rsidRPr="000C7CBB">
            <w:rPr>
              <w:rFonts w:ascii="Arial" w:hAnsi="Arial"/>
              <w:b/>
              <w:sz w:val="16"/>
              <w:szCs w:val="22"/>
              <w:lang w:eastAsia="en-US"/>
            </w:rPr>
            <w:t xml:space="preserve"> </w:t>
          </w:r>
        </w:p>
        <w:p w:rsidR="00F056BC" w:rsidRDefault="00F056BC" w:rsidP="000C7CBB">
          <w:pPr>
            <w:tabs>
              <w:tab w:val="center" w:pos="4419"/>
              <w:tab w:val="right" w:pos="8838"/>
            </w:tabs>
            <w:jc w:val="center"/>
            <w:rPr>
              <w:rFonts w:ascii="Arial" w:hAnsi="Arial"/>
              <w:b/>
              <w:sz w:val="16"/>
              <w:szCs w:val="22"/>
              <w:lang w:eastAsia="en-US"/>
            </w:rPr>
          </w:pPr>
          <w:r>
            <w:rPr>
              <w:rFonts w:ascii="Arial" w:hAnsi="Arial"/>
              <w:b/>
              <w:sz w:val="16"/>
              <w:szCs w:val="22"/>
              <w:lang w:eastAsia="en-US"/>
            </w:rPr>
            <w:t xml:space="preserve">FORMATO </w:t>
          </w:r>
          <w:sdt>
            <w:sdtPr>
              <w:rPr>
                <w:rFonts w:ascii="Arial" w:hAnsi="Arial"/>
                <w:b/>
                <w:sz w:val="16"/>
                <w:szCs w:val="22"/>
                <w:lang w:eastAsia="en-US"/>
              </w:rPr>
              <w:alias w:val="Escriba el nombre del Procedimiento"/>
              <w:tag w:val="Escriba el nombre del Procedimiento"/>
              <w:id w:val="-65420460"/>
              <w:placeholder>
                <w:docPart w:val="7EEFF34508ED41B38121AAC47561C3D0"/>
              </w:placeholder>
            </w:sdtPr>
            <w:sdtEndPr/>
            <w:sdtContent>
              <w:r>
                <w:rPr>
                  <w:rFonts w:ascii="Arial" w:hAnsi="Arial"/>
                  <w:b/>
                  <w:sz w:val="16"/>
                  <w:szCs w:val="22"/>
                  <w:lang w:eastAsia="en-US"/>
                </w:rPr>
                <w:t>INFORME DE GESTIÓN</w:t>
              </w:r>
            </w:sdtContent>
          </w:sdt>
        </w:p>
        <w:p w:rsidR="00F056BC" w:rsidRPr="000C7CBB" w:rsidRDefault="00F056BC" w:rsidP="000C7CBB">
          <w:pPr>
            <w:tabs>
              <w:tab w:val="center" w:pos="4419"/>
              <w:tab w:val="right" w:pos="8838"/>
            </w:tabs>
            <w:jc w:val="center"/>
            <w:rPr>
              <w:rFonts w:ascii="Arial" w:hAnsi="Arial"/>
              <w:b/>
              <w:sz w:val="16"/>
              <w:szCs w:val="22"/>
              <w:lang w:eastAsia="en-US"/>
            </w:rPr>
          </w:pPr>
        </w:p>
      </w:tc>
      <w:tc>
        <w:tcPr>
          <w:tcW w:w="2693" w:type="dxa"/>
          <w:tcBorders>
            <w:top w:val="single" w:sz="4" w:space="0" w:color="000000"/>
            <w:left w:val="single" w:sz="4" w:space="0" w:color="000000"/>
            <w:bottom w:val="single" w:sz="4" w:space="0" w:color="000000"/>
            <w:right w:val="single" w:sz="4" w:space="0" w:color="000000"/>
          </w:tcBorders>
          <w:shd w:val="clear" w:color="auto" w:fill="FFFFCC"/>
          <w:vAlign w:val="center"/>
          <w:hideMark/>
        </w:tcPr>
        <w:p w:rsidR="00F056BC" w:rsidRPr="000C7CBB" w:rsidRDefault="00F056BC" w:rsidP="00CC47B5">
          <w:pPr>
            <w:tabs>
              <w:tab w:val="center" w:pos="4419"/>
              <w:tab w:val="right" w:pos="8838"/>
            </w:tabs>
            <w:rPr>
              <w:rFonts w:ascii="Arial" w:hAnsi="Arial"/>
              <w:sz w:val="16"/>
              <w:szCs w:val="22"/>
              <w:lang w:eastAsia="en-US"/>
            </w:rPr>
          </w:pPr>
          <w:r w:rsidRPr="000C7CBB">
            <w:rPr>
              <w:rFonts w:ascii="Arial" w:hAnsi="Arial"/>
              <w:b/>
              <w:sz w:val="16"/>
              <w:szCs w:val="22"/>
              <w:lang w:eastAsia="en-US"/>
            </w:rPr>
            <w:t>Código:</w:t>
          </w:r>
          <w:r>
            <w:rPr>
              <w:rFonts w:ascii="Arial" w:hAnsi="Arial"/>
              <w:b/>
              <w:sz w:val="16"/>
              <w:szCs w:val="22"/>
              <w:lang w:eastAsia="en-US"/>
            </w:rPr>
            <w:t xml:space="preserve"> F-S-230-06</w:t>
          </w:r>
        </w:p>
      </w:tc>
    </w:tr>
    <w:tr w:rsidR="00F056BC" w:rsidRPr="00FC4823" w:rsidTr="00514231">
      <w:trPr>
        <w:trHeight w:val="400"/>
      </w:trPr>
      <w:tc>
        <w:tcPr>
          <w:tcW w:w="3402" w:type="dxa"/>
          <w:vMerge/>
          <w:tcBorders>
            <w:left w:val="single" w:sz="4" w:space="0" w:color="000000"/>
            <w:bottom w:val="single" w:sz="4" w:space="0" w:color="000000"/>
            <w:right w:val="single" w:sz="4" w:space="0" w:color="000000"/>
          </w:tcBorders>
          <w:vAlign w:val="center"/>
        </w:tcPr>
        <w:p w:rsidR="00F056BC" w:rsidRPr="00DA2B0B" w:rsidRDefault="00F056BC" w:rsidP="00BC190E">
          <w:pPr>
            <w:tabs>
              <w:tab w:val="center" w:pos="4419"/>
              <w:tab w:val="right" w:pos="8838"/>
            </w:tabs>
            <w:ind w:left="135"/>
            <w:jc w:val="center"/>
            <w:rPr>
              <w:rFonts w:eastAsiaTheme="minorHAnsi" w:cstheme="minorBidi"/>
              <w:noProof/>
              <w:sz w:val="22"/>
              <w:szCs w:val="22"/>
              <w:lang w:val="es-MX" w:eastAsia="es-MX"/>
            </w:rPr>
          </w:pPr>
        </w:p>
      </w:tc>
      <w:tc>
        <w:tcPr>
          <w:tcW w:w="3119" w:type="dxa"/>
          <w:vMerge/>
          <w:tcBorders>
            <w:left w:val="single" w:sz="4" w:space="0" w:color="000000"/>
            <w:bottom w:val="single" w:sz="4" w:space="0" w:color="000000"/>
            <w:right w:val="single" w:sz="4" w:space="0" w:color="000000"/>
          </w:tcBorders>
          <w:shd w:val="clear" w:color="auto" w:fill="FFFFCC"/>
          <w:vAlign w:val="center"/>
        </w:tcPr>
        <w:p w:rsidR="00F056BC" w:rsidRPr="000C7CBB" w:rsidRDefault="00F056BC" w:rsidP="000C7CBB">
          <w:pPr>
            <w:tabs>
              <w:tab w:val="center" w:pos="4419"/>
              <w:tab w:val="right" w:pos="8838"/>
            </w:tabs>
            <w:rPr>
              <w:rFonts w:ascii="Arial" w:hAnsi="Arial"/>
              <w:b/>
              <w:sz w:val="16"/>
              <w:szCs w:val="22"/>
              <w:lang w:eastAsia="en-US"/>
            </w:rPr>
          </w:pPr>
        </w:p>
      </w:tc>
      <w:tc>
        <w:tcPr>
          <w:tcW w:w="2693" w:type="dxa"/>
          <w:tcBorders>
            <w:top w:val="single" w:sz="4" w:space="0" w:color="000000"/>
            <w:left w:val="single" w:sz="4" w:space="0" w:color="000000"/>
            <w:bottom w:val="single" w:sz="4" w:space="0" w:color="000000"/>
            <w:right w:val="single" w:sz="4" w:space="0" w:color="000000"/>
          </w:tcBorders>
          <w:shd w:val="clear" w:color="auto" w:fill="FFFFCC"/>
          <w:vAlign w:val="center"/>
        </w:tcPr>
        <w:p w:rsidR="00F056BC" w:rsidRPr="000C7CBB" w:rsidRDefault="00F056BC" w:rsidP="00C17795">
          <w:pPr>
            <w:tabs>
              <w:tab w:val="center" w:pos="4419"/>
              <w:tab w:val="right" w:pos="8838"/>
            </w:tabs>
            <w:rPr>
              <w:rFonts w:ascii="Arial" w:hAnsi="Arial"/>
              <w:b/>
              <w:sz w:val="16"/>
              <w:szCs w:val="22"/>
              <w:lang w:eastAsia="en-US"/>
            </w:rPr>
          </w:pPr>
          <w:r w:rsidRPr="000C7CBB">
            <w:rPr>
              <w:rFonts w:ascii="Arial" w:hAnsi="Arial"/>
              <w:b/>
              <w:sz w:val="16"/>
              <w:szCs w:val="22"/>
              <w:lang w:eastAsia="en-US"/>
            </w:rPr>
            <w:t>Versión</w:t>
          </w:r>
          <w:r>
            <w:rPr>
              <w:rFonts w:ascii="Arial" w:hAnsi="Arial"/>
              <w:sz w:val="16"/>
              <w:szCs w:val="22"/>
              <w:lang w:eastAsia="en-US"/>
            </w:rPr>
            <w:t xml:space="preserve">: </w:t>
          </w:r>
          <w:sdt>
            <w:sdtPr>
              <w:rPr>
                <w:rFonts w:ascii="Arial" w:hAnsi="Arial"/>
                <w:b/>
                <w:sz w:val="16"/>
                <w:szCs w:val="22"/>
                <w:lang w:eastAsia="en-US"/>
              </w:rPr>
              <w:alias w:val="Número Versión"/>
              <w:tag w:val="Número Versión"/>
              <w:id w:val="-1160928925"/>
              <w:placeholder>
                <w:docPart w:val="C1CA9121C708418594FD54D3728F1747"/>
              </w:placeholder>
            </w:sdtPr>
            <w:sdtEndPr/>
            <w:sdtContent>
              <w:r>
                <w:rPr>
                  <w:rFonts w:ascii="Arial" w:hAnsi="Arial"/>
                  <w:b/>
                  <w:sz w:val="16"/>
                  <w:szCs w:val="22"/>
                  <w:lang w:eastAsia="en-US"/>
                </w:rPr>
                <w:t>01</w:t>
              </w:r>
            </w:sdtContent>
          </w:sdt>
        </w:p>
      </w:tc>
    </w:tr>
  </w:tbl>
  <w:p w:rsidR="00F056BC" w:rsidRDefault="00F056BC">
    <w:pPr>
      <w:pStyle w:val="Encabezado"/>
    </w:pPr>
    <w:r w:rsidRPr="000049D8">
      <w:rPr>
        <w:rFonts w:cstheme="minorBidi"/>
        <w:noProof/>
        <w:sz w:val="22"/>
        <w:szCs w:val="22"/>
        <w:lang w:val="es-MX" w:eastAsia="es-MX"/>
      </w:rPr>
      <mc:AlternateContent>
        <mc:Choice Requires="wps">
          <w:drawing>
            <wp:anchor distT="0" distB="0" distL="114300" distR="114300" simplePos="0" relativeHeight="251660288" behindDoc="0" locked="0" layoutInCell="0" allowOverlap="1">
              <wp:simplePos x="0" y="0"/>
              <wp:positionH relativeFrom="rightMargin">
                <wp:posOffset>293370</wp:posOffset>
              </wp:positionH>
              <wp:positionV relativeFrom="page">
                <wp:posOffset>4705350</wp:posOffset>
              </wp:positionV>
              <wp:extent cx="762000" cy="895350"/>
              <wp:effectExtent l="0" t="0" r="0" b="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Arial" w:eastAsiaTheme="majorEastAsia" w:hAnsi="Arial"/>
                              <w:szCs w:val="18"/>
                            </w:rPr>
                            <w:id w:val="-1807150379"/>
                            <w:docPartObj>
                              <w:docPartGallery w:val="Page Numbers (Margins)"/>
                              <w:docPartUnique/>
                            </w:docPartObj>
                          </w:sdtPr>
                          <w:sdtEndPr/>
                          <w:sdtContent>
                            <w:p w:rsidR="00F056BC" w:rsidRPr="000049D8" w:rsidRDefault="00F056BC">
                              <w:pPr>
                                <w:jc w:val="center"/>
                                <w:rPr>
                                  <w:rFonts w:ascii="Arial" w:eastAsiaTheme="majorEastAsia" w:hAnsi="Arial"/>
                                  <w:szCs w:val="18"/>
                                </w:rPr>
                              </w:pPr>
                              <w:r w:rsidRPr="000049D8">
                                <w:rPr>
                                  <w:rFonts w:ascii="Arial" w:eastAsiaTheme="minorEastAsia" w:hAnsi="Arial"/>
                                  <w:szCs w:val="18"/>
                                </w:rPr>
                                <w:fldChar w:fldCharType="begin"/>
                              </w:r>
                              <w:r w:rsidRPr="000049D8">
                                <w:rPr>
                                  <w:rFonts w:ascii="Arial" w:hAnsi="Arial"/>
                                  <w:szCs w:val="18"/>
                                </w:rPr>
                                <w:instrText>PAGE  \* MERGEFORMAT</w:instrText>
                              </w:r>
                              <w:r w:rsidRPr="000049D8">
                                <w:rPr>
                                  <w:rFonts w:ascii="Arial" w:eastAsiaTheme="minorEastAsia" w:hAnsi="Arial"/>
                                  <w:szCs w:val="18"/>
                                </w:rPr>
                                <w:fldChar w:fldCharType="separate"/>
                              </w:r>
                              <w:r w:rsidR="00197DBD" w:rsidRPr="00197DBD">
                                <w:rPr>
                                  <w:rFonts w:ascii="Arial" w:eastAsiaTheme="majorEastAsia" w:hAnsi="Arial"/>
                                  <w:noProof/>
                                  <w:szCs w:val="18"/>
                                  <w:lang w:val="es-ES"/>
                                </w:rPr>
                                <w:t>5</w:t>
                              </w:r>
                              <w:r w:rsidRPr="000049D8">
                                <w:rPr>
                                  <w:rFonts w:ascii="Arial" w:eastAsiaTheme="majorEastAsia" w:hAnsi="Arial"/>
                                  <w:szCs w:val="1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 o:spid="_x0000_s1028" style="position:absolute;margin-left:23.1pt;margin-top:370.5pt;width:60pt;height:70.5pt;z-index:25166028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" o:allowincell="f" stroked="f">
              <v:textbox>
                <w:txbxContent>
                  <w:sdt>
                    <w:sdtPr>
                      <w:rPr>
                        <w:rFonts w:ascii="Arial" w:eastAsiaTheme="majorEastAsia" w:hAnsi="Arial"/>
                        <w:szCs w:val="18"/>
                      </w:rPr>
                      <w:id w:val="-1807150379"/>
                      <w:docPartObj>
                        <w:docPartGallery w:val="Page Numbers (Margins)"/>
                        <w:docPartUnique/>
                      </w:docPartObj>
                    </w:sdtPr>
                    <w:sdtEndPr/>
                    <w:sdtContent>
                      <w:p w:rsidR="00F056BC" w:rsidRPr="000049D8" w:rsidRDefault="00F056BC">
                        <w:pPr>
                          <w:jc w:val="center"/>
                          <w:rPr>
                            <w:rFonts w:ascii="Arial" w:eastAsiaTheme="majorEastAsia" w:hAnsi="Arial"/>
                            <w:szCs w:val="18"/>
                          </w:rPr>
                        </w:pPr>
                        <w:r w:rsidRPr="000049D8">
                          <w:rPr>
                            <w:rFonts w:ascii="Arial" w:eastAsiaTheme="minorEastAsia" w:hAnsi="Arial"/>
                            <w:szCs w:val="18"/>
                          </w:rPr>
                          <w:fldChar w:fldCharType="begin"/>
                        </w:r>
                        <w:r w:rsidRPr="000049D8">
                          <w:rPr>
                            <w:rFonts w:ascii="Arial" w:hAnsi="Arial"/>
                            <w:szCs w:val="18"/>
                          </w:rPr>
                          <w:instrText>PAGE  \* MERGEFORMAT</w:instrText>
                        </w:r>
                        <w:r w:rsidRPr="000049D8">
                          <w:rPr>
                            <w:rFonts w:ascii="Arial" w:eastAsiaTheme="minorEastAsia" w:hAnsi="Arial"/>
                            <w:szCs w:val="18"/>
                          </w:rPr>
                          <w:fldChar w:fldCharType="separate"/>
                        </w:r>
                        <w:r w:rsidR="00197DBD" w:rsidRPr="00197DBD">
                          <w:rPr>
                            <w:rFonts w:ascii="Arial" w:eastAsiaTheme="majorEastAsia" w:hAnsi="Arial"/>
                            <w:noProof/>
                            <w:szCs w:val="18"/>
                            <w:lang w:val="es-ES"/>
                          </w:rPr>
                          <w:t>5</w:t>
                        </w:r>
                        <w:r w:rsidRPr="000049D8">
                          <w:rPr>
                            <w:rFonts w:ascii="Arial" w:eastAsiaTheme="majorEastAsia" w:hAnsi="Arial"/>
                            <w:szCs w:val="18"/>
                          </w:rPr>
                          <w:fldChar w:fldCharType="end"/>
                        </w:r>
                      </w:p>
                    </w:sdtContent>
                  </w:sdt>
                </w:txbxContent>
              </v:textbox>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5E71"/>
      </v:shape>
    </w:pict>
  </w:numPicBullet>
  <w:abstractNum w:abstractNumId="0" w15:restartNumberingAfterBreak="0">
    <w:nsid w:val="00000001"/>
    <w:multiLevelType w:val="hybridMultilevel"/>
    <w:tmpl w:val="238E1F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46E87CC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41B71EF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79E2A9E2"/>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59F5E8F"/>
    <w:multiLevelType w:val="hybridMultilevel"/>
    <w:tmpl w:val="2C6A5F64"/>
    <w:lvl w:ilvl="0" w:tplc="04129F1E">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91B6ECF"/>
    <w:multiLevelType w:val="hybridMultilevel"/>
    <w:tmpl w:val="2CDC80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0751CC9"/>
    <w:multiLevelType w:val="hybridMultilevel"/>
    <w:tmpl w:val="AC6E8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151035AE"/>
    <w:multiLevelType w:val="hybridMultilevel"/>
    <w:tmpl w:val="3F0AD95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2" w15:restartNumberingAfterBreak="0">
    <w:nsid w:val="1C5946C5"/>
    <w:multiLevelType w:val="hybridMultilevel"/>
    <w:tmpl w:val="9E1AC0DA"/>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DC30C11"/>
    <w:multiLevelType w:val="hybridMultilevel"/>
    <w:tmpl w:val="49D86FF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2914371"/>
    <w:multiLevelType w:val="hybridMultilevel"/>
    <w:tmpl w:val="3594BB6C"/>
    <w:lvl w:ilvl="0" w:tplc="240A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15:restartNumberingAfterBreak="0">
    <w:nsid w:val="22B06F68"/>
    <w:multiLevelType w:val="hybridMultilevel"/>
    <w:tmpl w:val="628AA2B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4E77C51"/>
    <w:multiLevelType w:val="hybridMultilevel"/>
    <w:tmpl w:val="ACCA61A6"/>
    <w:lvl w:ilvl="0" w:tplc="9B16153A">
      <w:numFmt w:val="bullet"/>
      <w:lvlText w:val="-"/>
      <w:lvlJc w:val="left"/>
      <w:pPr>
        <w:ind w:left="405" w:hanging="360"/>
      </w:pPr>
      <w:rPr>
        <w:rFonts w:ascii="Calibri" w:eastAsia="Calibri" w:hAnsi="Calibri" w:cs="Calibri" w:hint="default"/>
      </w:rPr>
    </w:lvl>
    <w:lvl w:ilvl="1" w:tplc="240A0003" w:tentative="1">
      <w:start w:val="1"/>
      <w:numFmt w:val="bullet"/>
      <w:lvlText w:val="o"/>
      <w:lvlJc w:val="left"/>
      <w:pPr>
        <w:ind w:left="1125" w:hanging="360"/>
      </w:pPr>
      <w:rPr>
        <w:rFonts w:ascii="Courier New" w:hAnsi="Courier New" w:cs="Courier New" w:hint="default"/>
      </w:rPr>
    </w:lvl>
    <w:lvl w:ilvl="2" w:tplc="240A0005" w:tentative="1">
      <w:start w:val="1"/>
      <w:numFmt w:val="bullet"/>
      <w:lvlText w:val=""/>
      <w:lvlJc w:val="left"/>
      <w:pPr>
        <w:ind w:left="1845" w:hanging="360"/>
      </w:pPr>
      <w:rPr>
        <w:rFonts w:ascii="Wingdings" w:hAnsi="Wingdings" w:hint="default"/>
      </w:rPr>
    </w:lvl>
    <w:lvl w:ilvl="3" w:tplc="240A0001" w:tentative="1">
      <w:start w:val="1"/>
      <w:numFmt w:val="bullet"/>
      <w:lvlText w:val=""/>
      <w:lvlJc w:val="left"/>
      <w:pPr>
        <w:ind w:left="2565" w:hanging="360"/>
      </w:pPr>
      <w:rPr>
        <w:rFonts w:ascii="Symbol" w:hAnsi="Symbol" w:hint="default"/>
      </w:rPr>
    </w:lvl>
    <w:lvl w:ilvl="4" w:tplc="240A0003" w:tentative="1">
      <w:start w:val="1"/>
      <w:numFmt w:val="bullet"/>
      <w:lvlText w:val="o"/>
      <w:lvlJc w:val="left"/>
      <w:pPr>
        <w:ind w:left="3285" w:hanging="360"/>
      </w:pPr>
      <w:rPr>
        <w:rFonts w:ascii="Courier New" w:hAnsi="Courier New" w:cs="Courier New" w:hint="default"/>
      </w:rPr>
    </w:lvl>
    <w:lvl w:ilvl="5" w:tplc="240A0005" w:tentative="1">
      <w:start w:val="1"/>
      <w:numFmt w:val="bullet"/>
      <w:lvlText w:val=""/>
      <w:lvlJc w:val="left"/>
      <w:pPr>
        <w:ind w:left="4005" w:hanging="360"/>
      </w:pPr>
      <w:rPr>
        <w:rFonts w:ascii="Wingdings" w:hAnsi="Wingdings" w:hint="default"/>
      </w:rPr>
    </w:lvl>
    <w:lvl w:ilvl="6" w:tplc="240A0001" w:tentative="1">
      <w:start w:val="1"/>
      <w:numFmt w:val="bullet"/>
      <w:lvlText w:val=""/>
      <w:lvlJc w:val="left"/>
      <w:pPr>
        <w:ind w:left="4725" w:hanging="360"/>
      </w:pPr>
      <w:rPr>
        <w:rFonts w:ascii="Symbol" w:hAnsi="Symbol" w:hint="default"/>
      </w:rPr>
    </w:lvl>
    <w:lvl w:ilvl="7" w:tplc="240A0003" w:tentative="1">
      <w:start w:val="1"/>
      <w:numFmt w:val="bullet"/>
      <w:lvlText w:val="o"/>
      <w:lvlJc w:val="left"/>
      <w:pPr>
        <w:ind w:left="5445" w:hanging="360"/>
      </w:pPr>
      <w:rPr>
        <w:rFonts w:ascii="Courier New" w:hAnsi="Courier New" w:cs="Courier New" w:hint="default"/>
      </w:rPr>
    </w:lvl>
    <w:lvl w:ilvl="8" w:tplc="240A0005" w:tentative="1">
      <w:start w:val="1"/>
      <w:numFmt w:val="bullet"/>
      <w:lvlText w:val=""/>
      <w:lvlJc w:val="left"/>
      <w:pPr>
        <w:ind w:left="6165" w:hanging="360"/>
      </w:pPr>
      <w:rPr>
        <w:rFonts w:ascii="Wingdings" w:hAnsi="Wingdings" w:hint="default"/>
      </w:rPr>
    </w:lvl>
  </w:abstractNum>
  <w:abstractNum w:abstractNumId="17" w15:restartNumberingAfterBreak="0">
    <w:nsid w:val="279C470C"/>
    <w:multiLevelType w:val="hybridMultilevel"/>
    <w:tmpl w:val="90CA1DF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C881919"/>
    <w:multiLevelType w:val="multilevel"/>
    <w:tmpl w:val="1C44D9DA"/>
    <w:lvl w:ilvl="0">
      <w:start w:val="3"/>
      <w:numFmt w:val="decimal"/>
      <w:lvlText w:val="%1."/>
      <w:lvlJc w:val="left"/>
      <w:pPr>
        <w:ind w:left="540" w:hanging="540"/>
      </w:pPr>
      <w:rPr>
        <w:rFonts w:hint="default"/>
        <w:b/>
      </w:rPr>
    </w:lvl>
    <w:lvl w:ilvl="1">
      <w:start w:val="4"/>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9" w15:restartNumberingAfterBreak="0">
    <w:nsid w:val="2F783977"/>
    <w:multiLevelType w:val="hybridMultilevel"/>
    <w:tmpl w:val="8696BD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FA50E6B"/>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21" w15:restartNumberingAfterBreak="0">
    <w:nsid w:val="306B27B9"/>
    <w:multiLevelType w:val="hybridMultilevel"/>
    <w:tmpl w:val="516893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0EF085B"/>
    <w:multiLevelType w:val="hybridMultilevel"/>
    <w:tmpl w:val="7AD82C06"/>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23" w15:restartNumberingAfterBreak="0">
    <w:nsid w:val="31413568"/>
    <w:multiLevelType w:val="hybridMultilevel"/>
    <w:tmpl w:val="0C5C7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81D7882"/>
    <w:multiLevelType w:val="multilevel"/>
    <w:tmpl w:val="DC5C6B60"/>
    <w:lvl w:ilvl="0">
      <w:start w:val="3"/>
      <w:numFmt w:val="decimal"/>
      <w:lvlText w:val="%1"/>
      <w:lvlJc w:val="left"/>
      <w:pPr>
        <w:ind w:left="360" w:hanging="360"/>
      </w:pPr>
      <w:rPr>
        <w:rFonts w:hint="default"/>
      </w:rPr>
    </w:lvl>
    <w:lvl w:ilvl="1">
      <w:start w:val="4"/>
      <w:numFmt w:val="decimal"/>
      <w:lvlText w:val="%1.%2"/>
      <w:lvlJc w:val="left"/>
      <w:pPr>
        <w:ind w:left="620" w:hanging="360"/>
      </w:pPr>
      <w:rPr>
        <w:rFonts w:hint="default"/>
      </w:rPr>
    </w:lvl>
    <w:lvl w:ilvl="2">
      <w:start w:val="1"/>
      <w:numFmt w:val="decimal"/>
      <w:lvlText w:val="%1.%2.%3"/>
      <w:lvlJc w:val="left"/>
      <w:pPr>
        <w:ind w:left="1240" w:hanging="720"/>
      </w:pPr>
      <w:rPr>
        <w:rFonts w:hint="default"/>
      </w:rPr>
    </w:lvl>
    <w:lvl w:ilvl="3">
      <w:start w:val="1"/>
      <w:numFmt w:val="decimal"/>
      <w:lvlText w:val="%1.%2.%3.%4"/>
      <w:lvlJc w:val="left"/>
      <w:pPr>
        <w:ind w:left="1500" w:hanging="72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25" w15:restartNumberingAfterBreak="0">
    <w:nsid w:val="3AFA4282"/>
    <w:multiLevelType w:val="hybridMultilevel"/>
    <w:tmpl w:val="04CC757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3CA54F66"/>
    <w:multiLevelType w:val="hybridMultilevel"/>
    <w:tmpl w:val="77068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F463192"/>
    <w:multiLevelType w:val="multilevel"/>
    <w:tmpl w:val="C0DAF434"/>
    <w:lvl w:ilvl="0">
      <w:start w:val="2"/>
      <w:numFmt w:val="decimal"/>
      <w:lvlText w:val="%1."/>
      <w:lvlJc w:val="left"/>
      <w:pPr>
        <w:ind w:left="360" w:hanging="360"/>
      </w:pPr>
      <w:rPr>
        <w:rFonts w:hint="default"/>
        <w:b/>
      </w:rPr>
    </w:lvl>
    <w:lvl w:ilvl="1">
      <w:start w:val="7"/>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8" w15:restartNumberingAfterBreak="0">
    <w:nsid w:val="40E307CA"/>
    <w:multiLevelType w:val="hybridMultilevel"/>
    <w:tmpl w:val="46FA48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42DF307A"/>
    <w:multiLevelType w:val="hybridMultilevel"/>
    <w:tmpl w:val="D9FAF304"/>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30" w15:restartNumberingAfterBreak="0">
    <w:nsid w:val="434CCA76"/>
    <w:multiLevelType w:val="hybridMultilevel"/>
    <w:tmpl w:val="728A8D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45311AB7"/>
    <w:multiLevelType w:val="hybridMultilevel"/>
    <w:tmpl w:val="2A36A2A4"/>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2" w15:restartNumberingAfterBreak="0">
    <w:nsid w:val="46B005A3"/>
    <w:multiLevelType w:val="hybridMultilevel"/>
    <w:tmpl w:val="FCDE82B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81925DC"/>
    <w:multiLevelType w:val="hybridMultilevel"/>
    <w:tmpl w:val="46AE03E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4" w15:restartNumberingAfterBreak="0">
    <w:nsid w:val="49A61D26"/>
    <w:multiLevelType w:val="hybridMultilevel"/>
    <w:tmpl w:val="0352D69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35" w15:restartNumberingAfterBreak="0">
    <w:nsid w:val="4BEF4872"/>
    <w:multiLevelType w:val="hybridMultilevel"/>
    <w:tmpl w:val="E9F61BD6"/>
    <w:lvl w:ilvl="0" w:tplc="240A000F">
      <w:start w:val="1"/>
      <w:numFmt w:val="decimal"/>
      <w:lvlText w:val="%1."/>
      <w:lvlJc w:val="left"/>
      <w:pPr>
        <w:ind w:left="720" w:hanging="360"/>
      </w:pPr>
      <w:rPr>
        <w:rFont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4D354279"/>
    <w:multiLevelType w:val="hybridMultilevel"/>
    <w:tmpl w:val="2B0A9986"/>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4EC224B8"/>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8" w15:restartNumberingAfterBreak="0">
    <w:nsid w:val="54644896"/>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9" w15:restartNumberingAfterBreak="0">
    <w:nsid w:val="5BA45B3E"/>
    <w:multiLevelType w:val="hybridMultilevel"/>
    <w:tmpl w:val="29A4E71A"/>
    <w:lvl w:ilvl="0" w:tplc="DE74C66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5CC70EB1"/>
    <w:multiLevelType w:val="multilevel"/>
    <w:tmpl w:val="5CC672C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15:restartNumberingAfterBreak="0">
    <w:nsid w:val="69A82AC6"/>
    <w:multiLevelType w:val="hybridMultilevel"/>
    <w:tmpl w:val="D076EF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69B6493E"/>
    <w:multiLevelType w:val="multilevel"/>
    <w:tmpl w:val="710E83AE"/>
    <w:lvl w:ilvl="0">
      <w:start w:val="4"/>
      <w:numFmt w:val="none"/>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69BA6291"/>
    <w:multiLevelType w:val="hybridMultilevel"/>
    <w:tmpl w:val="352AF834"/>
    <w:lvl w:ilvl="0" w:tplc="0102122A">
      <w:numFmt w:val="bullet"/>
      <w:lvlText w:val=""/>
      <w:lvlJc w:val="left"/>
      <w:pPr>
        <w:ind w:left="1080" w:hanging="360"/>
      </w:pPr>
      <w:rPr>
        <w:rFonts w:ascii="Symbol" w:eastAsia="Times New Roman" w:hAnsi="Symbol" w:cs="Arial" w:hint="default"/>
        <w:b/>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4" w15:restartNumberingAfterBreak="0">
    <w:nsid w:val="71A6470B"/>
    <w:multiLevelType w:val="hybridMultilevel"/>
    <w:tmpl w:val="9E14D062"/>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72A61945"/>
    <w:multiLevelType w:val="hybridMultilevel"/>
    <w:tmpl w:val="51ACC14E"/>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46" w15:restartNumberingAfterBreak="0">
    <w:nsid w:val="77640F9B"/>
    <w:multiLevelType w:val="hybridMultilevel"/>
    <w:tmpl w:val="E062A1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7" w15:restartNumberingAfterBreak="0">
    <w:nsid w:val="780F22FA"/>
    <w:multiLevelType w:val="hybridMultilevel"/>
    <w:tmpl w:val="719607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7C8D03E3"/>
    <w:multiLevelType w:val="hybridMultilevel"/>
    <w:tmpl w:val="87380F02"/>
    <w:lvl w:ilvl="0" w:tplc="23D0300A">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3"/>
  </w:num>
  <w:num w:numId="5">
    <w:abstractNumId w:val="31"/>
  </w:num>
  <w:num w:numId="6">
    <w:abstractNumId w:val="14"/>
  </w:num>
  <w:num w:numId="7">
    <w:abstractNumId w:val="3"/>
  </w:num>
  <w:num w:numId="8">
    <w:abstractNumId w:val="13"/>
  </w:num>
  <w:num w:numId="9">
    <w:abstractNumId w:val="4"/>
  </w:num>
  <w:num w:numId="10">
    <w:abstractNumId w:val="5"/>
  </w:num>
  <w:num w:numId="11">
    <w:abstractNumId w:val="6"/>
  </w:num>
  <w:num w:numId="12">
    <w:abstractNumId w:val="29"/>
  </w:num>
  <w:num w:numId="13">
    <w:abstractNumId w:val="46"/>
  </w:num>
  <w:num w:numId="14">
    <w:abstractNumId w:val="11"/>
  </w:num>
  <w:num w:numId="15">
    <w:abstractNumId w:val="34"/>
  </w:num>
  <w:num w:numId="16">
    <w:abstractNumId w:val="7"/>
  </w:num>
  <w:num w:numId="17">
    <w:abstractNumId w:val="38"/>
  </w:num>
  <w:num w:numId="18">
    <w:abstractNumId w:val="23"/>
  </w:num>
  <w:num w:numId="19">
    <w:abstractNumId w:val="44"/>
  </w:num>
  <w:num w:numId="20">
    <w:abstractNumId w:val="22"/>
  </w:num>
  <w:num w:numId="21">
    <w:abstractNumId w:val="45"/>
  </w:num>
  <w:num w:numId="22">
    <w:abstractNumId w:val="10"/>
  </w:num>
  <w:num w:numId="23">
    <w:abstractNumId w:val="19"/>
  </w:num>
  <w:num w:numId="24">
    <w:abstractNumId w:val="28"/>
  </w:num>
  <w:num w:numId="25">
    <w:abstractNumId w:val="20"/>
  </w:num>
  <w:num w:numId="26">
    <w:abstractNumId w:val="48"/>
  </w:num>
  <w:num w:numId="27">
    <w:abstractNumId w:val="30"/>
  </w:num>
  <w:num w:numId="28">
    <w:abstractNumId w:val="27"/>
  </w:num>
  <w:num w:numId="29">
    <w:abstractNumId w:val="24"/>
  </w:num>
  <w:num w:numId="30">
    <w:abstractNumId w:val="18"/>
  </w:num>
  <w:num w:numId="31">
    <w:abstractNumId w:val="41"/>
  </w:num>
  <w:num w:numId="32">
    <w:abstractNumId w:val="47"/>
  </w:num>
  <w:num w:numId="33">
    <w:abstractNumId w:val="25"/>
  </w:num>
  <w:num w:numId="34">
    <w:abstractNumId w:val="39"/>
  </w:num>
  <w:num w:numId="35">
    <w:abstractNumId w:val="21"/>
  </w:num>
  <w:num w:numId="36">
    <w:abstractNumId w:val="17"/>
  </w:num>
  <w:num w:numId="37">
    <w:abstractNumId w:val="8"/>
  </w:num>
  <w:num w:numId="38">
    <w:abstractNumId w:val="26"/>
  </w:num>
  <w:num w:numId="39">
    <w:abstractNumId w:val="36"/>
  </w:num>
  <w:num w:numId="40">
    <w:abstractNumId w:val="37"/>
  </w:num>
  <w:num w:numId="41">
    <w:abstractNumId w:val="40"/>
  </w:num>
  <w:num w:numId="42">
    <w:abstractNumId w:val="42"/>
  </w:num>
  <w:num w:numId="43">
    <w:abstractNumId w:val="12"/>
  </w:num>
  <w:num w:numId="44">
    <w:abstractNumId w:val="9"/>
  </w:num>
  <w:num w:numId="45">
    <w:abstractNumId w:val="15"/>
  </w:num>
  <w:num w:numId="46">
    <w:abstractNumId w:val="32"/>
  </w:num>
  <w:num w:numId="47">
    <w:abstractNumId w:val="43"/>
  </w:num>
  <w:num w:numId="48">
    <w:abstractNumId w:val="35"/>
  </w:num>
  <w:num w:numId="4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0C"/>
    <w:rsid w:val="00001B8F"/>
    <w:rsid w:val="000049D8"/>
    <w:rsid w:val="00007586"/>
    <w:rsid w:val="0001010D"/>
    <w:rsid w:val="00014404"/>
    <w:rsid w:val="000144A9"/>
    <w:rsid w:val="00021CD8"/>
    <w:rsid w:val="00022AD1"/>
    <w:rsid w:val="000247D4"/>
    <w:rsid w:val="00033390"/>
    <w:rsid w:val="00052DFC"/>
    <w:rsid w:val="00057EE8"/>
    <w:rsid w:val="000728D0"/>
    <w:rsid w:val="000753A9"/>
    <w:rsid w:val="000828FF"/>
    <w:rsid w:val="000833BA"/>
    <w:rsid w:val="000915A6"/>
    <w:rsid w:val="00093F37"/>
    <w:rsid w:val="000944AF"/>
    <w:rsid w:val="000A5B54"/>
    <w:rsid w:val="000B6812"/>
    <w:rsid w:val="000B743A"/>
    <w:rsid w:val="000C7CBB"/>
    <w:rsid w:val="000D56B4"/>
    <w:rsid w:val="000D7873"/>
    <w:rsid w:val="000D7979"/>
    <w:rsid w:val="000E3C29"/>
    <w:rsid w:val="000F5CB3"/>
    <w:rsid w:val="00103AD5"/>
    <w:rsid w:val="001211ED"/>
    <w:rsid w:val="00121307"/>
    <w:rsid w:val="0012435E"/>
    <w:rsid w:val="00125D06"/>
    <w:rsid w:val="00133E66"/>
    <w:rsid w:val="001361FF"/>
    <w:rsid w:val="00136B46"/>
    <w:rsid w:val="00143570"/>
    <w:rsid w:val="00155B83"/>
    <w:rsid w:val="00197DBD"/>
    <w:rsid w:val="001A7AEE"/>
    <w:rsid w:val="001C1786"/>
    <w:rsid w:val="001E3343"/>
    <w:rsid w:val="001E455B"/>
    <w:rsid w:val="001F0EE0"/>
    <w:rsid w:val="00200CD6"/>
    <w:rsid w:val="00204DB7"/>
    <w:rsid w:val="002104D6"/>
    <w:rsid w:val="002407FB"/>
    <w:rsid w:val="00240E9A"/>
    <w:rsid w:val="00257D65"/>
    <w:rsid w:val="002B1B9D"/>
    <w:rsid w:val="002B21ED"/>
    <w:rsid w:val="002C1EC9"/>
    <w:rsid w:val="002C5C31"/>
    <w:rsid w:val="002C66D0"/>
    <w:rsid w:val="002D2BDC"/>
    <w:rsid w:val="002D7281"/>
    <w:rsid w:val="002D7B03"/>
    <w:rsid w:val="002E71AA"/>
    <w:rsid w:val="0030246C"/>
    <w:rsid w:val="00311F62"/>
    <w:rsid w:val="00312B8D"/>
    <w:rsid w:val="00326384"/>
    <w:rsid w:val="0033139C"/>
    <w:rsid w:val="00351D0C"/>
    <w:rsid w:val="00360465"/>
    <w:rsid w:val="00361E30"/>
    <w:rsid w:val="00387919"/>
    <w:rsid w:val="003A6B60"/>
    <w:rsid w:val="003C1623"/>
    <w:rsid w:val="003C22F8"/>
    <w:rsid w:val="003C5E08"/>
    <w:rsid w:val="003C64E6"/>
    <w:rsid w:val="003C7744"/>
    <w:rsid w:val="003D32BE"/>
    <w:rsid w:val="003F75FC"/>
    <w:rsid w:val="00402032"/>
    <w:rsid w:val="004025B1"/>
    <w:rsid w:val="0041590B"/>
    <w:rsid w:val="00416970"/>
    <w:rsid w:val="00417B62"/>
    <w:rsid w:val="0042244D"/>
    <w:rsid w:val="00445178"/>
    <w:rsid w:val="004543A7"/>
    <w:rsid w:val="00473456"/>
    <w:rsid w:val="00473AB4"/>
    <w:rsid w:val="00494B43"/>
    <w:rsid w:val="004A5CDE"/>
    <w:rsid w:val="004B1DA1"/>
    <w:rsid w:val="004B1F1C"/>
    <w:rsid w:val="004B21DD"/>
    <w:rsid w:val="004C3E51"/>
    <w:rsid w:val="004C5E12"/>
    <w:rsid w:val="00503639"/>
    <w:rsid w:val="0050686B"/>
    <w:rsid w:val="00510627"/>
    <w:rsid w:val="00511EA6"/>
    <w:rsid w:val="00513921"/>
    <w:rsid w:val="00514231"/>
    <w:rsid w:val="00523B7B"/>
    <w:rsid w:val="00524F22"/>
    <w:rsid w:val="00543346"/>
    <w:rsid w:val="00556468"/>
    <w:rsid w:val="0057289F"/>
    <w:rsid w:val="005749AA"/>
    <w:rsid w:val="00584F5C"/>
    <w:rsid w:val="005940CD"/>
    <w:rsid w:val="005A2B8E"/>
    <w:rsid w:val="005A48CF"/>
    <w:rsid w:val="005B5B00"/>
    <w:rsid w:val="005E1078"/>
    <w:rsid w:val="005E78BC"/>
    <w:rsid w:val="005F506A"/>
    <w:rsid w:val="00610787"/>
    <w:rsid w:val="00611930"/>
    <w:rsid w:val="0061560C"/>
    <w:rsid w:val="00640BE6"/>
    <w:rsid w:val="0064750E"/>
    <w:rsid w:val="00650DE3"/>
    <w:rsid w:val="006665F6"/>
    <w:rsid w:val="0067096F"/>
    <w:rsid w:val="00672A48"/>
    <w:rsid w:val="00674AC6"/>
    <w:rsid w:val="00686559"/>
    <w:rsid w:val="00691A33"/>
    <w:rsid w:val="0069215F"/>
    <w:rsid w:val="006933D1"/>
    <w:rsid w:val="00694217"/>
    <w:rsid w:val="006949F1"/>
    <w:rsid w:val="006A36FE"/>
    <w:rsid w:val="006A7D39"/>
    <w:rsid w:val="006C2215"/>
    <w:rsid w:val="006C7D6A"/>
    <w:rsid w:val="006E0A92"/>
    <w:rsid w:val="006F3399"/>
    <w:rsid w:val="00703255"/>
    <w:rsid w:val="00706A4C"/>
    <w:rsid w:val="00707132"/>
    <w:rsid w:val="00721B49"/>
    <w:rsid w:val="00743E19"/>
    <w:rsid w:val="00752038"/>
    <w:rsid w:val="00782675"/>
    <w:rsid w:val="00790BFF"/>
    <w:rsid w:val="00795B7E"/>
    <w:rsid w:val="007A1EAC"/>
    <w:rsid w:val="007A5A28"/>
    <w:rsid w:val="007A65A6"/>
    <w:rsid w:val="007C5DF0"/>
    <w:rsid w:val="007C7745"/>
    <w:rsid w:val="007D0D68"/>
    <w:rsid w:val="007E3DF9"/>
    <w:rsid w:val="00803C28"/>
    <w:rsid w:val="00816435"/>
    <w:rsid w:val="00834A19"/>
    <w:rsid w:val="00846E94"/>
    <w:rsid w:val="008702DF"/>
    <w:rsid w:val="008760FF"/>
    <w:rsid w:val="00876C83"/>
    <w:rsid w:val="00892512"/>
    <w:rsid w:val="008947BD"/>
    <w:rsid w:val="00896B3B"/>
    <w:rsid w:val="008A51EA"/>
    <w:rsid w:val="008A5BC8"/>
    <w:rsid w:val="008B0C58"/>
    <w:rsid w:val="008B6FEF"/>
    <w:rsid w:val="008B72FC"/>
    <w:rsid w:val="008C0A59"/>
    <w:rsid w:val="008D61D1"/>
    <w:rsid w:val="008F43B4"/>
    <w:rsid w:val="008F6629"/>
    <w:rsid w:val="009159D0"/>
    <w:rsid w:val="00916FB0"/>
    <w:rsid w:val="00921E74"/>
    <w:rsid w:val="0092218D"/>
    <w:rsid w:val="00924E7B"/>
    <w:rsid w:val="009420DC"/>
    <w:rsid w:val="009504AA"/>
    <w:rsid w:val="00971E9A"/>
    <w:rsid w:val="0097654C"/>
    <w:rsid w:val="00980196"/>
    <w:rsid w:val="0098027E"/>
    <w:rsid w:val="00997EA5"/>
    <w:rsid w:val="009B144A"/>
    <w:rsid w:val="009B5D31"/>
    <w:rsid w:val="009D6FE0"/>
    <w:rsid w:val="009E06C6"/>
    <w:rsid w:val="009E3F3B"/>
    <w:rsid w:val="009F69E8"/>
    <w:rsid w:val="00A43EC4"/>
    <w:rsid w:val="00A44A02"/>
    <w:rsid w:val="00A44D81"/>
    <w:rsid w:val="00A4505D"/>
    <w:rsid w:val="00A63A14"/>
    <w:rsid w:val="00A81DE4"/>
    <w:rsid w:val="00A86636"/>
    <w:rsid w:val="00A934E6"/>
    <w:rsid w:val="00AB00D0"/>
    <w:rsid w:val="00AD5EF4"/>
    <w:rsid w:val="00AF01C2"/>
    <w:rsid w:val="00B00B5D"/>
    <w:rsid w:val="00B03EFC"/>
    <w:rsid w:val="00B05774"/>
    <w:rsid w:val="00B1093B"/>
    <w:rsid w:val="00B35750"/>
    <w:rsid w:val="00B36D9F"/>
    <w:rsid w:val="00B40669"/>
    <w:rsid w:val="00B4102F"/>
    <w:rsid w:val="00B4515F"/>
    <w:rsid w:val="00B45A3D"/>
    <w:rsid w:val="00B74518"/>
    <w:rsid w:val="00B84860"/>
    <w:rsid w:val="00B91D02"/>
    <w:rsid w:val="00BA1A6D"/>
    <w:rsid w:val="00BB2731"/>
    <w:rsid w:val="00BB43A0"/>
    <w:rsid w:val="00BB55E3"/>
    <w:rsid w:val="00BC1504"/>
    <w:rsid w:val="00BC190E"/>
    <w:rsid w:val="00BC211E"/>
    <w:rsid w:val="00C1051F"/>
    <w:rsid w:val="00C17795"/>
    <w:rsid w:val="00C25ACF"/>
    <w:rsid w:val="00C44DFE"/>
    <w:rsid w:val="00C44E19"/>
    <w:rsid w:val="00C45736"/>
    <w:rsid w:val="00C5249C"/>
    <w:rsid w:val="00C6014D"/>
    <w:rsid w:val="00C8159F"/>
    <w:rsid w:val="00C845A6"/>
    <w:rsid w:val="00CA1AA7"/>
    <w:rsid w:val="00CA408F"/>
    <w:rsid w:val="00CC22CB"/>
    <w:rsid w:val="00CC47B5"/>
    <w:rsid w:val="00CD7670"/>
    <w:rsid w:val="00CE1107"/>
    <w:rsid w:val="00CE31D6"/>
    <w:rsid w:val="00CE4A9C"/>
    <w:rsid w:val="00CF0917"/>
    <w:rsid w:val="00D12CD9"/>
    <w:rsid w:val="00D51BC0"/>
    <w:rsid w:val="00D52212"/>
    <w:rsid w:val="00D52C36"/>
    <w:rsid w:val="00D63CF7"/>
    <w:rsid w:val="00DA04BA"/>
    <w:rsid w:val="00DA2B0B"/>
    <w:rsid w:val="00DA39C4"/>
    <w:rsid w:val="00DB1223"/>
    <w:rsid w:val="00DB3B2B"/>
    <w:rsid w:val="00DC1BC2"/>
    <w:rsid w:val="00DC4C8B"/>
    <w:rsid w:val="00DF3405"/>
    <w:rsid w:val="00E00DC7"/>
    <w:rsid w:val="00E03DA3"/>
    <w:rsid w:val="00E115D5"/>
    <w:rsid w:val="00E377AA"/>
    <w:rsid w:val="00E415EF"/>
    <w:rsid w:val="00E45779"/>
    <w:rsid w:val="00E46A5C"/>
    <w:rsid w:val="00E51E99"/>
    <w:rsid w:val="00E5631F"/>
    <w:rsid w:val="00E568BC"/>
    <w:rsid w:val="00E57C77"/>
    <w:rsid w:val="00E57E13"/>
    <w:rsid w:val="00E62E55"/>
    <w:rsid w:val="00E7446F"/>
    <w:rsid w:val="00E8553C"/>
    <w:rsid w:val="00E867BE"/>
    <w:rsid w:val="00EC1671"/>
    <w:rsid w:val="00ED574C"/>
    <w:rsid w:val="00EE6B2F"/>
    <w:rsid w:val="00EF1004"/>
    <w:rsid w:val="00EF1318"/>
    <w:rsid w:val="00EF7C59"/>
    <w:rsid w:val="00F00345"/>
    <w:rsid w:val="00F0050F"/>
    <w:rsid w:val="00F056BC"/>
    <w:rsid w:val="00F158B8"/>
    <w:rsid w:val="00F24CA1"/>
    <w:rsid w:val="00F307AF"/>
    <w:rsid w:val="00F31DA1"/>
    <w:rsid w:val="00F34E9A"/>
    <w:rsid w:val="00F42932"/>
    <w:rsid w:val="00F4679F"/>
    <w:rsid w:val="00F57902"/>
    <w:rsid w:val="00FB48DA"/>
    <w:rsid w:val="00FB5762"/>
    <w:rsid w:val="00FC00FE"/>
    <w:rsid w:val="00FC0CE5"/>
    <w:rsid w:val="00FC4823"/>
    <w:rsid w:val="00FD358A"/>
    <w:rsid w:val="00FD4E7D"/>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BEB6587-7893-4ABB-A78F-B41953933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1">
    <w:name w:val="heading 1"/>
    <w:basedOn w:val="Normal"/>
    <w:next w:val="Normal"/>
    <w:link w:val="Ttulo1Car"/>
    <w:uiPriority w:val="9"/>
    <w:qFormat/>
    <w:rsid w:val="00E62E5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6949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paragraph" w:styleId="Sinespaciado">
    <w:name w:val="No Spacing"/>
    <w:link w:val="SinespaciadoCar"/>
    <w:uiPriority w:val="1"/>
    <w:qFormat/>
    <w:rsid w:val="00E62E55"/>
    <w:pPr>
      <w:spacing w:after="0" w:line="240" w:lineRule="auto"/>
    </w:pPr>
    <w:rPr>
      <w:rFonts w:eastAsiaTheme="minorEastAsia"/>
      <w:lang w:eastAsia="es-CO"/>
    </w:rPr>
  </w:style>
  <w:style w:type="character" w:customStyle="1" w:styleId="SinespaciadoCar">
    <w:name w:val="Sin espaciado Car"/>
    <w:basedOn w:val="Fuentedeprrafopredeter"/>
    <w:link w:val="Sinespaciado"/>
    <w:uiPriority w:val="1"/>
    <w:rsid w:val="00E62E55"/>
    <w:rPr>
      <w:rFonts w:eastAsiaTheme="minorEastAsia"/>
      <w:lang w:eastAsia="es-CO"/>
    </w:rPr>
  </w:style>
  <w:style w:type="character" w:customStyle="1" w:styleId="Ttulo1Car">
    <w:name w:val="Título 1 Car"/>
    <w:basedOn w:val="Fuentedeprrafopredeter"/>
    <w:link w:val="Ttulo1"/>
    <w:uiPriority w:val="9"/>
    <w:rsid w:val="00E62E55"/>
    <w:rPr>
      <w:rFonts w:asciiTheme="majorHAnsi" w:eastAsiaTheme="majorEastAsia" w:hAnsiTheme="majorHAnsi" w:cstheme="majorBidi"/>
      <w:color w:val="2E74B5" w:themeColor="accent1" w:themeShade="BF"/>
      <w:sz w:val="32"/>
      <w:szCs w:val="32"/>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483400899">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 w:id="1945187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CARRA~1\AppData\Local\Temp\Plantilla%20Procedimientos.dotx"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luzme\OneDrive\Documentos\CGR%202021\INFORMES%20DE%20GESTI&#211;N\Resumen%20para%20Informe%201er%20Cuatrim.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2">
                    <a:lumMod val="75000"/>
                  </a:schemeClr>
                </a:solidFill>
                <a:latin typeface="+mn-lt"/>
                <a:ea typeface="+mn-ea"/>
                <a:cs typeface="+mn-cs"/>
              </a:defRPr>
            </a:pPr>
            <a:r>
              <a:rPr lang="es-CO" sz="1200" b="1">
                <a:solidFill>
                  <a:schemeClr val="tx2">
                    <a:lumMod val="75000"/>
                  </a:schemeClr>
                </a:solidFill>
              </a:rPr>
              <a:t>EJECUCIÓN INGRESOS VIGENCIA 2021</a:t>
            </a:r>
          </a:p>
          <a:p>
            <a:pPr>
              <a:defRPr b="1">
                <a:solidFill>
                  <a:schemeClr val="tx2">
                    <a:lumMod val="75000"/>
                  </a:schemeClr>
                </a:solidFill>
              </a:defRPr>
            </a:pPr>
            <a:r>
              <a:rPr lang="es-CO" sz="1100" b="0">
                <a:solidFill>
                  <a:schemeClr val="tx2">
                    <a:lumMod val="75000"/>
                  </a:schemeClr>
                </a:solidFill>
              </a:rPr>
              <a:t>(Millones de pesos)</a:t>
            </a:r>
            <a:endParaRPr lang="es-CO" b="0">
              <a:solidFill>
                <a:schemeClr val="tx2">
                  <a:lumMod val="75000"/>
                </a:schemeClr>
              </a:solidFill>
            </a:endParaRPr>
          </a:p>
        </c:rich>
      </c:tx>
      <c:layout>
        <c:manualLayout>
          <c:xMode val="edge"/>
          <c:yMode val="edge"/>
          <c:x val="0.25682952235447004"/>
          <c:y val="4.1666704760616097E-2"/>
        </c:manualLayout>
      </c:layout>
      <c:overlay val="0"/>
      <c:spPr>
        <a:noFill/>
        <a:ln>
          <a:noFill/>
        </a:ln>
        <a:effectLst/>
      </c:spPr>
      <c:txPr>
        <a:bodyPr rot="0" spcFirstLastPara="1" vertOverflow="ellipsis" vert="horz" wrap="square" anchor="ctr" anchorCtr="1"/>
        <a:lstStyle/>
        <a:p>
          <a:pPr>
            <a:defRPr sz="1400" b="1" i="0" u="none" strike="noStrike" kern="1200" spc="0" baseline="0">
              <a:solidFill>
                <a:schemeClr val="tx2">
                  <a:lumMod val="75000"/>
                </a:schemeClr>
              </a:solidFill>
              <a:latin typeface="+mn-lt"/>
              <a:ea typeface="+mn-ea"/>
              <a:cs typeface="+mn-cs"/>
            </a:defRPr>
          </a:pPr>
          <a:endParaRPr lang="es-MX"/>
        </a:p>
      </c:txPr>
    </c:title>
    <c:autoTitleDeleted val="0"/>
    <c:plotArea>
      <c:layout>
        <c:manualLayout>
          <c:layoutTarget val="inner"/>
          <c:xMode val="edge"/>
          <c:yMode val="edge"/>
          <c:x val="0.21916665230850521"/>
          <c:y val="0.24065431655068012"/>
          <c:w val="0.76126687854119246"/>
          <c:h val="0.64385402032214856"/>
        </c:manualLayout>
      </c:layout>
      <c:barChart>
        <c:barDir val="bar"/>
        <c:grouping val="clustered"/>
        <c:varyColors val="0"/>
        <c:ser>
          <c:idx val="0"/>
          <c:order val="0"/>
          <c:tx>
            <c:strRef>
              <c:f>Ingresos!$D$56</c:f>
              <c:strCache>
                <c:ptCount val="1"/>
                <c:pt idx="0">
                  <c:v>AFORADO</c:v>
                </c:pt>
              </c:strCache>
            </c:strRef>
          </c:tx>
          <c:spPr>
            <a:pattFill prst="dkUpDiag">
              <a:fgClr>
                <a:schemeClr val="accent1">
                  <a:lumMod val="75000"/>
                </a:schemeClr>
              </a:fgClr>
              <a:bgClr>
                <a:schemeClr val="bg1"/>
              </a:bgClr>
            </a:patt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Ingresos!$C$58:$C$60</c:f>
              <c:strCache>
                <c:ptCount val="3"/>
                <c:pt idx="0">
                  <c:v>Ingresos Propios</c:v>
                </c:pt>
                <c:pt idx="1">
                  <c:v>Ingresos Nación</c:v>
                </c:pt>
                <c:pt idx="2">
                  <c:v>TOTAL</c:v>
                </c:pt>
              </c:strCache>
            </c:strRef>
          </c:cat>
          <c:val>
            <c:numRef>
              <c:f>Ingresos!$D$58:$D$60</c:f>
              <c:numCache>
                <c:formatCode>#,##0,,</c:formatCode>
                <c:ptCount val="3"/>
                <c:pt idx="0">
                  <c:v>20933130000</c:v>
                </c:pt>
                <c:pt idx="1">
                  <c:v>66814870000</c:v>
                </c:pt>
                <c:pt idx="2">
                  <c:v>87748000000</c:v>
                </c:pt>
              </c:numCache>
            </c:numRef>
          </c:val>
          <c:extLst>
            <c:ext xmlns:c16="http://schemas.microsoft.com/office/drawing/2014/chart" uri="{C3380CC4-5D6E-409C-BE32-E72D297353CC}">
              <c16:uniqueId val="{00000000-808C-4D33-9222-AA133088699C}"/>
            </c:ext>
          </c:extLst>
        </c:ser>
        <c:ser>
          <c:idx val="1"/>
          <c:order val="1"/>
          <c:tx>
            <c:strRef>
              <c:f>Ingresos!$I$56</c:f>
              <c:strCache>
                <c:ptCount val="1"/>
                <c:pt idx="0">
                  <c:v>Total Recaudado</c:v>
                </c:pt>
              </c:strCache>
            </c:strRef>
          </c:tx>
          <c:spPr>
            <a:pattFill prst="dkUpDiag">
              <a:fgClr>
                <a:srgbClr val="FFC000"/>
              </a:fgClr>
              <a:bgClr>
                <a:schemeClr val="bg1"/>
              </a:bgClr>
            </a:pattFill>
            <a:ln>
              <a:noFill/>
            </a:ln>
            <a:effectLst/>
          </c:spPr>
          <c:invertIfNegative val="0"/>
          <c:dLbls>
            <c:dLbl>
              <c:idx val="0"/>
              <c:layout>
                <c:manualLayout>
                  <c:x val="-2.91757840991982E-3"/>
                  <c:y val="-1.659751037344398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808C-4D33-9222-AA133088699C}"/>
                </c:ext>
              </c:extLst>
            </c:dLbl>
            <c:dLbl>
              <c:idx val="1"/>
              <c:layout>
                <c:manualLayout>
                  <c:x val="0"/>
                  <c:y val="-1.659751037344398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08C-4D33-9222-AA133088699C}"/>
                </c:ext>
              </c:extLst>
            </c:dLbl>
            <c:dLbl>
              <c:idx val="2"/>
              <c:layout>
                <c:manualLayout>
                  <c:x val="-5.3488319613563206E-17"/>
                  <c:y val="-1.659751037344388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08C-4D33-9222-AA133088699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Ingresos!$C$58:$C$60</c:f>
              <c:strCache>
                <c:ptCount val="3"/>
                <c:pt idx="0">
                  <c:v>Ingresos Propios</c:v>
                </c:pt>
                <c:pt idx="1">
                  <c:v>Ingresos Nación</c:v>
                </c:pt>
                <c:pt idx="2">
                  <c:v>TOTAL</c:v>
                </c:pt>
              </c:strCache>
            </c:strRef>
          </c:cat>
          <c:val>
            <c:numRef>
              <c:f>Ingresos!$I$58:$I$60</c:f>
              <c:numCache>
                <c:formatCode>#,##0,,</c:formatCode>
                <c:ptCount val="3"/>
                <c:pt idx="0">
                  <c:v>4253436536.6600003</c:v>
                </c:pt>
                <c:pt idx="1">
                  <c:v>15872215552</c:v>
                </c:pt>
                <c:pt idx="2">
                  <c:v>20125652088.66</c:v>
                </c:pt>
              </c:numCache>
            </c:numRef>
          </c:val>
          <c:extLst>
            <c:ext xmlns:c16="http://schemas.microsoft.com/office/drawing/2014/chart" uri="{C3380CC4-5D6E-409C-BE32-E72D297353CC}">
              <c16:uniqueId val="{00000004-808C-4D33-9222-AA133088699C}"/>
            </c:ext>
          </c:extLst>
        </c:ser>
        <c:dLbls>
          <c:showLegendKey val="0"/>
          <c:showVal val="0"/>
          <c:showCatName val="0"/>
          <c:showSerName val="0"/>
          <c:showPercent val="0"/>
          <c:showBubbleSize val="0"/>
        </c:dLbls>
        <c:gapWidth val="182"/>
        <c:axId val="361431168"/>
        <c:axId val="359147848"/>
      </c:barChart>
      <c:catAx>
        <c:axId val="361431168"/>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359147848"/>
        <c:crosses val="autoZero"/>
        <c:auto val="1"/>
        <c:lblAlgn val="ctr"/>
        <c:lblOffset val="100"/>
        <c:noMultiLvlLbl val="0"/>
      </c:catAx>
      <c:valAx>
        <c:axId val="359147848"/>
        <c:scaling>
          <c:orientation val="minMax"/>
        </c:scaling>
        <c:delete val="0"/>
        <c:axPos val="t"/>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3614311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legend>
    <c:plotVisOnly val="1"/>
    <c:dispBlanksAs val="gap"/>
    <c:showDLblsOverMax val="0"/>
  </c:chart>
  <c:spPr>
    <a:solidFill>
      <a:schemeClr val="bg1"/>
    </a:solidFill>
    <a:ln w="9525" cap="flat" cmpd="sng" algn="ctr">
      <a:solidFill>
        <a:schemeClr val="tx1">
          <a:lumMod val="15000"/>
          <a:lumOff val="85000"/>
        </a:schemeClr>
      </a:solidFill>
      <a:round/>
    </a:ln>
    <a:effectLst>
      <a:outerShdw blurRad="38100" dist="63500" dir="840000" algn="tl" rotWithShape="0">
        <a:prstClr val="black">
          <a:alpha val="39000"/>
        </a:prstClr>
      </a:outerShdw>
    </a:effectLst>
  </c:spPr>
  <c:txPr>
    <a:bodyPr/>
    <a:lstStyle/>
    <a:p>
      <a:pPr>
        <a:defRPr/>
      </a:pPr>
      <a:endParaRPr lang="es-MX"/>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20DA4E08A294EA593C24F6457F754B5"/>
        <w:category>
          <w:name w:val="General"/>
          <w:gallery w:val="placeholder"/>
        </w:category>
        <w:types>
          <w:type w:val="bbPlcHdr"/>
        </w:types>
        <w:behaviors>
          <w:behavior w:val="content"/>
        </w:behaviors>
        <w:guid w:val="{BE2EAB11-C7AB-48D0-BE41-85ED1B1F6F45}"/>
      </w:docPartPr>
      <w:docPartBody>
        <w:p w:rsidR="005F2BD5" w:rsidRDefault="00BF45E4" w:rsidP="00BF45E4">
          <w:pPr>
            <w:pStyle w:val="120DA4E08A294EA593C24F6457F754B512"/>
          </w:pPr>
          <w:r w:rsidRPr="00E05B91">
            <w:rPr>
              <w:rStyle w:val="Textodelmarcadordeposicin"/>
            </w:rPr>
            <w:t>Haga clic o pulse aquí para escribir texto.</w:t>
          </w:r>
        </w:p>
      </w:docPartBody>
    </w:docPart>
    <w:docPart>
      <w:docPartPr>
        <w:name w:val="0E234E5404E740529DF7FB77612B0CAF"/>
        <w:category>
          <w:name w:val="General"/>
          <w:gallery w:val="placeholder"/>
        </w:category>
        <w:types>
          <w:type w:val="bbPlcHdr"/>
        </w:types>
        <w:behaviors>
          <w:behavior w:val="content"/>
        </w:behaviors>
        <w:guid w:val="{F32F6B31-E2DE-4947-A329-B344AD11BEFB}"/>
      </w:docPartPr>
      <w:docPartBody>
        <w:p w:rsidR="005F2BD5" w:rsidRDefault="00896F3F">
          <w:pPr>
            <w:pStyle w:val="0E234E5404E740529DF7FB77612B0CAF"/>
          </w:pPr>
          <w:r w:rsidRPr="00E05B91">
            <w:rPr>
              <w:rStyle w:val="Textodelmarcadordeposicin"/>
            </w:rPr>
            <w:t>Haga clic o pulse aquí para escribir texto.</w:t>
          </w:r>
        </w:p>
      </w:docPartBody>
    </w:docPart>
    <w:docPart>
      <w:docPartPr>
        <w:name w:val="7EEFF34508ED41B38121AAC47561C3D0"/>
        <w:category>
          <w:name w:val="General"/>
          <w:gallery w:val="placeholder"/>
        </w:category>
        <w:types>
          <w:type w:val="bbPlcHdr"/>
        </w:types>
        <w:behaviors>
          <w:behavior w:val="content"/>
        </w:behaviors>
        <w:guid w:val="{C77D60F1-F200-47B5-AF19-74F0C6DE1612}"/>
      </w:docPartPr>
      <w:docPartBody>
        <w:p w:rsidR="005F2BD5" w:rsidRDefault="00896F3F">
          <w:pPr>
            <w:pStyle w:val="7EEFF34508ED41B38121AAC47561C3D0"/>
          </w:pPr>
          <w:r w:rsidRPr="00E05B91">
            <w:rPr>
              <w:rStyle w:val="Textodelmarcadordeposicin"/>
            </w:rPr>
            <w:t>Haga clic o pulse aquí para escribir texto.</w:t>
          </w:r>
        </w:p>
      </w:docPartBody>
    </w:docPart>
    <w:docPart>
      <w:docPartPr>
        <w:name w:val="F1E582DEFD1A4356852CBFA83F135B90"/>
        <w:category>
          <w:name w:val="General"/>
          <w:gallery w:val="placeholder"/>
        </w:category>
        <w:types>
          <w:type w:val="bbPlcHdr"/>
        </w:types>
        <w:behaviors>
          <w:behavior w:val="content"/>
        </w:behaviors>
        <w:guid w:val="{AB98CA05-BB6B-4321-A353-56370A8EC055}"/>
      </w:docPartPr>
      <w:docPartBody>
        <w:p w:rsidR="005F2BD5" w:rsidRDefault="00BF45E4" w:rsidP="00BF45E4">
          <w:pPr>
            <w:pStyle w:val="F1E582DEFD1A4356852CBFA83F135B9012"/>
          </w:pPr>
          <w:r w:rsidRPr="00E05B91">
            <w:rPr>
              <w:rStyle w:val="Textodelmarcadordeposicin"/>
            </w:rPr>
            <w:t>Haga clic o pulse aquí para escribir texto.</w:t>
          </w:r>
        </w:p>
      </w:docPartBody>
    </w:docPart>
    <w:docPart>
      <w:docPartPr>
        <w:name w:val="C1CA9121C708418594FD54D3728F1747"/>
        <w:category>
          <w:name w:val="General"/>
          <w:gallery w:val="placeholder"/>
        </w:category>
        <w:types>
          <w:type w:val="bbPlcHdr"/>
        </w:types>
        <w:behaviors>
          <w:behavior w:val="content"/>
        </w:behaviors>
        <w:guid w:val="{34A7428E-701C-4175-9F3D-5363F4759953}"/>
      </w:docPartPr>
      <w:docPartBody>
        <w:p w:rsidR="00BF45E4" w:rsidRDefault="00BF45E4" w:rsidP="00BF45E4">
          <w:pPr>
            <w:pStyle w:val="C1CA9121C708418594FD54D3728F174711"/>
          </w:pPr>
          <w:r w:rsidRPr="00E05B91">
            <w:rPr>
              <w:rStyle w:val="Textodelmarcadordeposicin"/>
            </w:rPr>
            <w:t>Haga clic o pulse aquí para escribir texto.</w:t>
          </w:r>
        </w:p>
      </w:docPartBody>
    </w:docPart>
    <w:docPart>
      <w:docPartPr>
        <w:name w:val="FBCE6571C4EF4CCAB164F75C193BA047"/>
        <w:category>
          <w:name w:val="General"/>
          <w:gallery w:val="placeholder"/>
        </w:category>
        <w:types>
          <w:type w:val="bbPlcHdr"/>
        </w:types>
        <w:behaviors>
          <w:behavior w:val="content"/>
        </w:behaviors>
        <w:guid w:val="{8EA53934-5497-4D03-8382-4E0DBE4FC7E2}"/>
      </w:docPartPr>
      <w:docPartBody>
        <w:p w:rsidR="00D67C3C" w:rsidRDefault="00BF45E4" w:rsidP="00BF45E4">
          <w:pPr>
            <w:pStyle w:val="FBCE6571C4EF4CCAB164F75C193BA0472"/>
          </w:pPr>
          <w:r>
            <w:rPr>
              <w:color w:val="5B9BD5" w:themeColor="accent1"/>
              <w:sz w:val="64"/>
              <w:szCs w:val="64"/>
            </w:rPr>
            <w:t xml:space="preserve">Ingrese el Área </w:t>
          </w:r>
          <w:r w:rsidRPr="00021CD8">
            <w:rPr>
              <w:color w:val="5B9BD5" w:themeColor="accent1"/>
              <w:sz w:val="36"/>
              <w:szCs w:val="64"/>
            </w:rPr>
            <w:t>(Mayúscula fija)</w:t>
          </w:r>
        </w:p>
      </w:docPartBody>
    </w:docPart>
    <w:docPart>
      <w:docPartPr>
        <w:name w:val="EB1E6D1DDDC84A30AF411B9E0CCF6826"/>
        <w:category>
          <w:name w:val="General"/>
          <w:gallery w:val="placeholder"/>
        </w:category>
        <w:types>
          <w:type w:val="bbPlcHdr"/>
        </w:types>
        <w:behaviors>
          <w:behavior w:val="content"/>
        </w:behaviors>
        <w:guid w:val="{84370545-7500-4F9A-AC94-AE1542342154}"/>
      </w:docPartPr>
      <w:docPartBody>
        <w:p w:rsidR="00D67C3C" w:rsidRDefault="00BF45E4" w:rsidP="00BF45E4">
          <w:pPr>
            <w:pStyle w:val="EB1E6D1DDDC84A30AF411B9E0CCF68262"/>
          </w:pPr>
          <w:r w:rsidRPr="00E62E55">
            <w:rPr>
              <w:rStyle w:val="Textodelmarcadordeposicin"/>
              <w:sz w:val="40"/>
              <w:szCs w:val="40"/>
            </w:rPr>
            <w:t>Elija el respectivo periodo.</w:t>
          </w:r>
        </w:p>
      </w:docPartBody>
    </w:docPart>
    <w:docPart>
      <w:docPartPr>
        <w:name w:val="5FC8CD9BD9734AB7A09BA97B6AEF01FE"/>
        <w:category>
          <w:name w:val="General"/>
          <w:gallery w:val="placeholder"/>
        </w:category>
        <w:types>
          <w:type w:val="bbPlcHdr"/>
        </w:types>
        <w:behaviors>
          <w:behavior w:val="content"/>
        </w:behaviors>
        <w:guid w:val="{69FFA8FB-C57A-45C4-AF3F-E56CAC00CEE8}"/>
      </w:docPartPr>
      <w:docPartBody>
        <w:p w:rsidR="00D67C3C" w:rsidRDefault="00BF45E4" w:rsidP="00BF45E4">
          <w:pPr>
            <w:pStyle w:val="5FC8CD9BD9734AB7A09BA97B6AEF01FE2"/>
          </w:pPr>
          <w:r w:rsidRPr="00D72BBA">
            <w:rPr>
              <w:rStyle w:val="Textodelmarcadordeposicin"/>
            </w:rPr>
            <w:t xml:space="preserve">Elija </w:t>
          </w:r>
          <w:r>
            <w:rPr>
              <w:rStyle w:val="Textodelmarcadordeposicin"/>
            </w:rPr>
            <w:t>el Año</w:t>
          </w:r>
          <w:r w:rsidRPr="00D72BBA">
            <w:rPr>
              <w:rStyle w:val="Textodelmarcadordeposicin"/>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F3F"/>
    <w:rsid w:val="001C233A"/>
    <w:rsid w:val="002A4225"/>
    <w:rsid w:val="003313EC"/>
    <w:rsid w:val="0037529C"/>
    <w:rsid w:val="004D17A4"/>
    <w:rsid w:val="005F2BD5"/>
    <w:rsid w:val="00610609"/>
    <w:rsid w:val="006D061F"/>
    <w:rsid w:val="006E2837"/>
    <w:rsid w:val="00873C85"/>
    <w:rsid w:val="00896F3F"/>
    <w:rsid w:val="00A44FA5"/>
    <w:rsid w:val="00AB2BF9"/>
    <w:rsid w:val="00B8005C"/>
    <w:rsid w:val="00BF45E4"/>
    <w:rsid w:val="00D67C3C"/>
    <w:rsid w:val="00D96FF9"/>
    <w:rsid w:val="00E96F82"/>
    <w:rsid w:val="00F3371F"/>
    <w:rsid w:val="00FD536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BF45E4"/>
    <w:rPr>
      <w:color w:val="808080"/>
    </w:rPr>
  </w:style>
  <w:style w:type="paragraph" w:customStyle="1" w:styleId="120DA4E08A294EA593C24F6457F754B5">
    <w:name w:val="120DA4E08A294EA593C24F6457F754B5"/>
  </w:style>
  <w:style w:type="paragraph" w:customStyle="1" w:styleId="0E234E5404E740529DF7FB77612B0CAF">
    <w:name w:val="0E234E5404E740529DF7FB77612B0CAF"/>
  </w:style>
  <w:style w:type="paragraph" w:customStyle="1" w:styleId="7EEFF34508ED41B38121AAC47561C3D0">
    <w:name w:val="7EEFF34508ED41B38121AAC47561C3D0"/>
  </w:style>
  <w:style w:type="paragraph" w:customStyle="1" w:styleId="C1C1DF670CDD4249AC963145582B47CD">
    <w:name w:val="C1C1DF670CDD4249AC963145582B47CD"/>
  </w:style>
  <w:style w:type="paragraph" w:customStyle="1" w:styleId="62CA3DF26F344B869A4136A2AC00D44E">
    <w:name w:val="62CA3DF26F344B869A4136A2AC00D44E"/>
  </w:style>
  <w:style w:type="paragraph" w:customStyle="1" w:styleId="2CACC8C8BE6F4DA88D75CA474BE99F87">
    <w:name w:val="2CACC8C8BE6F4DA88D75CA474BE99F87"/>
  </w:style>
  <w:style w:type="paragraph" w:customStyle="1" w:styleId="D6961DFE267B451CB2FD8D0DBA3B6B53">
    <w:name w:val="D6961DFE267B451CB2FD8D0DBA3B6B53"/>
  </w:style>
  <w:style w:type="paragraph" w:customStyle="1" w:styleId="D1D6F7312BAF420D8463AE487C2140E2">
    <w:name w:val="D1D6F7312BAF420D8463AE487C2140E2"/>
  </w:style>
  <w:style w:type="paragraph" w:customStyle="1" w:styleId="E81059A09EF5404F8F36A08D02ADADF9">
    <w:name w:val="E81059A09EF5404F8F36A08D02ADADF9"/>
  </w:style>
  <w:style w:type="paragraph" w:customStyle="1" w:styleId="507B6EB3BF714831A75A0A4BDE5B886F">
    <w:name w:val="507B6EB3BF714831A75A0A4BDE5B886F"/>
  </w:style>
  <w:style w:type="paragraph" w:customStyle="1" w:styleId="698C81919CCB4087AA9A74AB40ADBAD6">
    <w:name w:val="698C81919CCB4087AA9A74AB40ADBAD6"/>
  </w:style>
  <w:style w:type="paragraph" w:customStyle="1" w:styleId="12A0E2B49F704F0D8ADF765407BA4FC2">
    <w:name w:val="12A0E2B49F704F0D8ADF765407BA4FC2"/>
  </w:style>
  <w:style w:type="paragraph" w:customStyle="1" w:styleId="F1E582DEFD1A4356852CBFA83F135B90">
    <w:name w:val="F1E582DEFD1A4356852CBFA83F135B90"/>
  </w:style>
  <w:style w:type="paragraph" w:customStyle="1" w:styleId="F2ED17FD37804B1BBA2D3C986B5DEB6B">
    <w:name w:val="F2ED17FD37804B1BBA2D3C986B5DEB6B"/>
  </w:style>
  <w:style w:type="paragraph" w:customStyle="1" w:styleId="22446971D9E24499ACC1DB2863FA0E17">
    <w:name w:val="22446971D9E24499ACC1DB2863FA0E17"/>
  </w:style>
  <w:style w:type="paragraph" w:customStyle="1" w:styleId="B6C00E200E314D2F8382D235A6DBC03F">
    <w:name w:val="B6C00E200E314D2F8382D235A6DBC03F"/>
  </w:style>
  <w:style w:type="paragraph" w:customStyle="1" w:styleId="DAFD925B3A4D4FB0A06272EECAE37FF6">
    <w:name w:val="DAFD925B3A4D4FB0A06272EECAE37FF6"/>
    <w:rsid w:val="00610609"/>
    <w:pPr>
      <w:spacing w:after="0" w:line="240" w:lineRule="auto"/>
    </w:pPr>
  </w:style>
  <w:style w:type="paragraph" w:customStyle="1" w:styleId="0050A7CDE579479BBC8CEBBC53257FAF">
    <w:name w:val="0050A7CDE579479BBC8CEBBC53257FAF"/>
    <w:rsid w:val="00610609"/>
    <w:pPr>
      <w:spacing w:after="0" w:line="240" w:lineRule="auto"/>
    </w:pPr>
  </w:style>
  <w:style w:type="paragraph" w:customStyle="1" w:styleId="DA2146F5E68B4D828F62C28DB712FAF8">
    <w:name w:val="DA2146F5E68B4D828F62C28DB712FAF8"/>
    <w:rsid w:val="00610609"/>
    <w:pPr>
      <w:spacing w:after="0" w:line="240" w:lineRule="auto"/>
    </w:pPr>
    <w:rPr>
      <w:rFonts w:ascii="Calibri" w:eastAsia="Calibri" w:hAnsi="Calibri" w:cs="Arial"/>
      <w:sz w:val="20"/>
      <w:szCs w:val="20"/>
    </w:rPr>
  </w:style>
  <w:style w:type="paragraph" w:customStyle="1" w:styleId="C1CA9121C708418594FD54D3728F1747">
    <w:name w:val="C1CA9121C708418594FD54D3728F1747"/>
    <w:rsid w:val="00610609"/>
    <w:pPr>
      <w:spacing w:after="0" w:line="240" w:lineRule="auto"/>
    </w:pPr>
    <w:rPr>
      <w:rFonts w:ascii="Calibri" w:eastAsia="Calibri" w:hAnsi="Calibri" w:cs="Arial"/>
      <w:sz w:val="20"/>
      <w:szCs w:val="20"/>
    </w:rPr>
  </w:style>
  <w:style w:type="paragraph" w:customStyle="1" w:styleId="120DA4E08A294EA593C24F6457F754B51">
    <w:name w:val="120DA4E08A294EA593C24F6457F754B51"/>
    <w:rsid w:val="00610609"/>
    <w:pPr>
      <w:spacing w:after="0" w:line="240" w:lineRule="auto"/>
    </w:pPr>
    <w:rPr>
      <w:rFonts w:ascii="Calibri" w:eastAsia="Calibri" w:hAnsi="Calibri" w:cs="Arial"/>
      <w:sz w:val="20"/>
      <w:szCs w:val="20"/>
    </w:rPr>
  </w:style>
  <w:style w:type="paragraph" w:customStyle="1" w:styleId="F1E582DEFD1A4356852CBFA83F135B901">
    <w:name w:val="F1E582DEFD1A4356852CBFA83F135B901"/>
    <w:rsid w:val="00610609"/>
    <w:pPr>
      <w:spacing w:after="0" w:line="240" w:lineRule="auto"/>
    </w:pPr>
    <w:rPr>
      <w:rFonts w:ascii="Calibri" w:eastAsia="Calibri" w:hAnsi="Calibri" w:cs="Arial"/>
      <w:sz w:val="20"/>
      <w:szCs w:val="20"/>
    </w:rPr>
  </w:style>
  <w:style w:type="paragraph" w:customStyle="1" w:styleId="DAFD925B3A4D4FB0A06272EECAE37FF61">
    <w:name w:val="DAFD925B3A4D4FB0A06272EECAE37FF61"/>
    <w:rsid w:val="00610609"/>
    <w:pPr>
      <w:spacing w:after="0" w:line="240" w:lineRule="auto"/>
    </w:pPr>
  </w:style>
  <w:style w:type="paragraph" w:customStyle="1" w:styleId="0050A7CDE579479BBC8CEBBC53257FAF1">
    <w:name w:val="0050A7CDE579479BBC8CEBBC53257FAF1"/>
    <w:rsid w:val="00610609"/>
    <w:pPr>
      <w:spacing w:after="0" w:line="240" w:lineRule="auto"/>
    </w:pPr>
  </w:style>
  <w:style w:type="paragraph" w:customStyle="1" w:styleId="B72812BDE8FB464DA908ACEC5BA6E82D">
    <w:name w:val="B72812BDE8FB464DA908ACEC5BA6E82D"/>
    <w:rsid w:val="00610609"/>
    <w:pPr>
      <w:spacing w:after="0" w:line="240" w:lineRule="auto"/>
    </w:pPr>
    <w:rPr>
      <w:rFonts w:ascii="Calibri" w:eastAsia="Calibri" w:hAnsi="Calibri" w:cs="Arial"/>
      <w:sz w:val="20"/>
      <w:szCs w:val="20"/>
    </w:rPr>
  </w:style>
  <w:style w:type="paragraph" w:customStyle="1" w:styleId="DA2146F5E68B4D828F62C28DB712FAF81">
    <w:name w:val="DA2146F5E68B4D828F62C28DB712FAF81"/>
    <w:rsid w:val="00610609"/>
    <w:pPr>
      <w:spacing w:after="0" w:line="240" w:lineRule="auto"/>
    </w:pPr>
    <w:rPr>
      <w:rFonts w:ascii="Calibri" w:eastAsia="Calibri" w:hAnsi="Calibri" w:cs="Arial"/>
      <w:sz w:val="20"/>
      <w:szCs w:val="20"/>
    </w:rPr>
  </w:style>
  <w:style w:type="paragraph" w:customStyle="1" w:styleId="C1CA9121C708418594FD54D3728F17471">
    <w:name w:val="C1CA9121C708418594FD54D3728F17471"/>
    <w:rsid w:val="00610609"/>
    <w:pPr>
      <w:spacing w:after="0" w:line="240" w:lineRule="auto"/>
    </w:pPr>
    <w:rPr>
      <w:rFonts w:ascii="Calibri" w:eastAsia="Calibri" w:hAnsi="Calibri" w:cs="Arial"/>
      <w:sz w:val="20"/>
      <w:szCs w:val="20"/>
    </w:rPr>
  </w:style>
  <w:style w:type="paragraph" w:customStyle="1" w:styleId="120DA4E08A294EA593C24F6457F754B52">
    <w:name w:val="120DA4E08A294EA593C24F6457F754B52"/>
    <w:rsid w:val="00610609"/>
    <w:pPr>
      <w:spacing w:after="0" w:line="240" w:lineRule="auto"/>
    </w:pPr>
    <w:rPr>
      <w:rFonts w:ascii="Calibri" w:eastAsia="Calibri" w:hAnsi="Calibri" w:cs="Arial"/>
      <w:sz w:val="20"/>
      <w:szCs w:val="20"/>
    </w:rPr>
  </w:style>
  <w:style w:type="paragraph" w:customStyle="1" w:styleId="F1E582DEFD1A4356852CBFA83F135B902">
    <w:name w:val="F1E582DEFD1A4356852CBFA83F135B902"/>
    <w:rsid w:val="00610609"/>
    <w:pPr>
      <w:spacing w:after="0" w:line="240" w:lineRule="auto"/>
    </w:pPr>
    <w:rPr>
      <w:rFonts w:ascii="Calibri" w:eastAsia="Calibri" w:hAnsi="Calibri" w:cs="Arial"/>
      <w:sz w:val="20"/>
      <w:szCs w:val="20"/>
    </w:rPr>
  </w:style>
  <w:style w:type="paragraph" w:customStyle="1" w:styleId="DAFD925B3A4D4FB0A06272EECAE37FF62">
    <w:name w:val="DAFD925B3A4D4FB0A06272EECAE37FF62"/>
    <w:rsid w:val="00610609"/>
    <w:pPr>
      <w:spacing w:after="0" w:line="240" w:lineRule="auto"/>
    </w:pPr>
  </w:style>
  <w:style w:type="paragraph" w:customStyle="1" w:styleId="0050A7CDE579479BBC8CEBBC53257FAF2">
    <w:name w:val="0050A7CDE579479BBC8CEBBC53257FAF2"/>
    <w:rsid w:val="00610609"/>
    <w:pPr>
      <w:spacing w:after="0" w:line="240" w:lineRule="auto"/>
    </w:pPr>
  </w:style>
  <w:style w:type="paragraph" w:customStyle="1" w:styleId="B72812BDE8FB464DA908ACEC5BA6E82D1">
    <w:name w:val="B72812BDE8FB464DA908ACEC5BA6E82D1"/>
    <w:rsid w:val="00610609"/>
    <w:pPr>
      <w:spacing w:after="0" w:line="240" w:lineRule="auto"/>
    </w:pPr>
    <w:rPr>
      <w:rFonts w:ascii="Calibri" w:eastAsia="Calibri" w:hAnsi="Calibri" w:cs="Arial"/>
      <w:sz w:val="20"/>
      <w:szCs w:val="20"/>
    </w:rPr>
  </w:style>
  <w:style w:type="paragraph" w:customStyle="1" w:styleId="DA2146F5E68B4D828F62C28DB712FAF82">
    <w:name w:val="DA2146F5E68B4D828F62C28DB712FAF82"/>
    <w:rsid w:val="00610609"/>
    <w:pPr>
      <w:spacing w:after="0" w:line="240" w:lineRule="auto"/>
    </w:pPr>
    <w:rPr>
      <w:rFonts w:ascii="Calibri" w:eastAsia="Calibri" w:hAnsi="Calibri" w:cs="Arial"/>
      <w:sz w:val="20"/>
      <w:szCs w:val="20"/>
    </w:rPr>
  </w:style>
  <w:style w:type="paragraph" w:customStyle="1" w:styleId="C1CA9121C708418594FD54D3728F17472">
    <w:name w:val="C1CA9121C708418594FD54D3728F17472"/>
    <w:rsid w:val="00610609"/>
    <w:pPr>
      <w:spacing w:after="0" w:line="240" w:lineRule="auto"/>
    </w:pPr>
    <w:rPr>
      <w:rFonts w:ascii="Calibri" w:eastAsia="Calibri" w:hAnsi="Calibri" w:cs="Arial"/>
      <w:sz w:val="20"/>
      <w:szCs w:val="20"/>
    </w:rPr>
  </w:style>
  <w:style w:type="paragraph" w:customStyle="1" w:styleId="120DA4E08A294EA593C24F6457F754B53">
    <w:name w:val="120DA4E08A294EA593C24F6457F754B53"/>
    <w:rsid w:val="00610609"/>
    <w:pPr>
      <w:spacing w:after="0" w:line="240" w:lineRule="auto"/>
    </w:pPr>
    <w:rPr>
      <w:rFonts w:ascii="Calibri" w:eastAsia="Calibri" w:hAnsi="Calibri" w:cs="Arial"/>
      <w:sz w:val="20"/>
      <w:szCs w:val="20"/>
    </w:rPr>
  </w:style>
  <w:style w:type="paragraph" w:customStyle="1" w:styleId="F1E582DEFD1A4356852CBFA83F135B903">
    <w:name w:val="F1E582DEFD1A4356852CBFA83F135B903"/>
    <w:rsid w:val="00610609"/>
    <w:pPr>
      <w:spacing w:after="0" w:line="240" w:lineRule="auto"/>
    </w:pPr>
    <w:rPr>
      <w:rFonts w:ascii="Calibri" w:eastAsia="Calibri" w:hAnsi="Calibri" w:cs="Arial"/>
      <w:sz w:val="20"/>
      <w:szCs w:val="20"/>
    </w:rPr>
  </w:style>
  <w:style w:type="paragraph" w:customStyle="1" w:styleId="DAFD925B3A4D4FB0A06272EECAE37FF63">
    <w:name w:val="DAFD925B3A4D4FB0A06272EECAE37FF63"/>
    <w:rsid w:val="00610609"/>
    <w:pPr>
      <w:spacing w:after="0" w:line="240" w:lineRule="auto"/>
    </w:pPr>
  </w:style>
  <w:style w:type="paragraph" w:customStyle="1" w:styleId="0050A7CDE579479BBC8CEBBC53257FAF3">
    <w:name w:val="0050A7CDE579479BBC8CEBBC53257FAF3"/>
    <w:rsid w:val="00610609"/>
    <w:pPr>
      <w:spacing w:after="0" w:line="240" w:lineRule="auto"/>
    </w:pPr>
  </w:style>
  <w:style w:type="paragraph" w:customStyle="1" w:styleId="B72812BDE8FB464DA908ACEC5BA6E82D2">
    <w:name w:val="B72812BDE8FB464DA908ACEC5BA6E82D2"/>
    <w:rsid w:val="00610609"/>
    <w:pPr>
      <w:spacing w:after="0" w:line="240" w:lineRule="auto"/>
    </w:pPr>
    <w:rPr>
      <w:rFonts w:ascii="Calibri" w:eastAsia="Calibri" w:hAnsi="Calibri" w:cs="Arial"/>
      <w:sz w:val="20"/>
      <w:szCs w:val="20"/>
    </w:rPr>
  </w:style>
  <w:style w:type="paragraph" w:customStyle="1" w:styleId="ABA666DBE749475784A97377811344B3">
    <w:name w:val="ABA666DBE749475784A97377811344B3"/>
    <w:rsid w:val="00610609"/>
    <w:pPr>
      <w:spacing w:after="0" w:line="240" w:lineRule="auto"/>
    </w:pPr>
    <w:rPr>
      <w:rFonts w:ascii="Calibri" w:eastAsia="Calibri" w:hAnsi="Calibri" w:cs="Arial"/>
      <w:sz w:val="20"/>
      <w:szCs w:val="20"/>
    </w:rPr>
  </w:style>
  <w:style w:type="paragraph" w:customStyle="1" w:styleId="DA2146F5E68B4D828F62C28DB712FAF83">
    <w:name w:val="DA2146F5E68B4D828F62C28DB712FAF83"/>
    <w:rsid w:val="00610609"/>
    <w:pPr>
      <w:spacing w:after="0" w:line="240" w:lineRule="auto"/>
    </w:pPr>
    <w:rPr>
      <w:rFonts w:ascii="Calibri" w:eastAsia="Calibri" w:hAnsi="Calibri" w:cs="Arial"/>
      <w:sz w:val="20"/>
      <w:szCs w:val="20"/>
    </w:rPr>
  </w:style>
  <w:style w:type="paragraph" w:customStyle="1" w:styleId="C1CA9121C708418594FD54D3728F17473">
    <w:name w:val="C1CA9121C708418594FD54D3728F17473"/>
    <w:rsid w:val="00610609"/>
    <w:pPr>
      <w:spacing w:after="0" w:line="240" w:lineRule="auto"/>
    </w:pPr>
    <w:rPr>
      <w:rFonts w:ascii="Calibri" w:eastAsia="Calibri" w:hAnsi="Calibri" w:cs="Arial"/>
      <w:sz w:val="20"/>
      <w:szCs w:val="20"/>
    </w:rPr>
  </w:style>
  <w:style w:type="paragraph" w:customStyle="1" w:styleId="120DA4E08A294EA593C24F6457F754B54">
    <w:name w:val="120DA4E08A294EA593C24F6457F754B54"/>
    <w:rsid w:val="00610609"/>
    <w:pPr>
      <w:spacing w:after="0" w:line="240" w:lineRule="auto"/>
    </w:pPr>
    <w:rPr>
      <w:rFonts w:ascii="Calibri" w:eastAsia="Calibri" w:hAnsi="Calibri" w:cs="Arial"/>
      <w:sz w:val="20"/>
      <w:szCs w:val="20"/>
    </w:rPr>
  </w:style>
  <w:style w:type="paragraph" w:customStyle="1" w:styleId="F1E582DEFD1A4356852CBFA83F135B904">
    <w:name w:val="F1E582DEFD1A4356852CBFA83F135B904"/>
    <w:rsid w:val="00610609"/>
    <w:pPr>
      <w:spacing w:after="0" w:line="240" w:lineRule="auto"/>
    </w:pPr>
    <w:rPr>
      <w:rFonts w:ascii="Calibri" w:eastAsia="Calibri" w:hAnsi="Calibri" w:cs="Arial"/>
      <w:sz w:val="20"/>
      <w:szCs w:val="20"/>
    </w:rPr>
  </w:style>
  <w:style w:type="paragraph" w:customStyle="1" w:styleId="2A73F155C4BD48C6A6C82047FA7C68BC">
    <w:name w:val="2A73F155C4BD48C6A6C82047FA7C68BC"/>
    <w:rsid w:val="00610609"/>
  </w:style>
  <w:style w:type="paragraph" w:customStyle="1" w:styleId="DAFD925B3A4D4FB0A06272EECAE37FF64">
    <w:name w:val="DAFD925B3A4D4FB0A06272EECAE37FF64"/>
    <w:rsid w:val="00610609"/>
    <w:pPr>
      <w:spacing w:after="0" w:line="240" w:lineRule="auto"/>
    </w:pPr>
  </w:style>
  <w:style w:type="paragraph" w:customStyle="1" w:styleId="0050A7CDE579479BBC8CEBBC53257FAF4">
    <w:name w:val="0050A7CDE579479BBC8CEBBC53257FAF4"/>
    <w:rsid w:val="00610609"/>
    <w:pPr>
      <w:spacing w:after="0" w:line="240" w:lineRule="auto"/>
    </w:pPr>
  </w:style>
  <w:style w:type="paragraph" w:customStyle="1" w:styleId="2A73F155C4BD48C6A6C82047FA7C68BC1">
    <w:name w:val="2A73F155C4BD48C6A6C82047FA7C68BC1"/>
    <w:rsid w:val="00610609"/>
    <w:pPr>
      <w:spacing w:after="0" w:line="240" w:lineRule="auto"/>
    </w:pPr>
    <w:rPr>
      <w:rFonts w:ascii="Calibri" w:eastAsia="Calibri" w:hAnsi="Calibri" w:cs="Arial"/>
      <w:sz w:val="20"/>
      <w:szCs w:val="20"/>
    </w:rPr>
  </w:style>
  <w:style w:type="paragraph" w:customStyle="1" w:styleId="B2C828DBDAB8473D9739B19E7C4EFF48">
    <w:name w:val="B2C828DBDAB8473D9739B19E7C4EFF48"/>
    <w:rsid w:val="00610609"/>
    <w:pPr>
      <w:spacing w:after="0" w:line="240" w:lineRule="auto"/>
    </w:pPr>
    <w:rPr>
      <w:rFonts w:ascii="Calibri" w:eastAsia="Calibri" w:hAnsi="Calibri" w:cs="Arial"/>
      <w:sz w:val="20"/>
      <w:szCs w:val="20"/>
    </w:rPr>
  </w:style>
  <w:style w:type="paragraph" w:customStyle="1" w:styleId="DA2146F5E68B4D828F62C28DB712FAF84">
    <w:name w:val="DA2146F5E68B4D828F62C28DB712FAF84"/>
    <w:rsid w:val="00610609"/>
    <w:pPr>
      <w:spacing w:after="0" w:line="240" w:lineRule="auto"/>
    </w:pPr>
    <w:rPr>
      <w:rFonts w:ascii="Calibri" w:eastAsia="Calibri" w:hAnsi="Calibri" w:cs="Arial"/>
      <w:sz w:val="20"/>
      <w:szCs w:val="20"/>
    </w:rPr>
  </w:style>
  <w:style w:type="paragraph" w:customStyle="1" w:styleId="C1CA9121C708418594FD54D3728F17474">
    <w:name w:val="C1CA9121C708418594FD54D3728F17474"/>
    <w:rsid w:val="00610609"/>
    <w:pPr>
      <w:spacing w:after="0" w:line="240" w:lineRule="auto"/>
    </w:pPr>
    <w:rPr>
      <w:rFonts w:ascii="Calibri" w:eastAsia="Calibri" w:hAnsi="Calibri" w:cs="Arial"/>
      <w:sz w:val="20"/>
      <w:szCs w:val="20"/>
    </w:rPr>
  </w:style>
  <w:style w:type="paragraph" w:customStyle="1" w:styleId="120DA4E08A294EA593C24F6457F754B55">
    <w:name w:val="120DA4E08A294EA593C24F6457F754B55"/>
    <w:rsid w:val="00610609"/>
    <w:pPr>
      <w:spacing w:after="0" w:line="240" w:lineRule="auto"/>
    </w:pPr>
    <w:rPr>
      <w:rFonts w:ascii="Calibri" w:eastAsia="Calibri" w:hAnsi="Calibri" w:cs="Arial"/>
      <w:sz w:val="20"/>
      <w:szCs w:val="20"/>
    </w:rPr>
  </w:style>
  <w:style w:type="paragraph" w:customStyle="1" w:styleId="F1E582DEFD1A4356852CBFA83F135B905">
    <w:name w:val="F1E582DEFD1A4356852CBFA83F135B905"/>
    <w:rsid w:val="00610609"/>
    <w:pPr>
      <w:spacing w:after="0" w:line="240" w:lineRule="auto"/>
    </w:pPr>
    <w:rPr>
      <w:rFonts w:ascii="Calibri" w:eastAsia="Calibri" w:hAnsi="Calibri" w:cs="Arial"/>
      <w:sz w:val="20"/>
      <w:szCs w:val="20"/>
    </w:rPr>
  </w:style>
  <w:style w:type="paragraph" w:customStyle="1" w:styleId="DAFD925B3A4D4FB0A06272EECAE37FF65">
    <w:name w:val="DAFD925B3A4D4FB0A06272EECAE37FF65"/>
    <w:rsid w:val="00610609"/>
    <w:pPr>
      <w:spacing w:after="0" w:line="240" w:lineRule="auto"/>
    </w:pPr>
  </w:style>
  <w:style w:type="paragraph" w:customStyle="1" w:styleId="2A73F155C4BD48C6A6C82047FA7C68BC2">
    <w:name w:val="2A73F155C4BD48C6A6C82047FA7C68BC2"/>
    <w:rsid w:val="00610609"/>
    <w:pPr>
      <w:spacing w:after="0" w:line="240" w:lineRule="auto"/>
    </w:pPr>
    <w:rPr>
      <w:rFonts w:ascii="Calibri" w:eastAsia="Calibri" w:hAnsi="Calibri" w:cs="Arial"/>
      <w:sz w:val="20"/>
      <w:szCs w:val="20"/>
    </w:rPr>
  </w:style>
  <w:style w:type="paragraph" w:customStyle="1" w:styleId="B2C828DBDAB8473D9739B19E7C4EFF481">
    <w:name w:val="B2C828DBDAB8473D9739B19E7C4EFF481"/>
    <w:rsid w:val="00610609"/>
    <w:pPr>
      <w:spacing w:after="0" w:line="240" w:lineRule="auto"/>
    </w:pPr>
    <w:rPr>
      <w:rFonts w:ascii="Calibri" w:eastAsia="Calibri" w:hAnsi="Calibri" w:cs="Arial"/>
      <w:sz w:val="20"/>
      <w:szCs w:val="20"/>
    </w:rPr>
  </w:style>
  <w:style w:type="paragraph" w:customStyle="1" w:styleId="C1CA9121C708418594FD54D3728F17475">
    <w:name w:val="C1CA9121C708418594FD54D3728F17475"/>
    <w:rsid w:val="00610609"/>
    <w:pPr>
      <w:spacing w:after="0" w:line="240" w:lineRule="auto"/>
    </w:pPr>
    <w:rPr>
      <w:rFonts w:ascii="Calibri" w:eastAsia="Calibri" w:hAnsi="Calibri" w:cs="Arial"/>
      <w:sz w:val="20"/>
      <w:szCs w:val="20"/>
    </w:rPr>
  </w:style>
  <w:style w:type="paragraph" w:customStyle="1" w:styleId="120DA4E08A294EA593C24F6457F754B56">
    <w:name w:val="120DA4E08A294EA593C24F6457F754B56"/>
    <w:rsid w:val="00610609"/>
    <w:pPr>
      <w:spacing w:after="0" w:line="240" w:lineRule="auto"/>
    </w:pPr>
    <w:rPr>
      <w:rFonts w:ascii="Calibri" w:eastAsia="Calibri" w:hAnsi="Calibri" w:cs="Arial"/>
      <w:sz w:val="20"/>
      <w:szCs w:val="20"/>
    </w:rPr>
  </w:style>
  <w:style w:type="paragraph" w:customStyle="1" w:styleId="F1E582DEFD1A4356852CBFA83F135B906">
    <w:name w:val="F1E582DEFD1A4356852CBFA83F135B906"/>
    <w:rsid w:val="00610609"/>
    <w:pPr>
      <w:spacing w:after="0" w:line="240" w:lineRule="auto"/>
    </w:pPr>
    <w:rPr>
      <w:rFonts w:ascii="Calibri" w:eastAsia="Calibri" w:hAnsi="Calibri" w:cs="Arial"/>
      <w:sz w:val="20"/>
      <w:szCs w:val="20"/>
    </w:rPr>
  </w:style>
  <w:style w:type="paragraph" w:customStyle="1" w:styleId="2A73F155C4BD48C6A6C82047FA7C68BC3">
    <w:name w:val="2A73F155C4BD48C6A6C82047FA7C68BC3"/>
    <w:rsid w:val="00610609"/>
    <w:pPr>
      <w:spacing w:after="0" w:line="240" w:lineRule="auto"/>
    </w:pPr>
    <w:rPr>
      <w:rFonts w:ascii="Calibri" w:eastAsia="Calibri" w:hAnsi="Calibri" w:cs="Arial"/>
      <w:sz w:val="20"/>
      <w:szCs w:val="20"/>
    </w:rPr>
  </w:style>
  <w:style w:type="paragraph" w:customStyle="1" w:styleId="B2C828DBDAB8473D9739B19E7C4EFF482">
    <w:name w:val="B2C828DBDAB8473D9739B19E7C4EFF482"/>
    <w:rsid w:val="00610609"/>
    <w:pPr>
      <w:spacing w:after="0" w:line="240" w:lineRule="auto"/>
    </w:pPr>
    <w:rPr>
      <w:rFonts w:ascii="Calibri" w:eastAsia="Calibri" w:hAnsi="Calibri" w:cs="Arial"/>
      <w:sz w:val="20"/>
      <w:szCs w:val="20"/>
    </w:rPr>
  </w:style>
  <w:style w:type="paragraph" w:customStyle="1" w:styleId="DAFD925B3A4D4FB0A06272EECAE37FF66">
    <w:name w:val="DAFD925B3A4D4FB0A06272EECAE37FF66"/>
    <w:rsid w:val="00610609"/>
    <w:pPr>
      <w:spacing w:after="0" w:line="240" w:lineRule="auto"/>
    </w:pPr>
  </w:style>
  <w:style w:type="paragraph" w:customStyle="1" w:styleId="C1CA9121C708418594FD54D3728F17476">
    <w:name w:val="C1CA9121C708418594FD54D3728F17476"/>
    <w:rsid w:val="00610609"/>
    <w:pPr>
      <w:spacing w:after="0" w:line="240" w:lineRule="auto"/>
    </w:pPr>
    <w:rPr>
      <w:rFonts w:ascii="Calibri" w:eastAsia="Calibri" w:hAnsi="Calibri" w:cs="Arial"/>
      <w:sz w:val="20"/>
      <w:szCs w:val="20"/>
    </w:rPr>
  </w:style>
  <w:style w:type="paragraph" w:customStyle="1" w:styleId="120DA4E08A294EA593C24F6457F754B57">
    <w:name w:val="120DA4E08A294EA593C24F6457F754B57"/>
    <w:rsid w:val="00610609"/>
    <w:pPr>
      <w:spacing w:after="0" w:line="240" w:lineRule="auto"/>
    </w:pPr>
    <w:rPr>
      <w:rFonts w:ascii="Calibri" w:eastAsia="Calibri" w:hAnsi="Calibri" w:cs="Arial"/>
      <w:sz w:val="20"/>
      <w:szCs w:val="20"/>
    </w:rPr>
  </w:style>
  <w:style w:type="paragraph" w:customStyle="1" w:styleId="F1E582DEFD1A4356852CBFA83F135B907">
    <w:name w:val="F1E582DEFD1A4356852CBFA83F135B907"/>
    <w:rsid w:val="00610609"/>
    <w:pPr>
      <w:spacing w:after="0" w:line="240" w:lineRule="auto"/>
    </w:pPr>
    <w:rPr>
      <w:rFonts w:ascii="Calibri" w:eastAsia="Calibri" w:hAnsi="Calibri" w:cs="Arial"/>
      <w:sz w:val="20"/>
      <w:szCs w:val="20"/>
    </w:rPr>
  </w:style>
  <w:style w:type="paragraph" w:customStyle="1" w:styleId="2A73F155C4BD48C6A6C82047FA7C68BC4">
    <w:name w:val="2A73F155C4BD48C6A6C82047FA7C68BC4"/>
    <w:rsid w:val="00610609"/>
    <w:pPr>
      <w:spacing w:after="0" w:line="240" w:lineRule="auto"/>
    </w:pPr>
    <w:rPr>
      <w:rFonts w:ascii="Calibri" w:eastAsia="Calibri" w:hAnsi="Calibri" w:cs="Arial"/>
      <w:sz w:val="20"/>
      <w:szCs w:val="20"/>
    </w:rPr>
  </w:style>
  <w:style w:type="paragraph" w:customStyle="1" w:styleId="B2C828DBDAB8473D9739B19E7C4EFF483">
    <w:name w:val="B2C828DBDAB8473D9739B19E7C4EFF483"/>
    <w:rsid w:val="00610609"/>
    <w:pPr>
      <w:spacing w:after="0" w:line="240" w:lineRule="auto"/>
    </w:pPr>
    <w:rPr>
      <w:rFonts w:ascii="Calibri" w:eastAsia="Calibri" w:hAnsi="Calibri" w:cs="Arial"/>
      <w:sz w:val="20"/>
      <w:szCs w:val="20"/>
    </w:rPr>
  </w:style>
  <w:style w:type="paragraph" w:customStyle="1" w:styleId="DAFD925B3A4D4FB0A06272EECAE37FF67">
    <w:name w:val="DAFD925B3A4D4FB0A06272EECAE37FF67"/>
    <w:rsid w:val="00610609"/>
    <w:pPr>
      <w:spacing w:after="0" w:line="240" w:lineRule="auto"/>
    </w:pPr>
  </w:style>
  <w:style w:type="paragraph" w:customStyle="1" w:styleId="CBD7D1F1223C42D9B2ECF8DB7152747A">
    <w:name w:val="CBD7D1F1223C42D9B2ECF8DB7152747A"/>
    <w:rsid w:val="00610609"/>
    <w:pPr>
      <w:spacing w:after="0" w:line="240" w:lineRule="auto"/>
    </w:pPr>
  </w:style>
  <w:style w:type="paragraph" w:customStyle="1" w:styleId="C1CA9121C708418594FD54D3728F17477">
    <w:name w:val="C1CA9121C708418594FD54D3728F17477"/>
    <w:rsid w:val="00610609"/>
    <w:pPr>
      <w:spacing w:after="0" w:line="240" w:lineRule="auto"/>
    </w:pPr>
    <w:rPr>
      <w:rFonts w:ascii="Calibri" w:eastAsia="Calibri" w:hAnsi="Calibri" w:cs="Arial"/>
      <w:sz w:val="20"/>
      <w:szCs w:val="20"/>
    </w:rPr>
  </w:style>
  <w:style w:type="paragraph" w:customStyle="1" w:styleId="120DA4E08A294EA593C24F6457F754B58">
    <w:name w:val="120DA4E08A294EA593C24F6457F754B58"/>
    <w:rsid w:val="00610609"/>
    <w:pPr>
      <w:spacing w:after="0" w:line="240" w:lineRule="auto"/>
    </w:pPr>
    <w:rPr>
      <w:rFonts w:ascii="Calibri" w:eastAsia="Calibri" w:hAnsi="Calibri" w:cs="Arial"/>
      <w:sz w:val="20"/>
      <w:szCs w:val="20"/>
    </w:rPr>
  </w:style>
  <w:style w:type="paragraph" w:customStyle="1" w:styleId="F1E582DEFD1A4356852CBFA83F135B908">
    <w:name w:val="F1E582DEFD1A4356852CBFA83F135B908"/>
    <w:rsid w:val="00610609"/>
    <w:pPr>
      <w:spacing w:after="0" w:line="240" w:lineRule="auto"/>
    </w:pPr>
    <w:rPr>
      <w:rFonts w:ascii="Calibri" w:eastAsia="Calibri" w:hAnsi="Calibri" w:cs="Arial"/>
      <w:sz w:val="20"/>
      <w:szCs w:val="20"/>
    </w:rPr>
  </w:style>
  <w:style w:type="paragraph" w:customStyle="1" w:styleId="2A73F155C4BD48C6A6C82047FA7C68BC5">
    <w:name w:val="2A73F155C4BD48C6A6C82047FA7C68BC5"/>
    <w:rsid w:val="00610609"/>
    <w:pPr>
      <w:spacing w:after="0" w:line="240" w:lineRule="auto"/>
    </w:pPr>
    <w:rPr>
      <w:rFonts w:ascii="Calibri" w:eastAsia="Calibri" w:hAnsi="Calibri" w:cs="Arial"/>
      <w:sz w:val="20"/>
      <w:szCs w:val="20"/>
    </w:rPr>
  </w:style>
  <w:style w:type="paragraph" w:customStyle="1" w:styleId="B2C828DBDAB8473D9739B19E7C4EFF484">
    <w:name w:val="B2C828DBDAB8473D9739B19E7C4EFF484"/>
    <w:rsid w:val="00610609"/>
    <w:pPr>
      <w:spacing w:after="0" w:line="240" w:lineRule="auto"/>
    </w:pPr>
    <w:rPr>
      <w:rFonts w:ascii="Calibri" w:eastAsia="Calibri" w:hAnsi="Calibri" w:cs="Arial"/>
      <w:sz w:val="20"/>
      <w:szCs w:val="20"/>
    </w:rPr>
  </w:style>
  <w:style w:type="paragraph" w:customStyle="1" w:styleId="DAFD925B3A4D4FB0A06272EECAE37FF68">
    <w:name w:val="DAFD925B3A4D4FB0A06272EECAE37FF68"/>
    <w:rsid w:val="00610609"/>
    <w:pPr>
      <w:spacing w:after="0" w:line="240" w:lineRule="auto"/>
    </w:pPr>
  </w:style>
  <w:style w:type="paragraph" w:customStyle="1" w:styleId="CBD7D1F1223C42D9B2ECF8DB7152747A1">
    <w:name w:val="CBD7D1F1223C42D9B2ECF8DB7152747A1"/>
    <w:rsid w:val="00610609"/>
    <w:pPr>
      <w:spacing w:after="0" w:line="240" w:lineRule="auto"/>
    </w:pPr>
  </w:style>
  <w:style w:type="paragraph" w:customStyle="1" w:styleId="C1CA9121C708418594FD54D3728F17478">
    <w:name w:val="C1CA9121C708418594FD54D3728F17478"/>
    <w:rsid w:val="00610609"/>
    <w:pPr>
      <w:spacing w:after="0" w:line="240" w:lineRule="auto"/>
    </w:pPr>
    <w:rPr>
      <w:rFonts w:ascii="Calibri" w:eastAsia="Calibri" w:hAnsi="Calibri" w:cs="Arial"/>
      <w:sz w:val="20"/>
      <w:szCs w:val="20"/>
    </w:rPr>
  </w:style>
  <w:style w:type="paragraph" w:customStyle="1" w:styleId="120DA4E08A294EA593C24F6457F754B59">
    <w:name w:val="120DA4E08A294EA593C24F6457F754B59"/>
    <w:rsid w:val="00610609"/>
    <w:pPr>
      <w:spacing w:after="0" w:line="240" w:lineRule="auto"/>
    </w:pPr>
    <w:rPr>
      <w:rFonts w:ascii="Calibri" w:eastAsia="Calibri" w:hAnsi="Calibri" w:cs="Arial"/>
      <w:sz w:val="20"/>
      <w:szCs w:val="20"/>
    </w:rPr>
  </w:style>
  <w:style w:type="paragraph" w:customStyle="1" w:styleId="F1E582DEFD1A4356852CBFA83F135B909">
    <w:name w:val="F1E582DEFD1A4356852CBFA83F135B909"/>
    <w:rsid w:val="00610609"/>
    <w:pPr>
      <w:spacing w:after="0" w:line="240" w:lineRule="auto"/>
    </w:pPr>
    <w:rPr>
      <w:rFonts w:ascii="Calibri" w:eastAsia="Calibri" w:hAnsi="Calibri" w:cs="Arial"/>
      <w:sz w:val="20"/>
      <w:szCs w:val="20"/>
    </w:rPr>
  </w:style>
  <w:style w:type="paragraph" w:customStyle="1" w:styleId="DAFD925B3A4D4FB0A06272EECAE37FF69">
    <w:name w:val="DAFD925B3A4D4FB0A06272EECAE37FF69"/>
    <w:rsid w:val="00BF45E4"/>
    <w:pPr>
      <w:spacing w:after="0" w:line="240" w:lineRule="auto"/>
    </w:pPr>
  </w:style>
  <w:style w:type="paragraph" w:customStyle="1" w:styleId="CBD7D1F1223C42D9B2ECF8DB7152747A2">
    <w:name w:val="CBD7D1F1223C42D9B2ECF8DB7152747A2"/>
    <w:rsid w:val="00BF45E4"/>
    <w:pPr>
      <w:spacing w:after="0" w:line="240" w:lineRule="auto"/>
    </w:pPr>
  </w:style>
  <w:style w:type="paragraph" w:customStyle="1" w:styleId="FBCE6571C4EF4CCAB164F75C193BA047">
    <w:name w:val="FBCE6571C4EF4CCAB164F75C193BA047"/>
    <w:rsid w:val="00BF45E4"/>
    <w:pPr>
      <w:spacing w:after="0" w:line="240" w:lineRule="auto"/>
    </w:pPr>
    <w:rPr>
      <w:rFonts w:ascii="Calibri" w:eastAsia="Calibri" w:hAnsi="Calibri" w:cs="Arial"/>
      <w:sz w:val="20"/>
      <w:szCs w:val="20"/>
    </w:rPr>
  </w:style>
  <w:style w:type="paragraph" w:customStyle="1" w:styleId="EB1E6D1DDDC84A30AF411B9E0CCF6826">
    <w:name w:val="EB1E6D1DDDC84A30AF411B9E0CCF6826"/>
    <w:rsid w:val="00BF45E4"/>
    <w:pPr>
      <w:spacing w:after="0" w:line="240" w:lineRule="auto"/>
    </w:pPr>
    <w:rPr>
      <w:rFonts w:ascii="Calibri" w:eastAsia="Calibri" w:hAnsi="Calibri" w:cs="Arial"/>
      <w:sz w:val="20"/>
      <w:szCs w:val="20"/>
    </w:rPr>
  </w:style>
  <w:style w:type="paragraph" w:customStyle="1" w:styleId="5FC8CD9BD9734AB7A09BA97B6AEF01FE">
    <w:name w:val="5FC8CD9BD9734AB7A09BA97B6AEF01FE"/>
    <w:rsid w:val="00BF45E4"/>
    <w:pPr>
      <w:spacing w:after="0" w:line="240" w:lineRule="auto"/>
    </w:pPr>
    <w:rPr>
      <w:rFonts w:ascii="Calibri" w:eastAsia="Calibri" w:hAnsi="Calibri" w:cs="Arial"/>
      <w:sz w:val="20"/>
      <w:szCs w:val="20"/>
    </w:rPr>
  </w:style>
  <w:style w:type="paragraph" w:customStyle="1" w:styleId="C1CA9121C708418594FD54D3728F17479">
    <w:name w:val="C1CA9121C708418594FD54D3728F17479"/>
    <w:rsid w:val="00BF45E4"/>
    <w:pPr>
      <w:spacing w:after="0" w:line="240" w:lineRule="auto"/>
    </w:pPr>
    <w:rPr>
      <w:rFonts w:ascii="Calibri" w:eastAsia="Calibri" w:hAnsi="Calibri" w:cs="Arial"/>
      <w:sz w:val="20"/>
      <w:szCs w:val="20"/>
    </w:rPr>
  </w:style>
  <w:style w:type="paragraph" w:customStyle="1" w:styleId="120DA4E08A294EA593C24F6457F754B510">
    <w:name w:val="120DA4E08A294EA593C24F6457F754B510"/>
    <w:rsid w:val="00BF45E4"/>
    <w:pPr>
      <w:spacing w:after="0" w:line="240" w:lineRule="auto"/>
    </w:pPr>
    <w:rPr>
      <w:rFonts w:ascii="Calibri" w:eastAsia="Calibri" w:hAnsi="Calibri" w:cs="Arial"/>
      <w:sz w:val="20"/>
      <w:szCs w:val="20"/>
    </w:rPr>
  </w:style>
  <w:style w:type="paragraph" w:customStyle="1" w:styleId="F1E582DEFD1A4356852CBFA83F135B9010">
    <w:name w:val="F1E582DEFD1A4356852CBFA83F135B9010"/>
    <w:rsid w:val="00BF45E4"/>
    <w:pPr>
      <w:spacing w:after="0" w:line="240" w:lineRule="auto"/>
    </w:pPr>
    <w:rPr>
      <w:rFonts w:ascii="Calibri" w:eastAsia="Calibri" w:hAnsi="Calibri" w:cs="Arial"/>
      <w:sz w:val="20"/>
      <w:szCs w:val="20"/>
    </w:rPr>
  </w:style>
  <w:style w:type="paragraph" w:customStyle="1" w:styleId="DAFD925B3A4D4FB0A06272EECAE37FF610">
    <w:name w:val="DAFD925B3A4D4FB0A06272EECAE37FF610"/>
    <w:rsid w:val="00BF45E4"/>
    <w:pPr>
      <w:spacing w:after="0" w:line="240" w:lineRule="auto"/>
    </w:pPr>
  </w:style>
  <w:style w:type="paragraph" w:customStyle="1" w:styleId="CBD7D1F1223C42D9B2ECF8DB7152747A3">
    <w:name w:val="CBD7D1F1223C42D9B2ECF8DB7152747A3"/>
    <w:rsid w:val="00BF45E4"/>
    <w:pPr>
      <w:spacing w:after="0" w:line="240" w:lineRule="auto"/>
    </w:pPr>
  </w:style>
  <w:style w:type="paragraph" w:customStyle="1" w:styleId="FBCE6571C4EF4CCAB164F75C193BA0471">
    <w:name w:val="FBCE6571C4EF4CCAB164F75C193BA0471"/>
    <w:rsid w:val="00BF45E4"/>
    <w:pPr>
      <w:spacing w:after="0" w:line="240" w:lineRule="auto"/>
    </w:pPr>
    <w:rPr>
      <w:rFonts w:ascii="Calibri" w:eastAsia="Calibri" w:hAnsi="Calibri" w:cs="Arial"/>
      <w:sz w:val="20"/>
      <w:szCs w:val="20"/>
    </w:rPr>
  </w:style>
  <w:style w:type="paragraph" w:customStyle="1" w:styleId="EB1E6D1DDDC84A30AF411B9E0CCF68261">
    <w:name w:val="EB1E6D1DDDC84A30AF411B9E0CCF68261"/>
    <w:rsid w:val="00BF45E4"/>
    <w:pPr>
      <w:spacing w:after="0" w:line="240" w:lineRule="auto"/>
    </w:pPr>
    <w:rPr>
      <w:rFonts w:ascii="Calibri" w:eastAsia="Calibri" w:hAnsi="Calibri" w:cs="Arial"/>
      <w:sz w:val="20"/>
      <w:szCs w:val="20"/>
    </w:rPr>
  </w:style>
  <w:style w:type="paragraph" w:customStyle="1" w:styleId="5FC8CD9BD9734AB7A09BA97B6AEF01FE1">
    <w:name w:val="5FC8CD9BD9734AB7A09BA97B6AEF01FE1"/>
    <w:rsid w:val="00BF45E4"/>
    <w:pPr>
      <w:spacing w:after="0" w:line="240" w:lineRule="auto"/>
    </w:pPr>
    <w:rPr>
      <w:rFonts w:ascii="Calibri" w:eastAsia="Calibri" w:hAnsi="Calibri" w:cs="Arial"/>
      <w:sz w:val="20"/>
      <w:szCs w:val="20"/>
    </w:rPr>
  </w:style>
  <w:style w:type="paragraph" w:customStyle="1" w:styleId="C1CA9121C708418594FD54D3728F174710">
    <w:name w:val="C1CA9121C708418594FD54D3728F174710"/>
    <w:rsid w:val="00BF45E4"/>
    <w:pPr>
      <w:spacing w:after="0" w:line="240" w:lineRule="auto"/>
    </w:pPr>
    <w:rPr>
      <w:rFonts w:ascii="Calibri" w:eastAsia="Calibri" w:hAnsi="Calibri" w:cs="Arial"/>
      <w:sz w:val="20"/>
      <w:szCs w:val="20"/>
    </w:rPr>
  </w:style>
  <w:style w:type="paragraph" w:customStyle="1" w:styleId="120DA4E08A294EA593C24F6457F754B511">
    <w:name w:val="120DA4E08A294EA593C24F6457F754B511"/>
    <w:rsid w:val="00BF45E4"/>
    <w:pPr>
      <w:spacing w:after="0" w:line="240" w:lineRule="auto"/>
    </w:pPr>
    <w:rPr>
      <w:rFonts w:ascii="Calibri" w:eastAsia="Calibri" w:hAnsi="Calibri" w:cs="Arial"/>
      <w:sz w:val="20"/>
      <w:szCs w:val="20"/>
    </w:rPr>
  </w:style>
  <w:style w:type="paragraph" w:customStyle="1" w:styleId="F1E582DEFD1A4356852CBFA83F135B9011">
    <w:name w:val="F1E582DEFD1A4356852CBFA83F135B9011"/>
    <w:rsid w:val="00BF45E4"/>
    <w:pPr>
      <w:spacing w:after="0" w:line="240" w:lineRule="auto"/>
    </w:pPr>
    <w:rPr>
      <w:rFonts w:ascii="Calibri" w:eastAsia="Calibri" w:hAnsi="Calibri" w:cs="Arial"/>
      <w:sz w:val="20"/>
      <w:szCs w:val="20"/>
    </w:rPr>
  </w:style>
  <w:style w:type="paragraph" w:customStyle="1" w:styleId="FBCE6571C4EF4CCAB164F75C193BA0472">
    <w:name w:val="FBCE6571C4EF4CCAB164F75C193BA0472"/>
    <w:rsid w:val="00BF45E4"/>
    <w:pPr>
      <w:spacing w:after="0" w:line="240" w:lineRule="auto"/>
    </w:pPr>
    <w:rPr>
      <w:rFonts w:ascii="Calibri" w:eastAsia="Calibri" w:hAnsi="Calibri" w:cs="Arial"/>
      <w:sz w:val="20"/>
      <w:szCs w:val="20"/>
    </w:rPr>
  </w:style>
  <w:style w:type="paragraph" w:customStyle="1" w:styleId="EB1E6D1DDDC84A30AF411B9E0CCF68262">
    <w:name w:val="EB1E6D1DDDC84A30AF411B9E0CCF68262"/>
    <w:rsid w:val="00BF45E4"/>
    <w:pPr>
      <w:spacing w:after="0" w:line="240" w:lineRule="auto"/>
    </w:pPr>
    <w:rPr>
      <w:rFonts w:ascii="Calibri" w:eastAsia="Calibri" w:hAnsi="Calibri" w:cs="Arial"/>
      <w:sz w:val="20"/>
      <w:szCs w:val="20"/>
    </w:rPr>
  </w:style>
  <w:style w:type="paragraph" w:customStyle="1" w:styleId="5FC8CD9BD9734AB7A09BA97B6AEF01FE2">
    <w:name w:val="5FC8CD9BD9734AB7A09BA97B6AEF01FE2"/>
    <w:rsid w:val="00BF45E4"/>
    <w:pPr>
      <w:spacing w:after="0" w:line="240" w:lineRule="auto"/>
    </w:pPr>
    <w:rPr>
      <w:rFonts w:ascii="Calibri" w:eastAsia="Calibri" w:hAnsi="Calibri" w:cs="Arial"/>
      <w:sz w:val="20"/>
      <w:szCs w:val="20"/>
    </w:rPr>
  </w:style>
  <w:style w:type="paragraph" w:customStyle="1" w:styleId="DAFD925B3A4D4FB0A06272EECAE37FF611">
    <w:name w:val="DAFD925B3A4D4FB0A06272EECAE37FF611"/>
    <w:rsid w:val="00BF45E4"/>
    <w:pPr>
      <w:spacing w:after="0" w:line="240" w:lineRule="auto"/>
    </w:pPr>
  </w:style>
  <w:style w:type="paragraph" w:customStyle="1" w:styleId="CBD7D1F1223C42D9B2ECF8DB7152747A4">
    <w:name w:val="CBD7D1F1223C42D9B2ECF8DB7152747A4"/>
    <w:rsid w:val="00BF45E4"/>
    <w:pPr>
      <w:spacing w:after="0" w:line="240" w:lineRule="auto"/>
    </w:pPr>
  </w:style>
  <w:style w:type="paragraph" w:customStyle="1" w:styleId="C1CA9121C708418594FD54D3728F174711">
    <w:name w:val="C1CA9121C708418594FD54D3728F174711"/>
    <w:rsid w:val="00BF45E4"/>
    <w:pPr>
      <w:spacing w:after="0" w:line="240" w:lineRule="auto"/>
    </w:pPr>
    <w:rPr>
      <w:rFonts w:ascii="Calibri" w:eastAsia="Calibri" w:hAnsi="Calibri" w:cs="Arial"/>
      <w:sz w:val="20"/>
      <w:szCs w:val="20"/>
    </w:rPr>
  </w:style>
  <w:style w:type="paragraph" w:customStyle="1" w:styleId="120DA4E08A294EA593C24F6457F754B512">
    <w:name w:val="120DA4E08A294EA593C24F6457F754B512"/>
    <w:rsid w:val="00BF45E4"/>
    <w:pPr>
      <w:spacing w:after="0" w:line="240" w:lineRule="auto"/>
    </w:pPr>
    <w:rPr>
      <w:rFonts w:ascii="Calibri" w:eastAsia="Calibri" w:hAnsi="Calibri" w:cs="Arial"/>
      <w:sz w:val="20"/>
      <w:szCs w:val="20"/>
    </w:rPr>
  </w:style>
  <w:style w:type="paragraph" w:customStyle="1" w:styleId="F1E582DEFD1A4356852CBFA83F135B9012">
    <w:name w:val="F1E582DEFD1A4356852CBFA83F135B9012"/>
    <w:rsid w:val="00BF45E4"/>
    <w:pPr>
      <w:spacing w:after="0" w:line="240" w:lineRule="auto"/>
    </w:pPr>
    <w:rPr>
      <w:rFonts w:ascii="Calibri" w:eastAsia="Calibri" w:hAnsi="Calibri" w:cs="Arial"/>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Asesora Financiera</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00B16D8-02D6-4E84-BECB-7396D68D82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Procedimientos</Template>
  <TotalTime>1</TotalTime>
  <Pages>6</Pages>
  <Words>1630</Words>
  <Characters>8965</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INFORME DE GESTIÓN</vt:lpstr>
    </vt:vector>
  </TitlesOfParts>
  <Company>Hewlett-Packard Company</Company>
  <LinksUpToDate>false</LinksUpToDate>
  <CharactersWithSpaces>10574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DE GESTIÓN</dc:title>
  <dc:subject/>
  <dc:creator>LUZ MERY PORTELA DAVID</dc:creator>
  <cp:keywords/>
  <dc:description/>
  <cp:lastModifiedBy>Luz Mery Portela David</cp:lastModifiedBy>
  <cp:revision>2</cp:revision>
  <cp:lastPrinted>2019-06-11T14:44:00Z</cp:lastPrinted>
  <dcterms:created xsi:type="dcterms:W3CDTF">2021-05-25T15:55:00Z</dcterms:created>
  <dcterms:modified xsi:type="dcterms:W3CDTF">2021-05-25T15:55:00Z</dcterms:modified>
</cp:coreProperties>
</file>