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1F1C" w:rsidRPr="00012BBA" w:rsidRDefault="004B1F1C" w:rsidP="00BC190E">
      <w:pPr>
        <w:tabs>
          <w:tab w:val="left" w:pos="519"/>
        </w:tabs>
        <w:spacing w:line="239" w:lineRule="auto"/>
        <w:ind w:right="100"/>
        <w:jc w:val="both"/>
        <w:rPr>
          <w:rFonts w:ascii="Arial" w:eastAsia="Arial" w:hAnsi="Arial"/>
          <w:sz w:val="22"/>
          <w:szCs w:val="22"/>
        </w:rPr>
      </w:pPr>
    </w:p>
    <w:p w:rsidR="00D9171D" w:rsidRPr="00012BBA" w:rsidRDefault="00D9171D" w:rsidP="00BC190E">
      <w:pPr>
        <w:tabs>
          <w:tab w:val="left" w:pos="519"/>
        </w:tabs>
        <w:spacing w:line="239" w:lineRule="auto"/>
        <w:ind w:right="100"/>
        <w:jc w:val="both"/>
        <w:rPr>
          <w:rFonts w:ascii="Arial" w:eastAsia="Arial" w:hAnsi="Arial"/>
          <w:sz w:val="22"/>
          <w:szCs w:val="22"/>
        </w:rPr>
      </w:pPr>
    </w:p>
    <w:p w:rsidR="00D9171D" w:rsidRPr="00012BBA" w:rsidRDefault="00D9171D" w:rsidP="00BC190E">
      <w:pPr>
        <w:tabs>
          <w:tab w:val="left" w:pos="519"/>
        </w:tabs>
        <w:spacing w:line="239" w:lineRule="auto"/>
        <w:ind w:right="100"/>
        <w:jc w:val="both"/>
        <w:rPr>
          <w:rFonts w:ascii="Arial" w:eastAsia="Arial" w:hAnsi="Arial"/>
          <w:sz w:val="22"/>
          <w:szCs w:val="22"/>
        </w:rPr>
      </w:pPr>
    </w:p>
    <w:p w:rsidR="00D9171D" w:rsidRPr="00012BBA" w:rsidRDefault="00D9171D" w:rsidP="00BC190E">
      <w:pPr>
        <w:tabs>
          <w:tab w:val="left" w:pos="519"/>
        </w:tabs>
        <w:spacing w:line="239" w:lineRule="auto"/>
        <w:ind w:right="100"/>
        <w:jc w:val="both"/>
        <w:rPr>
          <w:rFonts w:ascii="Arial" w:eastAsia="Arial" w:hAnsi="Arial"/>
          <w:sz w:val="22"/>
          <w:szCs w:val="22"/>
        </w:rPr>
      </w:pPr>
    </w:p>
    <w:p w:rsidR="00D9171D" w:rsidRPr="00012BBA" w:rsidRDefault="00D9171D" w:rsidP="00BC190E">
      <w:pPr>
        <w:tabs>
          <w:tab w:val="left" w:pos="519"/>
        </w:tabs>
        <w:spacing w:line="239" w:lineRule="auto"/>
        <w:ind w:right="100"/>
        <w:jc w:val="both"/>
        <w:rPr>
          <w:rFonts w:ascii="Arial" w:eastAsia="Arial" w:hAnsi="Arial"/>
          <w:sz w:val="22"/>
          <w:szCs w:val="22"/>
        </w:rPr>
      </w:pPr>
    </w:p>
    <w:p w:rsidR="00D9171D" w:rsidRPr="00012BBA" w:rsidRDefault="00D9171D" w:rsidP="00BC190E">
      <w:pPr>
        <w:tabs>
          <w:tab w:val="left" w:pos="519"/>
        </w:tabs>
        <w:spacing w:line="239" w:lineRule="auto"/>
        <w:ind w:right="100"/>
        <w:jc w:val="both"/>
        <w:rPr>
          <w:rFonts w:ascii="Arial" w:eastAsia="Arial" w:hAnsi="Arial"/>
          <w:sz w:val="22"/>
          <w:szCs w:val="22"/>
        </w:rPr>
      </w:pPr>
    </w:p>
    <w:p w:rsidR="00D9171D" w:rsidRPr="00012BBA" w:rsidRDefault="00D9171D" w:rsidP="00BC190E">
      <w:pPr>
        <w:tabs>
          <w:tab w:val="left" w:pos="519"/>
        </w:tabs>
        <w:spacing w:line="239" w:lineRule="auto"/>
        <w:ind w:right="100"/>
        <w:jc w:val="both"/>
        <w:rPr>
          <w:rFonts w:ascii="Arial" w:eastAsia="Arial" w:hAnsi="Arial"/>
          <w:sz w:val="22"/>
          <w:szCs w:val="22"/>
        </w:rPr>
      </w:pPr>
    </w:p>
    <w:p w:rsidR="00D9171D" w:rsidRPr="00012BBA" w:rsidRDefault="00D9171D" w:rsidP="00BC190E">
      <w:pPr>
        <w:tabs>
          <w:tab w:val="left" w:pos="519"/>
        </w:tabs>
        <w:spacing w:line="239" w:lineRule="auto"/>
        <w:ind w:right="100"/>
        <w:jc w:val="both"/>
        <w:rPr>
          <w:rFonts w:ascii="Arial" w:eastAsia="Arial" w:hAnsi="Arial"/>
          <w:sz w:val="22"/>
          <w:szCs w:val="22"/>
        </w:rPr>
      </w:pPr>
    </w:p>
    <w:p w:rsidR="00D9171D" w:rsidRPr="00012BBA" w:rsidRDefault="00D9171D" w:rsidP="00BC190E">
      <w:pPr>
        <w:tabs>
          <w:tab w:val="left" w:pos="519"/>
        </w:tabs>
        <w:spacing w:line="239" w:lineRule="auto"/>
        <w:ind w:right="100"/>
        <w:jc w:val="both"/>
        <w:rPr>
          <w:rFonts w:ascii="Arial" w:eastAsia="Arial" w:hAnsi="Arial"/>
          <w:sz w:val="22"/>
          <w:szCs w:val="22"/>
        </w:rPr>
      </w:pPr>
    </w:p>
    <w:p w:rsidR="00D9171D" w:rsidRPr="00012BBA" w:rsidRDefault="00D9171D" w:rsidP="00BC190E">
      <w:pPr>
        <w:tabs>
          <w:tab w:val="left" w:pos="519"/>
        </w:tabs>
        <w:spacing w:line="239" w:lineRule="auto"/>
        <w:ind w:right="100"/>
        <w:jc w:val="both"/>
        <w:rPr>
          <w:rFonts w:ascii="Arial" w:eastAsia="Arial" w:hAnsi="Arial"/>
          <w:sz w:val="22"/>
          <w:szCs w:val="22"/>
        </w:rPr>
      </w:pPr>
    </w:p>
    <w:p w:rsidR="000C04AD" w:rsidRDefault="000C04AD" w:rsidP="00D9171D">
      <w:pPr>
        <w:tabs>
          <w:tab w:val="left" w:pos="519"/>
        </w:tabs>
        <w:spacing w:line="239" w:lineRule="auto"/>
        <w:ind w:right="100"/>
        <w:jc w:val="center"/>
        <w:rPr>
          <w:rFonts w:ascii="Arial" w:eastAsia="Arial" w:hAnsi="Arial"/>
          <w:b/>
          <w:sz w:val="32"/>
          <w:szCs w:val="32"/>
        </w:rPr>
      </w:pPr>
    </w:p>
    <w:p w:rsidR="000C04AD" w:rsidRDefault="000C04AD" w:rsidP="00D9171D">
      <w:pPr>
        <w:tabs>
          <w:tab w:val="left" w:pos="519"/>
        </w:tabs>
        <w:spacing w:line="239" w:lineRule="auto"/>
        <w:ind w:right="100"/>
        <w:jc w:val="center"/>
        <w:rPr>
          <w:rFonts w:ascii="Arial" w:eastAsia="Arial" w:hAnsi="Arial"/>
          <w:b/>
          <w:sz w:val="32"/>
          <w:szCs w:val="32"/>
        </w:rPr>
      </w:pPr>
    </w:p>
    <w:p w:rsidR="000C04AD" w:rsidRDefault="000C04AD" w:rsidP="00D9171D">
      <w:pPr>
        <w:tabs>
          <w:tab w:val="left" w:pos="519"/>
        </w:tabs>
        <w:spacing w:line="239" w:lineRule="auto"/>
        <w:ind w:right="100"/>
        <w:jc w:val="center"/>
        <w:rPr>
          <w:rFonts w:ascii="Arial" w:eastAsia="Arial" w:hAnsi="Arial"/>
          <w:b/>
          <w:sz w:val="32"/>
          <w:szCs w:val="32"/>
        </w:rPr>
      </w:pPr>
    </w:p>
    <w:p w:rsidR="003D73F9" w:rsidRDefault="003D73F9" w:rsidP="00D9171D">
      <w:pPr>
        <w:tabs>
          <w:tab w:val="left" w:pos="519"/>
        </w:tabs>
        <w:spacing w:line="239" w:lineRule="auto"/>
        <w:ind w:right="100"/>
        <w:jc w:val="center"/>
        <w:rPr>
          <w:rFonts w:ascii="Arial" w:eastAsia="Arial" w:hAnsi="Arial"/>
          <w:b/>
          <w:sz w:val="32"/>
          <w:szCs w:val="32"/>
        </w:rPr>
      </w:pPr>
    </w:p>
    <w:p w:rsidR="003D73F9" w:rsidRDefault="003D73F9" w:rsidP="00D9171D">
      <w:pPr>
        <w:tabs>
          <w:tab w:val="left" w:pos="519"/>
        </w:tabs>
        <w:spacing w:line="239" w:lineRule="auto"/>
        <w:ind w:right="100"/>
        <w:jc w:val="center"/>
        <w:rPr>
          <w:rFonts w:ascii="Arial" w:eastAsia="Arial" w:hAnsi="Arial"/>
          <w:b/>
          <w:sz w:val="32"/>
          <w:szCs w:val="32"/>
        </w:rPr>
      </w:pPr>
    </w:p>
    <w:p w:rsidR="003D73F9" w:rsidRDefault="003D73F9" w:rsidP="00D9171D">
      <w:pPr>
        <w:tabs>
          <w:tab w:val="left" w:pos="519"/>
        </w:tabs>
        <w:spacing w:line="239" w:lineRule="auto"/>
        <w:ind w:right="100"/>
        <w:jc w:val="center"/>
        <w:rPr>
          <w:rFonts w:ascii="Arial" w:eastAsia="Arial" w:hAnsi="Arial"/>
          <w:b/>
          <w:sz w:val="32"/>
          <w:szCs w:val="32"/>
        </w:rPr>
      </w:pPr>
    </w:p>
    <w:p w:rsidR="003D73F9" w:rsidRDefault="003D73F9" w:rsidP="00D9171D">
      <w:pPr>
        <w:tabs>
          <w:tab w:val="left" w:pos="519"/>
        </w:tabs>
        <w:spacing w:line="239" w:lineRule="auto"/>
        <w:ind w:right="100"/>
        <w:jc w:val="center"/>
        <w:rPr>
          <w:rFonts w:ascii="Arial" w:eastAsia="Arial" w:hAnsi="Arial"/>
          <w:b/>
          <w:sz w:val="32"/>
          <w:szCs w:val="32"/>
        </w:rPr>
      </w:pPr>
    </w:p>
    <w:p w:rsidR="000C04AD" w:rsidRDefault="000C04AD" w:rsidP="00D9171D">
      <w:pPr>
        <w:tabs>
          <w:tab w:val="left" w:pos="519"/>
        </w:tabs>
        <w:spacing w:line="239" w:lineRule="auto"/>
        <w:ind w:right="100"/>
        <w:jc w:val="center"/>
        <w:rPr>
          <w:rFonts w:ascii="Arial" w:eastAsia="Arial" w:hAnsi="Arial"/>
          <w:b/>
          <w:sz w:val="32"/>
          <w:szCs w:val="32"/>
        </w:rPr>
      </w:pPr>
    </w:p>
    <w:p w:rsidR="000C04AD" w:rsidRDefault="000C04AD" w:rsidP="00D9171D">
      <w:pPr>
        <w:tabs>
          <w:tab w:val="left" w:pos="519"/>
        </w:tabs>
        <w:spacing w:line="239" w:lineRule="auto"/>
        <w:ind w:right="100"/>
        <w:jc w:val="center"/>
        <w:rPr>
          <w:rFonts w:ascii="Arial" w:eastAsia="Arial" w:hAnsi="Arial"/>
          <w:b/>
          <w:sz w:val="32"/>
          <w:szCs w:val="32"/>
        </w:rPr>
      </w:pPr>
    </w:p>
    <w:p w:rsidR="00D9171D" w:rsidRPr="000C04AD" w:rsidRDefault="00257CA6" w:rsidP="00D9171D">
      <w:pPr>
        <w:tabs>
          <w:tab w:val="left" w:pos="519"/>
        </w:tabs>
        <w:spacing w:line="239" w:lineRule="auto"/>
        <w:ind w:right="100"/>
        <w:jc w:val="center"/>
        <w:rPr>
          <w:rFonts w:ascii="Arial" w:eastAsia="Arial" w:hAnsi="Arial"/>
          <w:b/>
          <w:sz w:val="32"/>
          <w:szCs w:val="32"/>
        </w:rPr>
      </w:pPr>
      <w:r w:rsidRPr="000C04AD">
        <w:rPr>
          <w:rFonts w:ascii="Arial" w:eastAsia="Arial" w:hAnsi="Arial"/>
          <w:b/>
          <w:sz w:val="32"/>
          <w:szCs w:val="32"/>
        </w:rPr>
        <w:t>PROTOCO</w:t>
      </w:r>
      <w:r>
        <w:rPr>
          <w:rFonts w:ascii="Arial" w:eastAsia="Arial" w:hAnsi="Arial"/>
          <w:b/>
          <w:sz w:val="32"/>
          <w:szCs w:val="32"/>
        </w:rPr>
        <w:t xml:space="preserve">LO </w:t>
      </w:r>
      <w:r w:rsidRPr="000C04AD">
        <w:rPr>
          <w:rFonts w:ascii="Arial" w:eastAsia="Arial" w:hAnsi="Arial"/>
          <w:b/>
          <w:sz w:val="32"/>
          <w:szCs w:val="32"/>
        </w:rPr>
        <w:t>DE</w:t>
      </w:r>
      <w:r>
        <w:rPr>
          <w:rFonts w:ascii="Arial" w:eastAsia="Arial" w:hAnsi="Arial"/>
          <w:b/>
          <w:sz w:val="32"/>
          <w:szCs w:val="32"/>
        </w:rPr>
        <w:t xml:space="preserve"> </w:t>
      </w:r>
      <w:r w:rsidR="007631AA" w:rsidRPr="000C04AD">
        <w:rPr>
          <w:rFonts w:ascii="Arial" w:eastAsia="Arial" w:hAnsi="Arial"/>
          <w:b/>
          <w:sz w:val="32"/>
          <w:szCs w:val="32"/>
        </w:rPr>
        <w:t>FARMACO</w:t>
      </w:r>
      <w:r w:rsidR="00614ABD" w:rsidRPr="000C04AD">
        <w:rPr>
          <w:rFonts w:ascii="Arial" w:eastAsia="Arial" w:hAnsi="Arial"/>
          <w:b/>
          <w:sz w:val="32"/>
          <w:szCs w:val="32"/>
        </w:rPr>
        <w:t>VIGILANCIA</w:t>
      </w:r>
    </w:p>
    <w:p w:rsidR="00D9171D" w:rsidRPr="000C04AD" w:rsidRDefault="00D9171D" w:rsidP="00BC190E">
      <w:pPr>
        <w:tabs>
          <w:tab w:val="left" w:pos="519"/>
        </w:tabs>
        <w:spacing w:line="239" w:lineRule="auto"/>
        <w:ind w:right="100"/>
        <w:jc w:val="both"/>
        <w:rPr>
          <w:rFonts w:ascii="Arial" w:eastAsia="Arial" w:hAnsi="Arial"/>
          <w:sz w:val="32"/>
          <w:szCs w:val="32"/>
        </w:rPr>
      </w:pPr>
    </w:p>
    <w:p w:rsidR="00D9171D" w:rsidRPr="0092579A" w:rsidRDefault="00D9171D" w:rsidP="00BC190E">
      <w:pPr>
        <w:tabs>
          <w:tab w:val="left" w:pos="519"/>
        </w:tabs>
        <w:spacing w:line="239" w:lineRule="auto"/>
        <w:ind w:right="100"/>
        <w:jc w:val="both"/>
        <w:rPr>
          <w:rFonts w:ascii="Arial" w:eastAsia="Arial" w:hAnsi="Arial"/>
          <w:sz w:val="22"/>
          <w:szCs w:val="22"/>
        </w:rPr>
      </w:pPr>
    </w:p>
    <w:p w:rsidR="00D9171D" w:rsidRPr="0092579A" w:rsidRDefault="00D9171D" w:rsidP="00BC190E">
      <w:pPr>
        <w:tabs>
          <w:tab w:val="left" w:pos="519"/>
        </w:tabs>
        <w:spacing w:line="239" w:lineRule="auto"/>
        <w:ind w:right="100"/>
        <w:jc w:val="both"/>
        <w:rPr>
          <w:rFonts w:ascii="Arial" w:eastAsia="Arial" w:hAnsi="Arial"/>
          <w:sz w:val="22"/>
          <w:szCs w:val="22"/>
        </w:rPr>
      </w:pPr>
    </w:p>
    <w:p w:rsidR="00D9171D" w:rsidRPr="0092579A" w:rsidRDefault="00D9171D" w:rsidP="00BC190E">
      <w:pPr>
        <w:tabs>
          <w:tab w:val="left" w:pos="519"/>
        </w:tabs>
        <w:spacing w:line="239" w:lineRule="auto"/>
        <w:ind w:right="100"/>
        <w:jc w:val="both"/>
        <w:rPr>
          <w:rFonts w:ascii="Arial" w:eastAsia="Arial" w:hAnsi="Arial"/>
          <w:sz w:val="22"/>
          <w:szCs w:val="22"/>
        </w:rPr>
      </w:pPr>
    </w:p>
    <w:p w:rsidR="00D9171D" w:rsidRPr="0092579A" w:rsidRDefault="00D9171D" w:rsidP="00BC190E">
      <w:pPr>
        <w:tabs>
          <w:tab w:val="left" w:pos="519"/>
        </w:tabs>
        <w:spacing w:line="239" w:lineRule="auto"/>
        <w:ind w:right="100"/>
        <w:jc w:val="both"/>
        <w:rPr>
          <w:rFonts w:ascii="Arial" w:eastAsia="Arial" w:hAnsi="Arial"/>
          <w:sz w:val="22"/>
          <w:szCs w:val="22"/>
        </w:rPr>
      </w:pPr>
    </w:p>
    <w:p w:rsidR="00D9171D" w:rsidRPr="0092579A" w:rsidRDefault="00D9171D" w:rsidP="00BC190E">
      <w:pPr>
        <w:tabs>
          <w:tab w:val="left" w:pos="519"/>
        </w:tabs>
        <w:spacing w:line="239" w:lineRule="auto"/>
        <w:ind w:right="100"/>
        <w:jc w:val="both"/>
        <w:rPr>
          <w:rFonts w:ascii="Arial" w:eastAsia="Arial" w:hAnsi="Arial"/>
          <w:sz w:val="22"/>
          <w:szCs w:val="22"/>
        </w:rPr>
      </w:pPr>
    </w:p>
    <w:p w:rsidR="00D9171D" w:rsidRPr="0092579A" w:rsidRDefault="00D9171D" w:rsidP="00BC190E">
      <w:pPr>
        <w:tabs>
          <w:tab w:val="left" w:pos="519"/>
        </w:tabs>
        <w:spacing w:line="239" w:lineRule="auto"/>
        <w:ind w:right="100"/>
        <w:jc w:val="both"/>
        <w:rPr>
          <w:rFonts w:ascii="Arial" w:eastAsia="Arial" w:hAnsi="Arial"/>
          <w:sz w:val="22"/>
          <w:szCs w:val="22"/>
        </w:rPr>
      </w:pPr>
      <w:bookmarkStart w:id="0" w:name="_GoBack"/>
      <w:bookmarkEnd w:id="0"/>
    </w:p>
    <w:p w:rsidR="00D9171D" w:rsidRPr="0092579A" w:rsidRDefault="00D9171D" w:rsidP="00BC190E">
      <w:pPr>
        <w:tabs>
          <w:tab w:val="left" w:pos="519"/>
        </w:tabs>
        <w:spacing w:line="239" w:lineRule="auto"/>
        <w:ind w:right="100"/>
        <w:jc w:val="both"/>
        <w:rPr>
          <w:rFonts w:ascii="Arial" w:eastAsia="Arial" w:hAnsi="Arial"/>
          <w:sz w:val="22"/>
          <w:szCs w:val="22"/>
        </w:rPr>
      </w:pPr>
    </w:p>
    <w:p w:rsidR="00D9171D" w:rsidRPr="0092579A" w:rsidRDefault="00D9171D" w:rsidP="00BC190E">
      <w:pPr>
        <w:tabs>
          <w:tab w:val="left" w:pos="519"/>
        </w:tabs>
        <w:spacing w:line="239" w:lineRule="auto"/>
        <w:ind w:right="100"/>
        <w:jc w:val="both"/>
        <w:rPr>
          <w:rFonts w:ascii="Arial" w:eastAsia="Arial" w:hAnsi="Arial"/>
          <w:sz w:val="22"/>
          <w:szCs w:val="22"/>
        </w:rPr>
      </w:pPr>
    </w:p>
    <w:p w:rsidR="00D9171D" w:rsidRPr="0092579A" w:rsidRDefault="00D9171D" w:rsidP="00BC190E">
      <w:pPr>
        <w:tabs>
          <w:tab w:val="left" w:pos="519"/>
        </w:tabs>
        <w:spacing w:line="239" w:lineRule="auto"/>
        <w:ind w:right="100"/>
        <w:jc w:val="both"/>
        <w:rPr>
          <w:rFonts w:ascii="Arial" w:eastAsia="Arial" w:hAnsi="Arial"/>
          <w:sz w:val="22"/>
          <w:szCs w:val="22"/>
        </w:rPr>
      </w:pPr>
    </w:p>
    <w:p w:rsidR="00D9171D" w:rsidRPr="0092579A" w:rsidRDefault="00D9171D" w:rsidP="00BC190E">
      <w:pPr>
        <w:tabs>
          <w:tab w:val="left" w:pos="519"/>
        </w:tabs>
        <w:spacing w:line="239" w:lineRule="auto"/>
        <w:ind w:right="100"/>
        <w:jc w:val="both"/>
        <w:rPr>
          <w:rFonts w:ascii="Arial" w:eastAsia="Arial" w:hAnsi="Arial"/>
          <w:sz w:val="22"/>
          <w:szCs w:val="22"/>
        </w:rPr>
      </w:pPr>
    </w:p>
    <w:p w:rsidR="00D9171D" w:rsidRPr="0092579A" w:rsidRDefault="00D9171D" w:rsidP="00BC190E">
      <w:pPr>
        <w:tabs>
          <w:tab w:val="left" w:pos="519"/>
        </w:tabs>
        <w:spacing w:line="239" w:lineRule="auto"/>
        <w:ind w:right="100"/>
        <w:jc w:val="both"/>
        <w:rPr>
          <w:rFonts w:ascii="Arial" w:eastAsia="Arial" w:hAnsi="Arial"/>
          <w:sz w:val="22"/>
          <w:szCs w:val="22"/>
        </w:rPr>
      </w:pPr>
    </w:p>
    <w:p w:rsidR="00D9171D" w:rsidRPr="0092579A" w:rsidRDefault="00D9171D" w:rsidP="00BC190E">
      <w:pPr>
        <w:tabs>
          <w:tab w:val="left" w:pos="519"/>
        </w:tabs>
        <w:spacing w:line="239" w:lineRule="auto"/>
        <w:ind w:right="100"/>
        <w:jc w:val="both"/>
        <w:rPr>
          <w:rFonts w:ascii="Arial" w:eastAsia="Arial" w:hAnsi="Arial"/>
          <w:sz w:val="22"/>
          <w:szCs w:val="22"/>
        </w:rPr>
      </w:pPr>
    </w:p>
    <w:p w:rsidR="00D9171D" w:rsidRPr="0092579A" w:rsidRDefault="00D9171D" w:rsidP="00BC190E">
      <w:pPr>
        <w:tabs>
          <w:tab w:val="left" w:pos="519"/>
        </w:tabs>
        <w:spacing w:line="239" w:lineRule="auto"/>
        <w:ind w:right="100"/>
        <w:jc w:val="both"/>
        <w:rPr>
          <w:rFonts w:ascii="Arial" w:eastAsia="Arial" w:hAnsi="Arial"/>
          <w:sz w:val="22"/>
          <w:szCs w:val="22"/>
        </w:rPr>
      </w:pPr>
    </w:p>
    <w:p w:rsidR="00D9171D" w:rsidRPr="0092579A" w:rsidRDefault="00D9171D" w:rsidP="00BC190E">
      <w:pPr>
        <w:tabs>
          <w:tab w:val="left" w:pos="519"/>
        </w:tabs>
        <w:spacing w:line="239" w:lineRule="auto"/>
        <w:ind w:right="100"/>
        <w:jc w:val="both"/>
        <w:rPr>
          <w:rFonts w:ascii="Arial" w:eastAsia="Arial" w:hAnsi="Arial"/>
          <w:sz w:val="22"/>
          <w:szCs w:val="22"/>
        </w:rPr>
      </w:pPr>
    </w:p>
    <w:p w:rsidR="00D9171D" w:rsidRPr="0092579A" w:rsidRDefault="00D9171D" w:rsidP="00BC190E">
      <w:pPr>
        <w:tabs>
          <w:tab w:val="left" w:pos="519"/>
        </w:tabs>
        <w:spacing w:line="239" w:lineRule="auto"/>
        <w:ind w:right="100"/>
        <w:jc w:val="both"/>
        <w:rPr>
          <w:rFonts w:ascii="Arial" w:eastAsia="Arial" w:hAnsi="Arial"/>
          <w:sz w:val="22"/>
          <w:szCs w:val="22"/>
        </w:rPr>
      </w:pPr>
    </w:p>
    <w:p w:rsidR="00D9171D" w:rsidRPr="0092579A" w:rsidRDefault="00D9171D" w:rsidP="00BC190E">
      <w:pPr>
        <w:tabs>
          <w:tab w:val="left" w:pos="519"/>
        </w:tabs>
        <w:spacing w:line="239" w:lineRule="auto"/>
        <w:ind w:right="100"/>
        <w:jc w:val="both"/>
        <w:rPr>
          <w:rFonts w:ascii="Arial" w:eastAsia="Arial" w:hAnsi="Arial"/>
          <w:sz w:val="22"/>
          <w:szCs w:val="22"/>
        </w:rPr>
      </w:pPr>
    </w:p>
    <w:p w:rsidR="00D9171D" w:rsidRPr="0092579A" w:rsidRDefault="00D9171D" w:rsidP="00BC190E">
      <w:pPr>
        <w:tabs>
          <w:tab w:val="left" w:pos="519"/>
        </w:tabs>
        <w:spacing w:line="239" w:lineRule="auto"/>
        <w:ind w:right="100"/>
        <w:jc w:val="both"/>
        <w:rPr>
          <w:rFonts w:ascii="Arial" w:eastAsia="Arial" w:hAnsi="Arial"/>
          <w:sz w:val="22"/>
          <w:szCs w:val="22"/>
        </w:rPr>
      </w:pPr>
    </w:p>
    <w:p w:rsidR="00D9171D" w:rsidRDefault="00D9171D" w:rsidP="00BC190E">
      <w:pPr>
        <w:tabs>
          <w:tab w:val="left" w:pos="519"/>
        </w:tabs>
        <w:spacing w:line="239" w:lineRule="auto"/>
        <w:ind w:right="100"/>
        <w:jc w:val="both"/>
        <w:rPr>
          <w:rFonts w:ascii="Arial" w:eastAsia="Arial" w:hAnsi="Arial"/>
          <w:sz w:val="22"/>
          <w:szCs w:val="22"/>
        </w:rPr>
      </w:pPr>
    </w:p>
    <w:p w:rsidR="002E50B7" w:rsidRPr="0092579A" w:rsidRDefault="002E50B7" w:rsidP="00BC190E">
      <w:pPr>
        <w:tabs>
          <w:tab w:val="left" w:pos="519"/>
        </w:tabs>
        <w:spacing w:line="239" w:lineRule="auto"/>
        <w:ind w:right="100"/>
        <w:jc w:val="both"/>
        <w:rPr>
          <w:rFonts w:ascii="Arial" w:eastAsia="Arial" w:hAnsi="Arial"/>
          <w:sz w:val="22"/>
          <w:szCs w:val="22"/>
        </w:rPr>
      </w:pPr>
    </w:p>
    <w:p w:rsidR="00D9171D" w:rsidRPr="0092579A" w:rsidRDefault="00D9171D" w:rsidP="00BC190E">
      <w:pPr>
        <w:tabs>
          <w:tab w:val="left" w:pos="519"/>
        </w:tabs>
        <w:spacing w:line="239" w:lineRule="auto"/>
        <w:ind w:right="100"/>
        <w:jc w:val="both"/>
        <w:rPr>
          <w:rFonts w:ascii="Arial" w:eastAsia="Arial" w:hAnsi="Arial"/>
          <w:sz w:val="22"/>
          <w:szCs w:val="22"/>
        </w:rPr>
      </w:pPr>
    </w:p>
    <w:p w:rsidR="00D9171D" w:rsidRPr="0092579A" w:rsidRDefault="00D9171D" w:rsidP="00BC190E">
      <w:pPr>
        <w:tabs>
          <w:tab w:val="left" w:pos="519"/>
        </w:tabs>
        <w:spacing w:line="239" w:lineRule="auto"/>
        <w:ind w:right="100"/>
        <w:jc w:val="both"/>
        <w:rPr>
          <w:rFonts w:ascii="Arial" w:eastAsia="Arial" w:hAnsi="Arial"/>
          <w:sz w:val="22"/>
          <w:szCs w:val="22"/>
        </w:rPr>
      </w:pPr>
    </w:p>
    <w:p w:rsidR="00D9171D" w:rsidRPr="0092579A" w:rsidRDefault="00D9171D" w:rsidP="00BC190E">
      <w:pPr>
        <w:tabs>
          <w:tab w:val="left" w:pos="519"/>
        </w:tabs>
        <w:spacing w:line="239" w:lineRule="auto"/>
        <w:ind w:right="100"/>
        <w:jc w:val="both"/>
        <w:rPr>
          <w:rFonts w:ascii="Arial" w:eastAsia="Arial" w:hAnsi="Arial"/>
          <w:sz w:val="22"/>
          <w:szCs w:val="22"/>
        </w:rPr>
      </w:pPr>
    </w:p>
    <w:p w:rsidR="00D9171D" w:rsidRPr="0092579A" w:rsidRDefault="00D9171D" w:rsidP="00BC190E">
      <w:pPr>
        <w:tabs>
          <w:tab w:val="left" w:pos="519"/>
        </w:tabs>
        <w:spacing w:line="239" w:lineRule="auto"/>
        <w:ind w:right="100"/>
        <w:jc w:val="both"/>
        <w:rPr>
          <w:rFonts w:ascii="Arial" w:eastAsia="Arial" w:hAnsi="Arial"/>
          <w:sz w:val="22"/>
          <w:szCs w:val="22"/>
        </w:rPr>
      </w:pPr>
    </w:p>
    <w:p w:rsidR="000C00DF" w:rsidRPr="000C00DF" w:rsidRDefault="000C00DF" w:rsidP="00186F72">
      <w:pPr>
        <w:jc w:val="both"/>
        <w:rPr>
          <w:rFonts w:ascii="Arial" w:hAnsi="Arial"/>
          <w:b/>
          <w:sz w:val="22"/>
          <w:szCs w:val="22"/>
        </w:rPr>
      </w:pPr>
      <w:r w:rsidRPr="000C00DF">
        <w:rPr>
          <w:rFonts w:ascii="Arial" w:hAnsi="Arial"/>
          <w:b/>
          <w:sz w:val="22"/>
          <w:szCs w:val="22"/>
        </w:rPr>
        <w:lastRenderedPageBreak/>
        <w:t>INTRODUCCIÓN</w:t>
      </w:r>
    </w:p>
    <w:p w:rsidR="000C00DF" w:rsidRDefault="000C00DF" w:rsidP="00186F72">
      <w:pPr>
        <w:jc w:val="both"/>
        <w:rPr>
          <w:rFonts w:ascii="Arial" w:hAnsi="Arial"/>
          <w:sz w:val="22"/>
          <w:szCs w:val="22"/>
        </w:rPr>
      </w:pPr>
    </w:p>
    <w:p w:rsidR="007631AA" w:rsidRDefault="00614ABD" w:rsidP="00186F72">
      <w:pPr>
        <w:jc w:val="both"/>
        <w:rPr>
          <w:rFonts w:ascii="Arial" w:hAnsi="Arial"/>
          <w:sz w:val="22"/>
          <w:szCs w:val="22"/>
        </w:rPr>
      </w:pPr>
      <w:r w:rsidRPr="0092579A">
        <w:rPr>
          <w:rFonts w:ascii="Arial" w:hAnsi="Arial"/>
          <w:sz w:val="22"/>
          <w:szCs w:val="22"/>
        </w:rPr>
        <w:t xml:space="preserve">La </w:t>
      </w:r>
      <w:r w:rsidR="007631AA" w:rsidRPr="0092579A">
        <w:rPr>
          <w:rFonts w:ascii="Arial" w:hAnsi="Arial"/>
          <w:sz w:val="22"/>
          <w:szCs w:val="22"/>
        </w:rPr>
        <w:t xml:space="preserve">Farmacovigilancia </w:t>
      </w:r>
      <w:r w:rsidRPr="0092579A">
        <w:rPr>
          <w:rFonts w:ascii="Arial" w:hAnsi="Arial"/>
          <w:sz w:val="22"/>
          <w:szCs w:val="22"/>
        </w:rPr>
        <w:t xml:space="preserve">se puede definir como el conjunto de actividades </w:t>
      </w:r>
      <w:r w:rsidR="007631AA" w:rsidRPr="0092579A">
        <w:rPr>
          <w:rFonts w:ascii="Arial" w:hAnsi="Arial"/>
          <w:sz w:val="22"/>
          <w:szCs w:val="22"/>
        </w:rPr>
        <w:t xml:space="preserve">que faciliten realizar la vigilancia de la seguridad de los medicamentos luego que estos están siendo comercializados. </w:t>
      </w:r>
    </w:p>
    <w:p w:rsidR="000C00DF" w:rsidRPr="0092579A" w:rsidRDefault="000C00DF" w:rsidP="00186F72">
      <w:pPr>
        <w:jc w:val="both"/>
        <w:rPr>
          <w:rFonts w:ascii="Arial" w:hAnsi="Arial"/>
          <w:sz w:val="22"/>
          <w:szCs w:val="22"/>
        </w:rPr>
      </w:pPr>
    </w:p>
    <w:p w:rsidR="00614ABD" w:rsidRPr="0092579A" w:rsidRDefault="007631AA" w:rsidP="00186F72">
      <w:pPr>
        <w:jc w:val="both"/>
        <w:rPr>
          <w:rFonts w:ascii="Arial" w:hAnsi="Arial"/>
          <w:sz w:val="22"/>
          <w:szCs w:val="22"/>
        </w:rPr>
      </w:pPr>
      <w:r w:rsidRPr="0092579A">
        <w:rPr>
          <w:rFonts w:ascii="Arial" w:hAnsi="Arial"/>
          <w:sz w:val="22"/>
          <w:szCs w:val="22"/>
        </w:rPr>
        <w:t xml:space="preserve">Se busca mantener contacto entre sí a través de reportes de eventos adversos, comunicaciones e información en relación con problemas de seguridad o uso correcto de medicamentos, </w:t>
      </w:r>
      <w:r w:rsidR="00614ABD" w:rsidRPr="0092579A">
        <w:rPr>
          <w:rFonts w:ascii="Arial" w:hAnsi="Arial"/>
          <w:sz w:val="22"/>
          <w:szCs w:val="22"/>
        </w:rPr>
        <w:t>que permitan proteger la salud de los usuarios que asisten al Programa de Salud del Grupo Centro Médico y Atención Integral en Salud del FBSCGR.</w:t>
      </w:r>
    </w:p>
    <w:p w:rsidR="00614ABD" w:rsidRPr="0092579A" w:rsidRDefault="00614ABD" w:rsidP="00186F72">
      <w:pPr>
        <w:jc w:val="both"/>
        <w:rPr>
          <w:rFonts w:ascii="Arial" w:hAnsi="Arial"/>
          <w:sz w:val="22"/>
          <w:szCs w:val="22"/>
        </w:rPr>
      </w:pPr>
    </w:p>
    <w:p w:rsidR="00614ABD" w:rsidRPr="0092579A" w:rsidRDefault="00614ABD" w:rsidP="00186F72">
      <w:pPr>
        <w:jc w:val="both"/>
        <w:rPr>
          <w:rFonts w:ascii="Arial" w:hAnsi="Arial"/>
          <w:sz w:val="22"/>
          <w:szCs w:val="22"/>
        </w:rPr>
      </w:pPr>
      <w:r w:rsidRPr="0092579A">
        <w:rPr>
          <w:rFonts w:ascii="Arial" w:hAnsi="Arial"/>
          <w:sz w:val="22"/>
          <w:szCs w:val="22"/>
        </w:rPr>
        <w:t>La Tecnovigilancia</w:t>
      </w:r>
      <w:r w:rsidR="009A2C12">
        <w:rPr>
          <w:rFonts w:ascii="Arial" w:hAnsi="Arial"/>
          <w:sz w:val="22"/>
          <w:szCs w:val="22"/>
        </w:rPr>
        <w:t xml:space="preserve"> se</w:t>
      </w:r>
      <w:r w:rsidRPr="0092579A">
        <w:rPr>
          <w:rFonts w:ascii="Arial" w:hAnsi="Arial"/>
          <w:sz w:val="22"/>
          <w:szCs w:val="22"/>
        </w:rPr>
        <w:t xml:space="preserve"> constituye </w:t>
      </w:r>
      <w:r w:rsidR="009A2C12">
        <w:rPr>
          <w:rFonts w:ascii="Arial" w:hAnsi="Arial"/>
          <w:sz w:val="22"/>
          <w:szCs w:val="22"/>
        </w:rPr>
        <w:t>como</w:t>
      </w:r>
      <w:r w:rsidRPr="0092579A">
        <w:rPr>
          <w:rFonts w:ascii="Arial" w:hAnsi="Arial"/>
          <w:sz w:val="22"/>
          <w:szCs w:val="22"/>
        </w:rPr>
        <w:t xml:space="preserve"> base fundamental en la evaluación de la efectividad y seguridad real de los dispositivos médicos y una herramienta para la evaluación de los beneficios y riesgos que su utilización representa para la salud de un paciente.</w:t>
      </w:r>
    </w:p>
    <w:p w:rsidR="00614ABD" w:rsidRPr="0092579A" w:rsidRDefault="00614ABD" w:rsidP="00186F72">
      <w:pPr>
        <w:jc w:val="both"/>
        <w:rPr>
          <w:rFonts w:ascii="Arial" w:hAnsi="Arial"/>
          <w:sz w:val="22"/>
          <w:szCs w:val="22"/>
        </w:rPr>
      </w:pPr>
    </w:p>
    <w:p w:rsidR="00614ABD" w:rsidRPr="0092579A" w:rsidRDefault="00614ABD" w:rsidP="00186F72">
      <w:pPr>
        <w:jc w:val="both"/>
        <w:rPr>
          <w:rFonts w:ascii="Arial" w:hAnsi="Arial"/>
          <w:sz w:val="22"/>
          <w:szCs w:val="22"/>
        </w:rPr>
      </w:pPr>
      <w:r w:rsidRPr="0092579A">
        <w:rPr>
          <w:rFonts w:ascii="Arial" w:hAnsi="Arial"/>
          <w:sz w:val="22"/>
          <w:szCs w:val="22"/>
        </w:rPr>
        <w:t>El Programa de Salud del Grupo Centro Médico y Atención Integral en Salud del FBSCGR.</w:t>
      </w:r>
    </w:p>
    <w:p w:rsidR="00614ABD" w:rsidRPr="0092579A" w:rsidRDefault="00614ABD" w:rsidP="00186F72">
      <w:pPr>
        <w:jc w:val="both"/>
        <w:rPr>
          <w:rFonts w:ascii="Arial" w:hAnsi="Arial"/>
          <w:sz w:val="22"/>
          <w:szCs w:val="22"/>
        </w:rPr>
      </w:pPr>
      <w:r w:rsidRPr="0092579A">
        <w:rPr>
          <w:rFonts w:ascii="Arial" w:hAnsi="Arial"/>
          <w:sz w:val="22"/>
          <w:szCs w:val="22"/>
        </w:rPr>
        <w:t xml:space="preserve">implementa el Plan de </w:t>
      </w:r>
      <w:r w:rsidR="001B7400" w:rsidRPr="0092579A">
        <w:rPr>
          <w:rFonts w:ascii="Arial" w:hAnsi="Arial"/>
          <w:sz w:val="22"/>
          <w:szCs w:val="22"/>
        </w:rPr>
        <w:t>Farmacovigilancia</w:t>
      </w:r>
      <w:r w:rsidRPr="0092579A">
        <w:rPr>
          <w:rFonts w:ascii="Arial" w:hAnsi="Arial"/>
          <w:sz w:val="22"/>
          <w:szCs w:val="22"/>
        </w:rPr>
        <w:t xml:space="preserve">, evitando incidentes adversos en la institución. </w:t>
      </w:r>
    </w:p>
    <w:p w:rsidR="00D9171D" w:rsidRPr="0092579A" w:rsidRDefault="00D9171D" w:rsidP="00186F72">
      <w:pPr>
        <w:tabs>
          <w:tab w:val="left" w:pos="519"/>
        </w:tabs>
        <w:spacing w:line="239" w:lineRule="auto"/>
        <w:ind w:right="100"/>
        <w:jc w:val="both"/>
        <w:rPr>
          <w:rFonts w:ascii="Arial" w:eastAsia="Arial" w:hAnsi="Arial"/>
          <w:sz w:val="22"/>
          <w:szCs w:val="22"/>
        </w:rPr>
      </w:pPr>
    </w:p>
    <w:p w:rsidR="00510627" w:rsidRPr="0092579A" w:rsidRDefault="007A1EAC" w:rsidP="00F006C6">
      <w:pPr>
        <w:pStyle w:val="Prrafodelista"/>
        <w:numPr>
          <w:ilvl w:val="0"/>
          <w:numId w:val="1"/>
        </w:numPr>
        <w:ind w:left="142" w:hanging="218"/>
        <w:jc w:val="both"/>
        <w:outlineLvl w:val="0"/>
        <w:rPr>
          <w:rFonts w:ascii="Arial" w:hAnsi="Arial"/>
          <w:color w:val="FF0000"/>
          <w:sz w:val="22"/>
          <w:szCs w:val="22"/>
        </w:rPr>
      </w:pPr>
      <w:r w:rsidRPr="0092579A">
        <w:rPr>
          <w:rFonts w:ascii="Arial" w:eastAsia="Arial" w:hAnsi="Arial"/>
          <w:b/>
          <w:color w:val="000000" w:themeColor="text1"/>
          <w:sz w:val="22"/>
          <w:szCs w:val="22"/>
        </w:rPr>
        <w:t>OBJETIVO</w:t>
      </w:r>
      <w:r w:rsidR="00510627" w:rsidRPr="0092579A">
        <w:rPr>
          <w:rFonts w:ascii="Arial" w:eastAsia="Arial" w:hAnsi="Arial"/>
          <w:b/>
          <w:color w:val="000000" w:themeColor="text1"/>
          <w:sz w:val="22"/>
          <w:szCs w:val="22"/>
        </w:rPr>
        <w:t>.</w:t>
      </w:r>
      <w:r w:rsidR="00510627" w:rsidRPr="0092579A">
        <w:rPr>
          <w:rFonts w:ascii="Arial" w:hAnsi="Arial"/>
          <w:sz w:val="22"/>
          <w:szCs w:val="22"/>
        </w:rPr>
        <w:t xml:space="preserve"> </w:t>
      </w:r>
      <w:sdt>
        <w:sdtPr>
          <w:rPr>
            <w:rFonts w:ascii="Arial" w:hAnsi="Arial"/>
            <w:sz w:val="22"/>
            <w:szCs w:val="22"/>
          </w:rPr>
          <w:alias w:val="Es el qué y para qué se contempla el procedimiento"/>
          <w:tag w:val="ESCRIBA EL OBJETIVO DEL PROCEDIMIENTO"/>
          <w:id w:val="1859306472"/>
          <w:placeholder>
            <w:docPart w:val="3B6856F92CEE40E19CDA41C1B75F8F89"/>
          </w:placeholder>
          <w:text/>
        </w:sdtPr>
        <w:sdtEndPr/>
        <w:sdtContent>
          <w:r w:rsidR="000C04AD">
            <w:rPr>
              <w:rFonts w:ascii="Arial" w:hAnsi="Arial"/>
              <w:sz w:val="22"/>
              <w:szCs w:val="22"/>
            </w:rPr>
            <w:t xml:space="preserve">Definir los mecanismos para gestionar en forma oportuna los riesgos que se puedan presentar en el Programa de Salud del Grupo Centro Médico y Atención Integral en Salud del FBSCGR relacionados con la utilización de equipos y/o dispositivos durante la prestación de los servicios de Salud. </w:t>
          </w:r>
        </w:sdtContent>
      </w:sdt>
    </w:p>
    <w:p w:rsidR="00510627" w:rsidRPr="0092579A" w:rsidRDefault="00510627" w:rsidP="00186F72">
      <w:pPr>
        <w:ind w:hanging="360"/>
        <w:jc w:val="both"/>
        <w:outlineLvl w:val="0"/>
        <w:rPr>
          <w:rFonts w:ascii="Arial" w:hAnsi="Arial"/>
          <w:sz w:val="22"/>
          <w:szCs w:val="22"/>
        </w:rPr>
      </w:pPr>
    </w:p>
    <w:p w:rsidR="000247D4" w:rsidRPr="0092579A" w:rsidRDefault="000247D4" w:rsidP="00F006C6">
      <w:pPr>
        <w:pStyle w:val="Ttulo2"/>
        <w:numPr>
          <w:ilvl w:val="0"/>
          <w:numId w:val="1"/>
        </w:numPr>
        <w:ind w:left="284"/>
        <w:jc w:val="both"/>
        <w:rPr>
          <w:rFonts w:cs="Arial"/>
          <w:b w:val="0"/>
          <w:szCs w:val="22"/>
        </w:rPr>
      </w:pPr>
      <w:r w:rsidRPr="0092579A">
        <w:rPr>
          <w:rFonts w:eastAsia="Arial" w:cs="Arial"/>
          <w:szCs w:val="22"/>
        </w:rPr>
        <w:t>ALCANCE</w:t>
      </w:r>
      <w:r w:rsidR="00510627" w:rsidRPr="0092579A">
        <w:rPr>
          <w:rFonts w:eastAsia="Arial" w:cs="Arial"/>
          <w:szCs w:val="22"/>
        </w:rPr>
        <w:t xml:space="preserve">. </w:t>
      </w:r>
      <w:sdt>
        <w:sdtPr>
          <w:rPr>
            <w:rFonts w:eastAsia="Calibri" w:cs="Arial"/>
            <w:b w:val="0"/>
            <w:color w:val="auto"/>
            <w:szCs w:val="22"/>
          </w:rPr>
          <w:alias w:val="En qué actividad inicia y dónde termina el procedimiento"/>
          <w:tag w:val="ALCANCE"/>
          <w:id w:val="-1863812210"/>
          <w:placeholder>
            <w:docPart w:val="ED511BEED94542A1B1B2A88AFD62AF9E"/>
          </w:placeholder>
          <w:text/>
        </w:sdtPr>
        <w:sdtEndPr/>
        <w:sdtContent>
          <w:r w:rsidR="000C04AD">
            <w:rPr>
              <w:rFonts w:eastAsia="Calibri" w:cs="Arial"/>
              <w:b w:val="0"/>
              <w:color w:val="auto"/>
              <w:szCs w:val="22"/>
            </w:rPr>
            <w:t>Este protocolo tiene aplicabilidad en todos los servicios de la sede Grupo Centro Médico y Atención Integral en Salud del FBSCGR</w:t>
          </w:r>
        </w:sdtContent>
      </w:sdt>
    </w:p>
    <w:p w:rsidR="000247D4" w:rsidRPr="0092579A" w:rsidRDefault="000247D4" w:rsidP="00186F72">
      <w:pPr>
        <w:ind w:left="360" w:hanging="360"/>
        <w:jc w:val="both"/>
        <w:outlineLvl w:val="0"/>
        <w:rPr>
          <w:rFonts w:ascii="Arial" w:hAnsi="Arial"/>
          <w:sz w:val="22"/>
          <w:szCs w:val="22"/>
        </w:rPr>
      </w:pPr>
    </w:p>
    <w:p w:rsidR="000247D4" w:rsidRPr="0092579A" w:rsidRDefault="000247D4" w:rsidP="00F006C6">
      <w:pPr>
        <w:pStyle w:val="Ttulo2"/>
        <w:numPr>
          <w:ilvl w:val="0"/>
          <w:numId w:val="1"/>
        </w:numPr>
        <w:tabs>
          <w:tab w:val="left" w:pos="284"/>
          <w:tab w:val="left" w:pos="360"/>
        </w:tabs>
        <w:ind w:left="426" w:hanging="568"/>
        <w:jc w:val="both"/>
        <w:rPr>
          <w:rFonts w:cs="Arial"/>
          <w:b w:val="0"/>
          <w:szCs w:val="22"/>
        </w:rPr>
      </w:pPr>
      <w:r w:rsidRPr="0092579A">
        <w:rPr>
          <w:rFonts w:eastAsia="Arial" w:cs="Arial"/>
          <w:szCs w:val="22"/>
        </w:rPr>
        <w:t>RESPONSABLE</w:t>
      </w:r>
      <w:r w:rsidR="00510627" w:rsidRPr="0092579A">
        <w:rPr>
          <w:rFonts w:eastAsia="Arial" w:cs="Arial"/>
          <w:szCs w:val="22"/>
        </w:rPr>
        <w:t xml:space="preserve">. </w:t>
      </w:r>
      <w:sdt>
        <w:sdtPr>
          <w:rPr>
            <w:rFonts w:cs="Arial"/>
            <w:b w:val="0"/>
            <w:color w:val="auto"/>
            <w:szCs w:val="22"/>
          </w:rPr>
          <w:alias w:val="Cargo Responsable(s) del Procedimiento (sin grado)"/>
          <w:tag w:val="RESPONSABLE"/>
          <w:id w:val="-42525737"/>
          <w:placeholder>
            <w:docPart w:val="14DE9A12B53C4534936774749964D734"/>
          </w:placeholder>
          <w:text/>
        </w:sdtPr>
        <w:sdtEndPr/>
        <w:sdtContent>
          <w:r w:rsidR="000C04AD">
            <w:rPr>
              <w:rFonts w:cs="Arial"/>
              <w:b w:val="0"/>
              <w:color w:val="auto"/>
              <w:szCs w:val="22"/>
            </w:rPr>
            <w:t xml:space="preserve">Profesional especializado Grado 21 del Grupo Centro médico y Atención Integral de Salud del FBSCGR </w:t>
          </w:r>
        </w:sdtContent>
      </w:sdt>
    </w:p>
    <w:p w:rsidR="000C04AD" w:rsidRDefault="000C04AD" w:rsidP="00186F72">
      <w:pPr>
        <w:pStyle w:val="Ttulo2"/>
        <w:jc w:val="both"/>
        <w:rPr>
          <w:rFonts w:eastAsia="Calibri" w:cs="Arial"/>
          <w:b w:val="0"/>
          <w:color w:val="auto"/>
          <w:szCs w:val="22"/>
        </w:rPr>
      </w:pPr>
    </w:p>
    <w:p w:rsidR="004B21DD" w:rsidRPr="0092579A" w:rsidRDefault="00DA2B0B" w:rsidP="00F006C6">
      <w:pPr>
        <w:pStyle w:val="Ttulo2"/>
        <w:numPr>
          <w:ilvl w:val="0"/>
          <w:numId w:val="6"/>
        </w:numPr>
        <w:ind w:left="284"/>
        <w:jc w:val="both"/>
        <w:rPr>
          <w:rFonts w:eastAsia="Arial" w:cs="Arial"/>
          <w:szCs w:val="22"/>
        </w:rPr>
      </w:pPr>
      <w:r w:rsidRPr="0092579A">
        <w:rPr>
          <w:rFonts w:eastAsia="Arial" w:cs="Arial"/>
          <w:szCs w:val="22"/>
        </w:rPr>
        <w:t>DEFINICIONES</w:t>
      </w:r>
      <w:r w:rsidR="00510627" w:rsidRPr="0092579A">
        <w:rPr>
          <w:rFonts w:eastAsia="Arial" w:cs="Arial"/>
          <w:szCs w:val="22"/>
        </w:rPr>
        <w:t>.</w:t>
      </w:r>
      <w:r w:rsidR="001B2093" w:rsidRPr="0092579A">
        <w:rPr>
          <w:rFonts w:eastAsia="Arial" w:cs="Arial"/>
          <w:szCs w:val="22"/>
        </w:rPr>
        <w:t xml:space="preserve"> </w:t>
      </w:r>
    </w:p>
    <w:p w:rsidR="001B7400" w:rsidRPr="0092579A" w:rsidRDefault="001B7400" w:rsidP="00186F72">
      <w:pPr>
        <w:jc w:val="both"/>
        <w:rPr>
          <w:rFonts w:ascii="Arial" w:hAnsi="Arial"/>
          <w:sz w:val="22"/>
          <w:szCs w:val="22"/>
        </w:rPr>
      </w:pPr>
    </w:p>
    <w:p w:rsidR="000C00DF" w:rsidRDefault="001B7400" w:rsidP="00F006C6">
      <w:pPr>
        <w:pStyle w:val="Prrafodelista"/>
        <w:numPr>
          <w:ilvl w:val="1"/>
          <w:numId w:val="6"/>
        </w:numPr>
        <w:tabs>
          <w:tab w:val="left" w:pos="426"/>
        </w:tabs>
        <w:ind w:left="426" w:hanging="502"/>
        <w:jc w:val="both"/>
        <w:rPr>
          <w:rFonts w:ascii="Arial" w:hAnsi="Arial"/>
          <w:sz w:val="22"/>
          <w:szCs w:val="22"/>
        </w:rPr>
      </w:pPr>
      <w:r w:rsidRPr="0092579A">
        <w:rPr>
          <w:rFonts w:ascii="Arial" w:hAnsi="Arial"/>
          <w:b/>
          <w:sz w:val="22"/>
          <w:szCs w:val="22"/>
        </w:rPr>
        <w:t>Banda de seguridad</w:t>
      </w:r>
      <w:r w:rsidR="003D73F9">
        <w:rPr>
          <w:rFonts w:ascii="Arial" w:hAnsi="Arial"/>
          <w:b/>
          <w:sz w:val="22"/>
          <w:szCs w:val="22"/>
        </w:rPr>
        <w:t>.</w:t>
      </w:r>
      <w:r w:rsidRPr="0092579A">
        <w:rPr>
          <w:rFonts w:ascii="Arial" w:hAnsi="Arial"/>
          <w:sz w:val="22"/>
          <w:szCs w:val="22"/>
        </w:rPr>
        <w:t xml:space="preserve"> Aditamento incorporado al cierre del empaque (primario y/o secundario) para evitar adulteración del producto.</w:t>
      </w:r>
    </w:p>
    <w:p w:rsidR="001B7400" w:rsidRPr="0092579A" w:rsidRDefault="001B7400" w:rsidP="000C00DF">
      <w:pPr>
        <w:pStyle w:val="Prrafodelista"/>
        <w:tabs>
          <w:tab w:val="left" w:pos="426"/>
        </w:tabs>
        <w:ind w:left="426"/>
        <w:jc w:val="both"/>
        <w:rPr>
          <w:rFonts w:ascii="Arial" w:hAnsi="Arial"/>
          <w:sz w:val="22"/>
          <w:szCs w:val="22"/>
        </w:rPr>
      </w:pPr>
      <w:r w:rsidRPr="0092579A">
        <w:rPr>
          <w:rFonts w:ascii="Arial" w:hAnsi="Arial"/>
          <w:sz w:val="22"/>
          <w:szCs w:val="22"/>
        </w:rPr>
        <w:t xml:space="preserve"> </w:t>
      </w:r>
    </w:p>
    <w:p w:rsidR="001B7400" w:rsidRDefault="001B7400" w:rsidP="00F006C6">
      <w:pPr>
        <w:pStyle w:val="Prrafodelista"/>
        <w:numPr>
          <w:ilvl w:val="1"/>
          <w:numId w:val="6"/>
        </w:numPr>
        <w:tabs>
          <w:tab w:val="left" w:pos="426"/>
        </w:tabs>
        <w:ind w:left="426" w:hanging="502"/>
        <w:jc w:val="both"/>
        <w:rPr>
          <w:rFonts w:ascii="Arial" w:hAnsi="Arial"/>
          <w:sz w:val="22"/>
          <w:szCs w:val="22"/>
        </w:rPr>
      </w:pPr>
      <w:r w:rsidRPr="0092579A">
        <w:rPr>
          <w:rFonts w:ascii="Arial" w:hAnsi="Arial"/>
          <w:b/>
          <w:sz w:val="22"/>
          <w:szCs w:val="22"/>
        </w:rPr>
        <w:t>Biodisponibilidad</w:t>
      </w:r>
      <w:r w:rsidR="003D73F9">
        <w:rPr>
          <w:rFonts w:ascii="Arial" w:hAnsi="Arial"/>
          <w:b/>
          <w:sz w:val="22"/>
          <w:szCs w:val="22"/>
        </w:rPr>
        <w:t>.</w:t>
      </w:r>
      <w:r w:rsidRPr="0092579A">
        <w:rPr>
          <w:rFonts w:ascii="Arial" w:hAnsi="Arial"/>
          <w:sz w:val="22"/>
          <w:szCs w:val="22"/>
        </w:rPr>
        <w:t xml:space="preserve"> Es un término que implica la medida de la velocidad y de la cantidad total del fármaco que llega a la circulación general a partir de una forma posológica administrada. </w:t>
      </w:r>
    </w:p>
    <w:p w:rsidR="000C00DF" w:rsidRPr="000C00DF" w:rsidRDefault="000C00DF" w:rsidP="000C00DF">
      <w:pPr>
        <w:pStyle w:val="Prrafodelista"/>
        <w:rPr>
          <w:rFonts w:ascii="Arial" w:hAnsi="Arial"/>
          <w:sz w:val="22"/>
          <w:szCs w:val="22"/>
        </w:rPr>
      </w:pPr>
    </w:p>
    <w:p w:rsidR="000C00DF" w:rsidRDefault="001B7400" w:rsidP="00F006C6">
      <w:pPr>
        <w:pStyle w:val="Prrafodelista"/>
        <w:numPr>
          <w:ilvl w:val="1"/>
          <w:numId w:val="6"/>
        </w:numPr>
        <w:tabs>
          <w:tab w:val="left" w:pos="426"/>
        </w:tabs>
        <w:ind w:left="426" w:hanging="502"/>
        <w:jc w:val="both"/>
        <w:rPr>
          <w:rFonts w:ascii="Arial" w:hAnsi="Arial"/>
          <w:sz w:val="22"/>
          <w:szCs w:val="22"/>
        </w:rPr>
      </w:pPr>
      <w:r w:rsidRPr="0092579A">
        <w:rPr>
          <w:rFonts w:ascii="Arial" w:hAnsi="Arial"/>
          <w:b/>
          <w:sz w:val="22"/>
          <w:szCs w:val="22"/>
        </w:rPr>
        <w:t>Bioequivalencia</w:t>
      </w:r>
      <w:r w:rsidR="003D73F9">
        <w:rPr>
          <w:rFonts w:ascii="Arial" w:hAnsi="Arial"/>
          <w:b/>
          <w:sz w:val="22"/>
          <w:szCs w:val="22"/>
        </w:rPr>
        <w:t>.</w:t>
      </w:r>
      <w:r w:rsidRPr="0092579A">
        <w:rPr>
          <w:rFonts w:ascii="Arial" w:hAnsi="Arial"/>
          <w:b/>
          <w:sz w:val="22"/>
          <w:szCs w:val="22"/>
        </w:rPr>
        <w:t xml:space="preserve"> </w:t>
      </w:r>
      <w:r w:rsidRPr="0092579A">
        <w:rPr>
          <w:rFonts w:ascii="Arial" w:hAnsi="Arial"/>
          <w:sz w:val="22"/>
          <w:szCs w:val="22"/>
        </w:rPr>
        <w:t xml:space="preserve"> Es un término que indica que un fármaco en dos o más formas farmacéuticas presenta una biodisponibilidad comparable.</w:t>
      </w:r>
    </w:p>
    <w:p w:rsidR="000C00DF" w:rsidRPr="000C00DF" w:rsidRDefault="000C00DF" w:rsidP="000C00DF">
      <w:pPr>
        <w:pStyle w:val="Prrafodelista"/>
        <w:rPr>
          <w:rFonts w:ascii="Arial" w:hAnsi="Arial"/>
          <w:sz w:val="22"/>
          <w:szCs w:val="22"/>
        </w:rPr>
      </w:pPr>
    </w:p>
    <w:p w:rsidR="000C00DF" w:rsidRDefault="001B7400" w:rsidP="00F006C6">
      <w:pPr>
        <w:pStyle w:val="Prrafodelista"/>
        <w:numPr>
          <w:ilvl w:val="1"/>
          <w:numId w:val="6"/>
        </w:numPr>
        <w:tabs>
          <w:tab w:val="left" w:pos="426"/>
        </w:tabs>
        <w:ind w:left="426" w:hanging="502"/>
        <w:jc w:val="both"/>
        <w:rPr>
          <w:rFonts w:ascii="Arial" w:hAnsi="Arial"/>
          <w:sz w:val="22"/>
          <w:szCs w:val="22"/>
        </w:rPr>
      </w:pPr>
      <w:r w:rsidRPr="0092579A">
        <w:rPr>
          <w:rFonts w:ascii="Arial" w:hAnsi="Arial"/>
          <w:b/>
          <w:sz w:val="22"/>
          <w:szCs w:val="22"/>
        </w:rPr>
        <w:t>Calidad</w:t>
      </w:r>
      <w:r w:rsidR="003D73F9">
        <w:rPr>
          <w:rFonts w:ascii="Arial" w:hAnsi="Arial"/>
          <w:b/>
          <w:sz w:val="22"/>
          <w:szCs w:val="22"/>
        </w:rPr>
        <w:t>.</w:t>
      </w:r>
      <w:r w:rsidRPr="0092579A">
        <w:rPr>
          <w:rFonts w:ascii="Arial" w:hAnsi="Arial"/>
          <w:sz w:val="22"/>
          <w:szCs w:val="22"/>
        </w:rPr>
        <w:t xml:space="preserve"> Conjunto de características de un producto que determina su aptitud para el uso. En un medicamento la calidad está determinada por sus características de identidad, pureza, contenido, potencia, estabilidad, seguridad y presentación.</w:t>
      </w:r>
    </w:p>
    <w:p w:rsidR="000C00DF" w:rsidRPr="000C00DF" w:rsidRDefault="000C00DF" w:rsidP="000C00DF">
      <w:pPr>
        <w:pStyle w:val="Prrafodelista"/>
        <w:rPr>
          <w:rFonts w:ascii="Arial" w:hAnsi="Arial"/>
          <w:sz w:val="22"/>
          <w:szCs w:val="22"/>
        </w:rPr>
      </w:pPr>
    </w:p>
    <w:p w:rsidR="000C00DF" w:rsidRDefault="000C04AD" w:rsidP="00F006C6">
      <w:pPr>
        <w:pStyle w:val="Prrafodelista"/>
        <w:numPr>
          <w:ilvl w:val="1"/>
          <w:numId w:val="7"/>
        </w:numPr>
        <w:tabs>
          <w:tab w:val="left" w:pos="426"/>
          <w:tab w:val="left" w:pos="851"/>
        </w:tabs>
        <w:ind w:left="426" w:hanging="426"/>
        <w:jc w:val="both"/>
        <w:rPr>
          <w:rFonts w:ascii="Arial" w:hAnsi="Arial"/>
          <w:sz w:val="22"/>
          <w:szCs w:val="22"/>
        </w:rPr>
      </w:pPr>
      <w:r>
        <w:rPr>
          <w:rFonts w:ascii="Arial" w:hAnsi="Arial"/>
          <w:b/>
          <w:sz w:val="22"/>
          <w:szCs w:val="22"/>
        </w:rPr>
        <w:t xml:space="preserve"> </w:t>
      </w:r>
      <w:r w:rsidR="001B7400" w:rsidRPr="000C04AD">
        <w:rPr>
          <w:rFonts w:ascii="Arial" w:hAnsi="Arial"/>
          <w:b/>
          <w:sz w:val="22"/>
          <w:szCs w:val="22"/>
        </w:rPr>
        <w:t>Cierre</w:t>
      </w:r>
      <w:r w:rsidR="003D73F9">
        <w:rPr>
          <w:rFonts w:ascii="Arial" w:hAnsi="Arial"/>
          <w:b/>
          <w:sz w:val="22"/>
          <w:szCs w:val="22"/>
        </w:rPr>
        <w:t>.</w:t>
      </w:r>
      <w:r w:rsidR="001B7400" w:rsidRPr="000C04AD">
        <w:rPr>
          <w:rFonts w:ascii="Arial" w:hAnsi="Arial"/>
          <w:sz w:val="22"/>
          <w:szCs w:val="22"/>
        </w:rPr>
        <w:t xml:space="preserve"> Sistema o dispositivo que impide la salida del contenido de un envase y es parte constitutiva de él.</w:t>
      </w:r>
    </w:p>
    <w:p w:rsidR="001B7400" w:rsidRPr="000C04AD" w:rsidRDefault="001B7400" w:rsidP="000C00DF">
      <w:pPr>
        <w:pStyle w:val="Prrafodelista"/>
        <w:tabs>
          <w:tab w:val="left" w:pos="426"/>
          <w:tab w:val="left" w:pos="851"/>
        </w:tabs>
        <w:ind w:left="426"/>
        <w:jc w:val="both"/>
        <w:rPr>
          <w:rFonts w:ascii="Arial" w:hAnsi="Arial"/>
          <w:sz w:val="22"/>
          <w:szCs w:val="22"/>
        </w:rPr>
      </w:pPr>
      <w:r w:rsidRPr="000C04AD">
        <w:rPr>
          <w:rFonts w:ascii="Arial" w:hAnsi="Arial"/>
          <w:sz w:val="22"/>
          <w:szCs w:val="22"/>
        </w:rPr>
        <w:t xml:space="preserve"> </w:t>
      </w:r>
    </w:p>
    <w:p w:rsidR="000C00DF" w:rsidRDefault="000C04AD" w:rsidP="00F006C6">
      <w:pPr>
        <w:pStyle w:val="Prrafodelista"/>
        <w:numPr>
          <w:ilvl w:val="1"/>
          <w:numId w:val="7"/>
        </w:numPr>
        <w:jc w:val="both"/>
        <w:rPr>
          <w:rFonts w:ascii="Arial" w:hAnsi="Arial"/>
          <w:sz w:val="22"/>
          <w:szCs w:val="22"/>
        </w:rPr>
      </w:pPr>
      <w:r>
        <w:rPr>
          <w:rFonts w:ascii="Arial" w:hAnsi="Arial"/>
          <w:b/>
          <w:sz w:val="22"/>
          <w:szCs w:val="22"/>
        </w:rPr>
        <w:lastRenderedPageBreak/>
        <w:t xml:space="preserve"> </w:t>
      </w:r>
      <w:r w:rsidR="001B7400" w:rsidRPr="000C04AD">
        <w:rPr>
          <w:rFonts w:ascii="Arial" w:hAnsi="Arial"/>
          <w:b/>
          <w:sz w:val="22"/>
          <w:szCs w:val="22"/>
        </w:rPr>
        <w:t>Defecto</w:t>
      </w:r>
      <w:r w:rsidR="003D73F9">
        <w:rPr>
          <w:rFonts w:ascii="Arial" w:hAnsi="Arial"/>
          <w:b/>
          <w:sz w:val="22"/>
          <w:szCs w:val="22"/>
        </w:rPr>
        <w:t>.</w:t>
      </w:r>
      <w:r w:rsidR="001B7400" w:rsidRPr="000C04AD">
        <w:rPr>
          <w:rFonts w:ascii="Arial" w:hAnsi="Arial"/>
          <w:sz w:val="22"/>
          <w:szCs w:val="22"/>
        </w:rPr>
        <w:t xml:space="preserve"> Cualquier discrepancia o inconformidad de la unidad de producto con respecto a sus especificaciones.</w:t>
      </w:r>
    </w:p>
    <w:p w:rsidR="000C00DF" w:rsidRPr="000C00DF" w:rsidRDefault="000C00DF" w:rsidP="000C00DF">
      <w:pPr>
        <w:pStyle w:val="Prrafodelista"/>
        <w:rPr>
          <w:rFonts w:ascii="Arial" w:hAnsi="Arial"/>
          <w:sz w:val="22"/>
          <w:szCs w:val="22"/>
        </w:rPr>
      </w:pPr>
    </w:p>
    <w:p w:rsidR="000C00DF" w:rsidRDefault="001B7400" w:rsidP="00F006C6">
      <w:pPr>
        <w:pStyle w:val="Prrafodelista"/>
        <w:numPr>
          <w:ilvl w:val="1"/>
          <w:numId w:val="7"/>
        </w:numPr>
        <w:ind w:left="426" w:hanging="426"/>
        <w:jc w:val="both"/>
        <w:rPr>
          <w:rFonts w:ascii="Arial" w:hAnsi="Arial"/>
          <w:sz w:val="22"/>
          <w:szCs w:val="22"/>
        </w:rPr>
      </w:pPr>
      <w:r w:rsidRPr="0092579A">
        <w:rPr>
          <w:rFonts w:ascii="Arial" w:hAnsi="Arial"/>
          <w:b/>
          <w:sz w:val="22"/>
          <w:szCs w:val="22"/>
        </w:rPr>
        <w:t>Defecto crítico</w:t>
      </w:r>
      <w:r w:rsidR="003D73F9">
        <w:rPr>
          <w:rFonts w:ascii="Arial" w:hAnsi="Arial"/>
          <w:b/>
          <w:sz w:val="22"/>
          <w:szCs w:val="22"/>
        </w:rPr>
        <w:t>.</w:t>
      </w:r>
      <w:r w:rsidRPr="0092579A">
        <w:rPr>
          <w:rFonts w:ascii="Arial" w:hAnsi="Arial"/>
          <w:sz w:val="22"/>
          <w:szCs w:val="22"/>
        </w:rPr>
        <w:t xml:space="preserve"> Es aquel que afecta la calidad del producto, lo hace inutilizable, constituyéndose en un riesgo para el usuario.</w:t>
      </w:r>
    </w:p>
    <w:p w:rsidR="001B7400" w:rsidRPr="0092579A" w:rsidRDefault="001B7400" w:rsidP="000C00DF">
      <w:pPr>
        <w:pStyle w:val="Prrafodelista"/>
        <w:ind w:left="426"/>
        <w:jc w:val="both"/>
        <w:rPr>
          <w:rFonts w:ascii="Arial" w:hAnsi="Arial"/>
          <w:sz w:val="22"/>
          <w:szCs w:val="22"/>
        </w:rPr>
      </w:pPr>
      <w:r w:rsidRPr="0092579A">
        <w:rPr>
          <w:rFonts w:ascii="Arial" w:hAnsi="Arial"/>
          <w:sz w:val="22"/>
          <w:szCs w:val="22"/>
        </w:rPr>
        <w:t xml:space="preserve"> </w:t>
      </w:r>
    </w:p>
    <w:p w:rsidR="000C00DF" w:rsidRDefault="001B7400" w:rsidP="00F006C6">
      <w:pPr>
        <w:pStyle w:val="Prrafodelista"/>
        <w:numPr>
          <w:ilvl w:val="1"/>
          <w:numId w:val="7"/>
        </w:numPr>
        <w:ind w:left="426" w:hanging="426"/>
        <w:jc w:val="both"/>
        <w:rPr>
          <w:rFonts w:ascii="Arial" w:hAnsi="Arial"/>
          <w:sz w:val="22"/>
          <w:szCs w:val="22"/>
        </w:rPr>
      </w:pPr>
      <w:r w:rsidRPr="0092579A">
        <w:rPr>
          <w:rFonts w:ascii="Arial" w:hAnsi="Arial"/>
          <w:b/>
          <w:sz w:val="22"/>
          <w:szCs w:val="22"/>
        </w:rPr>
        <w:t>Defecto mayor</w:t>
      </w:r>
      <w:r w:rsidR="003D73F9">
        <w:rPr>
          <w:rFonts w:ascii="Arial" w:hAnsi="Arial"/>
          <w:b/>
          <w:sz w:val="22"/>
          <w:szCs w:val="22"/>
        </w:rPr>
        <w:t>.</w:t>
      </w:r>
      <w:r w:rsidRPr="0092579A">
        <w:rPr>
          <w:rFonts w:ascii="Arial" w:hAnsi="Arial"/>
          <w:sz w:val="22"/>
          <w:szCs w:val="22"/>
        </w:rPr>
        <w:t xml:space="preserve"> Defecto que, sin ser crítico, puede alterar la calidad del producto o reducir considerablemente su utilidad.</w:t>
      </w:r>
    </w:p>
    <w:p w:rsidR="000C00DF" w:rsidRPr="000C00DF" w:rsidRDefault="000C00DF" w:rsidP="000C00DF">
      <w:pPr>
        <w:pStyle w:val="Prrafodelista"/>
        <w:rPr>
          <w:rFonts w:ascii="Arial" w:hAnsi="Arial"/>
          <w:sz w:val="22"/>
          <w:szCs w:val="22"/>
        </w:rPr>
      </w:pPr>
    </w:p>
    <w:p w:rsidR="000C00DF" w:rsidRDefault="000C00DF" w:rsidP="00F006C6">
      <w:pPr>
        <w:pStyle w:val="Prrafodelista"/>
        <w:numPr>
          <w:ilvl w:val="1"/>
          <w:numId w:val="7"/>
        </w:numPr>
        <w:jc w:val="both"/>
        <w:rPr>
          <w:rFonts w:ascii="Arial" w:hAnsi="Arial"/>
          <w:sz w:val="22"/>
          <w:szCs w:val="22"/>
        </w:rPr>
      </w:pPr>
      <w:r>
        <w:rPr>
          <w:rFonts w:ascii="Arial" w:hAnsi="Arial"/>
          <w:b/>
          <w:sz w:val="22"/>
          <w:szCs w:val="22"/>
        </w:rPr>
        <w:t>Defecto</w:t>
      </w:r>
      <w:r w:rsidRPr="0092579A">
        <w:rPr>
          <w:rFonts w:ascii="Arial" w:hAnsi="Arial"/>
          <w:b/>
          <w:sz w:val="22"/>
          <w:szCs w:val="22"/>
        </w:rPr>
        <w:t xml:space="preserve"> menor</w:t>
      </w:r>
      <w:r w:rsidR="003D73F9">
        <w:rPr>
          <w:rFonts w:ascii="Arial" w:hAnsi="Arial"/>
          <w:b/>
          <w:sz w:val="22"/>
          <w:szCs w:val="22"/>
        </w:rPr>
        <w:t>.</w:t>
      </w:r>
      <w:r w:rsidR="001B7400" w:rsidRPr="0092579A">
        <w:rPr>
          <w:rFonts w:ascii="Arial" w:hAnsi="Arial"/>
          <w:sz w:val="22"/>
          <w:szCs w:val="22"/>
        </w:rPr>
        <w:t xml:space="preserve"> Defecto que no afecta la calidad o el uso adecuado del producto (generalmente presentación).</w:t>
      </w:r>
    </w:p>
    <w:p w:rsidR="001B7400" w:rsidRPr="0092579A" w:rsidRDefault="001B7400" w:rsidP="000C00DF">
      <w:pPr>
        <w:pStyle w:val="Prrafodelista"/>
        <w:ind w:left="360"/>
        <w:jc w:val="both"/>
        <w:rPr>
          <w:rFonts w:ascii="Arial" w:hAnsi="Arial"/>
          <w:sz w:val="22"/>
          <w:szCs w:val="22"/>
        </w:rPr>
      </w:pPr>
      <w:r w:rsidRPr="0092579A">
        <w:rPr>
          <w:rFonts w:ascii="Arial" w:hAnsi="Arial"/>
          <w:sz w:val="22"/>
          <w:szCs w:val="22"/>
        </w:rPr>
        <w:t xml:space="preserve"> </w:t>
      </w:r>
    </w:p>
    <w:p w:rsidR="001B7400" w:rsidRDefault="001B7400" w:rsidP="00F006C6">
      <w:pPr>
        <w:pStyle w:val="Prrafodelista"/>
        <w:numPr>
          <w:ilvl w:val="1"/>
          <w:numId w:val="7"/>
        </w:numPr>
        <w:tabs>
          <w:tab w:val="left" w:pos="426"/>
          <w:tab w:val="left" w:pos="709"/>
        </w:tabs>
        <w:ind w:left="567" w:hanging="567"/>
        <w:jc w:val="both"/>
        <w:rPr>
          <w:rFonts w:ascii="Arial" w:hAnsi="Arial"/>
          <w:sz w:val="22"/>
          <w:szCs w:val="22"/>
        </w:rPr>
      </w:pPr>
      <w:r w:rsidRPr="000C04AD">
        <w:rPr>
          <w:rFonts w:ascii="Arial" w:hAnsi="Arial"/>
          <w:b/>
          <w:sz w:val="22"/>
          <w:szCs w:val="22"/>
        </w:rPr>
        <w:t>Dosis</w:t>
      </w:r>
      <w:r w:rsidR="003D73F9">
        <w:rPr>
          <w:rFonts w:ascii="Arial" w:hAnsi="Arial"/>
          <w:b/>
          <w:sz w:val="22"/>
          <w:szCs w:val="22"/>
        </w:rPr>
        <w:t>.</w:t>
      </w:r>
      <w:r w:rsidRPr="000C04AD">
        <w:rPr>
          <w:rFonts w:ascii="Arial" w:hAnsi="Arial"/>
          <w:b/>
          <w:sz w:val="22"/>
          <w:szCs w:val="22"/>
        </w:rPr>
        <w:t xml:space="preserve"> </w:t>
      </w:r>
      <w:r w:rsidRPr="000C04AD">
        <w:rPr>
          <w:rFonts w:ascii="Arial" w:hAnsi="Arial"/>
          <w:sz w:val="22"/>
          <w:szCs w:val="22"/>
        </w:rPr>
        <w:t>Cantidad total de medicamento que se administra de una sola vez, o total de cantidades fraccionadas administradas durante un período determinado</w:t>
      </w:r>
      <w:r w:rsidR="000C00DF">
        <w:rPr>
          <w:rFonts w:ascii="Arial" w:hAnsi="Arial"/>
          <w:sz w:val="22"/>
          <w:szCs w:val="22"/>
        </w:rPr>
        <w:t>.</w:t>
      </w:r>
    </w:p>
    <w:p w:rsidR="000C00DF" w:rsidRPr="000C00DF" w:rsidRDefault="000C00DF" w:rsidP="000C00DF">
      <w:pPr>
        <w:pStyle w:val="Prrafodelista"/>
        <w:rPr>
          <w:rFonts w:ascii="Arial" w:hAnsi="Arial"/>
          <w:sz w:val="22"/>
          <w:szCs w:val="22"/>
        </w:rPr>
      </w:pPr>
    </w:p>
    <w:p w:rsidR="001B7400" w:rsidRDefault="001B7400" w:rsidP="00F006C6">
      <w:pPr>
        <w:pStyle w:val="Prrafodelista"/>
        <w:numPr>
          <w:ilvl w:val="1"/>
          <w:numId w:val="7"/>
        </w:numPr>
        <w:ind w:left="567" w:hanging="567"/>
        <w:jc w:val="both"/>
        <w:rPr>
          <w:rFonts w:ascii="Arial" w:hAnsi="Arial"/>
          <w:sz w:val="22"/>
          <w:szCs w:val="22"/>
        </w:rPr>
      </w:pPr>
      <w:r w:rsidRPr="0092579A">
        <w:rPr>
          <w:rFonts w:ascii="Arial" w:hAnsi="Arial"/>
          <w:b/>
          <w:sz w:val="22"/>
          <w:szCs w:val="22"/>
        </w:rPr>
        <w:t>Droga</w:t>
      </w:r>
      <w:r w:rsidR="003D73F9">
        <w:rPr>
          <w:rFonts w:ascii="Arial" w:hAnsi="Arial"/>
          <w:b/>
          <w:sz w:val="22"/>
          <w:szCs w:val="22"/>
        </w:rPr>
        <w:t>.</w:t>
      </w:r>
      <w:r w:rsidRPr="0092579A">
        <w:rPr>
          <w:rFonts w:ascii="Arial" w:hAnsi="Arial"/>
          <w:sz w:val="22"/>
          <w:szCs w:val="22"/>
        </w:rPr>
        <w:t xml:space="preserve"> Producto de origen natural, preparado y estabilizado, susceptible de ser convertido en medicamento.</w:t>
      </w:r>
    </w:p>
    <w:p w:rsidR="000C00DF" w:rsidRPr="000C00DF" w:rsidRDefault="000C00DF" w:rsidP="000C00DF">
      <w:pPr>
        <w:pStyle w:val="Prrafodelista"/>
        <w:rPr>
          <w:rFonts w:ascii="Arial" w:hAnsi="Arial"/>
          <w:sz w:val="22"/>
          <w:szCs w:val="22"/>
        </w:rPr>
      </w:pPr>
    </w:p>
    <w:p w:rsidR="000C00DF" w:rsidRDefault="00A01A8E" w:rsidP="00F006C6">
      <w:pPr>
        <w:pStyle w:val="Prrafodelista"/>
        <w:numPr>
          <w:ilvl w:val="1"/>
          <w:numId w:val="7"/>
        </w:numPr>
        <w:ind w:left="567" w:hanging="567"/>
        <w:jc w:val="both"/>
        <w:rPr>
          <w:rFonts w:ascii="Arial" w:hAnsi="Arial"/>
          <w:sz w:val="22"/>
          <w:szCs w:val="22"/>
        </w:rPr>
      </w:pPr>
      <w:r w:rsidRPr="0092579A">
        <w:rPr>
          <w:rFonts w:ascii="Arial" w:hAnsi="Arial"/>
          <w:b/>
          <w:sz w:val="22"/>
          <w:szCs w:val="22"/>
        </w:rPr>
        <w:t>Especificaciones</w:t>
      </w:r>
      <w:r w:rsidR="003D73F9">
        <w:rPr>
          <w:rFonts w:ascii="Arial" w:hAnsi="Arial"/>
          <w:b/>
          <w:sz w:val="22"/>
          <w:szCs w:val="22"/>
        </w:rPr>
        <w:t>.</w:t>
      </w:r>
      <w:r w:rsidR="001B7400" w:rsidRPr="0092579A">
        <w:rPr>
          <w:rFonts w:ascii="Arial" w:hAnsi="Arial"/>
          <w:sz w:val="22"/>
          <w:szCs w:val="22"/>
        </w:rPr>
        <w:t xml:space="preserve"> Descripción documentada de los requisitos que deben cumplir los productos o materiales usados u obtenidos durante la fabricación. Las especificaciones sirven de base para la evaluación de la calidad.</w:t>
      </w:r>
    </w:p>
    <w:p w:rsidR="000C00DF" w:rsidRPr="000C00DF" w:rsidRDefault="000C00DF" w:rsidP="000C00DF">
      <w:pPr>
        <w:pStyle w:val="Prrafodelista"/>
        <w:rPr>
          <w:rFonts w:ascii="Arial" w:hAnsi="Arial"/>
          <w:sz w:val="22"/>
          <w:szCs w:val="22"/>
        </w:rPr>
      </w:pPr>
    </w:p>
    <w:p w:rsidR="000C00DF" w:rsidRDefault="00A01A8E" w:rsidP="00F006C6">
      <w:pPr>
        <w:pStyle w:val="Prrafodelista"/>
        <w:numPr>
          <w:ilvl w:val="1"/>
          <w:numId w:val="7"/>
        </w:numPr>
        <w:ind w:left="567" w:hanging="567"/>
        <w:jc w:val="both"/>
        <w:rPr>
          <w:rFonts w:ascii="Arial" w:hAnsi="Arial"/>
          <w:sz w:val="22"/>
          <w:szCs w:val="22"/>
        </w:rPr>
      </w:pPr>
      <w:r w:rsidRPr="0092579A">
        <w:rPr>
          <w:rFonts w:ascii="Arial" w:hAnsi="Arial"/>
          <w:b/>
          <w:sz w:val="22"/>
          <w:szCs w:val="22"/>
        </w:rPr>
        <w:t>Estabilidad</w:t>
      </w:r>
      <w:r w:rsidR="003D73F9">
        <w:rPr>
          <w:rFonts w:ascii="Arial" w:hAnsi="Arial"/>
          <w:b/>
          <w:sz w:val="22"/>
          <w:szCs w:val="22"/>
        </w:rPr>
        <w:t>.</w:t>
      </w:r>
      <w:r w:rsidRPr="0092579A">
        <w:rPr>
          <w:rFonts w:ascii="Arial" w:hAnsi="Arial"/>
          <w:sz w:val="22"/>
          <w:szCs w:val="22"/>
        </w:rPr>
        <w:t xml:space="preserve"> </w:t>
      </w:r>
      <w:r w:rsidR="001B7400" w:rsidRPr="0092579A">
        <w:rPr>
          <w:rFonts w:ascii="Arial" w:hAnsi="Arial"/>
          <w:sz w:val="22"/>
          <w:szCs w:val="22"/>
        </w:rPr>
        <w:t>Capacidad de un medicamento en un sistema específico de envase y cierre, para mantener en el tiempo sus características de calidad iniciales (físicas, químicas, microbiológicas, terapéuticas y toxicológicas).</w:t>
      </w:r>
    </w:p>
    <w:p w:rsidR="000C00DF" w:rsidRPr="000C00DF" w:rsidRDefault="000C00DF" w:rsidP="000C00DF">
      <w:pPr>
        <w:pStyle w:val="Prrafodelista"/>
        <w:rPr>
          <w:rFonts w:ascii="Arial" w:hAnsi="Arial"/>
          <w:sz w:val="22"/>
          <w:szCs w:val="22"/>
        </w:rPr>
      </w:pPr>
    </w:p>
    <w:p w:rsidR="001B7400" w:rsidRDefault="00A01A8E" w:rsidP="00F006C6">
      <w:pPr>
        <w:pStyle w:val="Prrafodelista"/>
        <w:numPr>
          <w:ilvl w:val="1"/>
          <w:numId w:val="7"/>
        </w:numPr>
        <w:ind w:left="567" w:hanging="567"/>
        <w:jc w:val="both"/>
        <w:rPr>
          <w:rFonts w:ascii="Arial" w:hAnsi="Arial"/>
          <w:sz w:val="22"/>
          <w:szCs w:val="22"/>
        </w:rPr>
      </w:pPr>
      <w:r w:rsidRPr="0092579A">
        <w:rPr>
          <w:rFonts w:ascii="Arial" w:hAnsi="Arial"/>
          <w:b/>
          <w:sz w:val="22"/>
          <w:szCs w:val="22"/>
        </w:rPr>
        <w:t>Fármaco</w:t>
      </w:r>
      <w:r w:rsidR="003D73F9">
        <w:rPr>
          <w:rFonts w:ascii="Arial" w:hAnsi="Arial"/>
          <w:b/>
          <w:sz w:val="22"/>
          <w:szCs w:val="22"/>
        </w:rPr>
        <w:t>.</w:t>
      </w:r>
      <w:r w:rsidR="001B7400" w:rsidRPr="0092579A">
        <w:rPr>
          <w:rFonts w:ascii="Arial" w:hAnsi="Arial"/>
          <w:sz w:val="22"/>
          <w:szCs w:val="22"/>
        </w:rPr>
        <w:t xml:space="preserve"> Es el principio activo de un medicamento, que puede ser obtenido por síntesis, extracción y/o puri</w:t>
      </w:r>
      <w:r w:rsidR="000C00DF">
        <w:rPr>
          <w:rFonts w:ascii="Arial" w:hAnsi="Arial"/>
          <w:sz w:val="22"/>
          <w:szCs w:val="22"/>
        </w:rPr>
        <w:t>ficación de recursos naturales.</w:t>
      </w:r>
    </w:p>
    <w:p w:rsidR="000C00DF" w:rsidRPr="000C00DF" w:rsidRDefault="000C00DF" w:rsidP="000C00DF">
      <w:pPr>
        <w:pStyle w:val="Prrafodelista"/>
        <w:rPr>
          <w:rFonts w:ascii="Arial" w:hAnsi="Arial"/>
          <w:sz w:val="22"/>
          <w:szCs w:val="22"/>
        </w:rPr>
      </w:pPr>
    </w:p>
    <w:p w:rsidR="000C00DF" w:rsidRDefault="00A01A8E" w:rsidP="00F006C6">
      <w:pPr>
        <w:pStyle w:val="Prrafodelista"/>
        <w:numPr>
          <w:ilvl w:val="1"/>
          <w:numId w:val="7"/>
        </w:numPr>
        <w:ind w:left="567" w:hanging="567"/>
        <w:jc w:val="both"/>
        <w:rPr>
          <w:rFonts w:ascii="Arial" w:hAnsi="Arial"/>
          <w:sz w:val="22"/>
          <w:szCs w:val="22"/>
        </w:rPr>
      </w:pPr>
      <w:r w:rsidRPr="0092579A">
        <w:rPr>
          <w:rFonts w:ascii="Arial" w:hAnsi="Arial"/>
          <w:b/>
          <w:sz w:val="22"/>
          <w:szCs w:val="22"/>
        </w:rPr>
        <w:t>Fecha de vencimiento, expiración o caducidad</w:t>
      </w:r>
      <w:r w:rsidR="003D73F9">
        <w:rPr>
          <w:rFonts w:ascii="Arial" w:hAnsi="Arial"/>
          <w:b/>
          <w:sz w:val="22"/>
          <w:szCs w:val="22"/>
        </w:rPr>
        <w:t>.</w:t>
      </w:r>
      <w:r w:rsidRPr="0092579A">
        <w:rPr>
          <w:rFonts w:ascii="Arial" w:hAnsi="Arial"/>
          <w:sz w:val="22"/>
          <w:szCs w:val="22"/>
        </w:rPr>
        <w:t xml:space="preserve"> </w:t>
      </w:r>
      <w:r w:rsidR="001B7400" w:rsidRPr="0092579A">
        <w:rPr>
          <w:rFonts w:ascii="Arial" w:hAnsi="Arial"/>
          <w:sz w:val="22"/>
          <w:szCs w:val="22"/>
        </w:rPr>
        <w:t>Es el límite de tiempo hasta el que se garantiza que el producto mantiene las características de calidad (físicas, químicas, microbiológicas, terapéuticas y toxicológicas).</w:t>
      </w:r>
    </w:p>
    <w:p w:rsidR="000C00DF" w:rsidRPr="000C00DF" w:rsidRDefault="000C00DF" w:rsidP="000C00DF">
      <w:pPr>
        <w:pStyle w:val="Prrafodelista"/>
        <w:rPr>
          <w:rFonts w:ascii="Arial" w:hAnsi="Arial"/>
          <w:sz w:val="22"/>
          <w:szCs w:val="22"/>
        </w:rPr>
      </w:pPr>
    </w:p>
    <w:p w:rsidR="000C00DF" w:rsidRDefault="001B7400" w:rsidP="00F006C6">
      <w:pPr>
        <w:pStyle w:val="Prrafodelista"/>
        <w:numPr>
          <w:ilvl w:val="1"/>
          <w:numId w:val="7"/>
        </w:numPr>
        <w:ind w:left="567" w:hanging="567"/>
        <w:jc w:val="both"/>
        <w:rPr>
          <w:rFonts w:ascii="Arial" w:hAnsi="Arial"/>
          <w:sz w:val="22"/>
          <w:szCs w:val="22"/>
        </w:rPr>
      </w:pPr>
      <w:r w:rsidRPr="0092579A">
        <w:rPr>
          <w:rFonts w:ascii="Arial" w:hAnsi="Arial"/>
          <w:b/>
          <w:sz w:val="22"/>
          <w:szCs w:val="22"/>
        </w:rPr>
        <w:t>L</w:t>
      </w:r>
      <w:r w:rsidR="00A01A8E" w:rsidRPr="0092579A">
        <w:rPr>
          <w:rFonts w:ascii="Arial" w:hAnsi="Arial"/>
          <w:b/>
          <w:sz w:val="22"/>
          <w:szCs w:val="22"/>
        </w:rPr>
        <w:t>ote</w:t>
      </w:r>
      <w:r w:rsidR="003D73F9">
        <w:rPr>
          <w:rFonts w:ascii="Arial" w:hAnsi="Arial"/>
          <w:b/>
          <w:sz w:val="22"/>
          <w:szCs w:val="22"/>
        </w:rPr>
        <w:t>.</w:t>
      </w:r>
      <w:r w:rsidRPr="0092579A">
        <w:rPr>
          <w:rFonts w:ascii="Arial" w:hAnsi="Arial"/>
          <w:sz w:val="22"/>
          <w:szCs w:val="22"/>
        </w:rPr>
        <w:t xml:space="preserve"> Cantidad de un producto de calidad homogénea, que se elabora en un mismo ciclo controlado de fabricación y posee un código de identificación específico.</w:t>
      </w:r>
    </w:p>
    <w:p w:rsidR="000C00DF" w:rsidRPr="000C00DF" w:rsidRDefault="000C00DF" w:rsidP="000C00DF">
      <w:pPr>
        <w:pStyle w:val="Prrafodelista"/>
        <w:rPr>
          <w:rFonts w:ascii="Arial" w:hAnsi="Arial"/>
          <w:sz w:val="22"/>
          <w:szCs w:val="22"/>
        </w:rPr>
      </w:pPr>
    </w:p>
    <w:p w:rsidR="001B7400" w:rsidRDefault="00A01A8E" w:rsidP="00F006C6">
      <w:pPr>
        <w:pStyle w:val="Prrafodelista"/>
        <w:numPr>
          <w:ilvl w:val="1"/>
          <w:numId w:val="7"/>
        </w:numPr>
        <w:ind w:left="567" w:hanging="567"/>
        <w:jc w:val="both"/>
        <w:rPr>
          <w:rFonts w:ascii="Arial" w:hAnsi="Arial"/>
          <w:sz w:val="22"/>
          <w:szCs w:val="22"/>
        </w:rPr>
      </w:pPr>
      <w:r w:rsidRPr="0092579A">
        <w:rPr>
          <w:rFonts w:ascii="Arial" w:hAnsi="Arial"/>
          <w:b/>
          <w:sz w:val="22"/>
          <w:szCs w:val="22"/>
        </w:rPr>
        <w:t>Medicamento</w:t>
      </w:r>
      <w:r w:rsidR="003D73F9">
        <w:rPr>
          <w:rFonts w:ascii="Arial" w:hAnsi="Arial"/>
          <w:b/>
          <w:sz w:val="22"/>
          <w:szCs w:val="22"/>
        </w:rPr>
        <w:t>.</w:t>
      </w:r>
      <w:r w:rsidRPr="0092579A">
        <w:rPr>
          <w:rFonts w:ascii="Arial" w:hAnsi="Arial"/>
          <w:sz w:val="22"/>
          <w:szCs w:val="22"/>
        </w:rPr>
        <w:t xml:space="preserve"> </w:t>
      </w:r>
      <w:r w:rsidR="001B7400" w:rsidRPr="0092579A">
        <w:rPr>
          <w:rFonts w:ascii="Arial" w:hAnsi="Arial"/>
          <w:sz w:val="22"/>
          <w:szCs w:val="22"/>
        </w:rPr>
        <w:t>Es aquel preparado farmacéutico que contiene principios activos, con o sin sustancias auxiliares, presentado en una forma farmacéutica, se utiliza para la prevención, alivio, diagnóstico, tratamiento, curación o rehabilitación de una enfermedad.</w:t>
      </w:r>
    </w:p>
    <w:p w:rsidR="000C00DF" w:rsidRPr="000C00DF" w:rsidRDefault="000C00DF" w:rsidP="000C00DF">
      <w:pPr>
        <w:pStyle w:val="Prrafodelista"/>
        <w:rPr>
          <w:rFonts w:ascii="Arial" w:hAnsi="Arial"/>
          <w:sz w:val="22"/>
          <w:szCs w:val="22"/>
        </w:rPr>
      </w:pPr>
    </w:p>
    <w:p w:rsidR="000C00DF" w:rsidRDefault="00A01A8E" w:rsidP="00F006C6">
      <w:pPr>
        <w:pStyle w:val="Prrafodelista"/>
        <w:numPr>
          <w:ilvl w:val="1"/>
          <w:numId w:val="7"/>
        </w:numPr>
        <w:ind w:left="567" w:hanging="567"/>
        <w:jc w:val="both"/>
        <w:rPr>
          <w:rFonts w:ascii="Arial" w:hAnsi="Arial"/>
          <w:sz w:val="22"/>
          <w:szCs w:val="22"/>
        </w:rPr>
      </w:pPr>
      <w:r w:rsidRPr="0092579A">
        <w:rPr>
          <w:rFonts w:ascii="Arial" w:hAnsi="Arial"/>
          <w:b/>
          <w:sz w:val="22"/>
          <w:szCs w:val="22"/>
        </w:rPr>
        <w:t>Nombre comercial</w:t>
      </w:r>
      <w:r w:rsidR="003D73F9">
        <w:rPr>
          <w:rFonts w:ascii="Arial" w:hAnsi="Arial"/>
          <w:b/>
          <w:sz w:val="22"/>
          <w:szCs w:val="22"/>
        </w:rPr>
        <w:t>.</w:t>
      </w:r>
      <w:r w:rsidRPr="0092579A">
        <w:rPr>
          <w:rFonts w:ascii="Arial" w:hAnsi="Arial"/>
          <w:sz w:val="22"/>
          <w:szCs w:val="22"/>
        </w:rPr>
        <w:t xml:space="preserve"> </w:t>
      </w:r>
      <w:r w:rsidR="001B7400" w:rsidRPr="0092579A">
        <w:rPr>
          <w:rFonts w:ascii="Arial" w:hAnsi="Arial"/>
          <w:sz w:val="22"/>
          <w:szCs w:val="22"/>
        </w:rPr>
        <w:t>Es el nombre registrado por una firma comercial que identifica un producto con fines de fabricación, distribución y venta.</w:t>
      </w:r>
    </w:p>
    <w:p w:rsidR="000C00DF" w:rsidRPr="000C00DF" w:rsidRDefault="000C00DF" w:rsidP="000C00DF">
      <w:pPr>
        <w:pStyle w:val="Prrafodelista"/>
        <w:rPr>
          <w:rFonts w:ascii="Arial" w:hAnsi="Arial"/>
          <w:b/>
          <w:sz w:val="22"/>
          <w:szCs w:val="22"/>
        </w:rPr>
      </w:pPr>
    </w:p>
    <w:p w:rsidR="000C00DF" w:rsidRDefault="00A01A8E" w:rsidP="00F006C6">
      <w:pPr>
        <w:pStyle w:val="Prrafodelista"/>
        <w:numPr>
          <w:ilvl w:val="1"/>
          <w:numId w:val="7"/>
        </w:numPr>
        <w:ind w:left="567" w:hanging="567"/>
        <w:jc w:val="both"/>
        <w:rPr>
          <w:rFonts w:ascii="Arial" w:hAnsi="Arial"/>
          <w:sz w:val="22"/>
          <w:szCs w:val="22"/>
        </w:rPr>
      </w:pPr>
      <w:r w:rsidRPr="000C00DF">
        <w:rPr>
          <w:rFonts w:ascii="Arial" w:hAnsi="Arial"/>
          <w:b/>
          <w:sz w:val="22"/>
          <w:szCs w:val="22"/>
        </w:rPr>
        <w:t>Nombre genérico</w:t>
      </w:r>
      <w:r w:rsidR="003D73F9">
        <w:rPr>
          <w:rFonts w:ascii="Arial" w:hAnsi="Arial"/>
          <w:b/>
          <w:sz w:val="22"/>
          <w:szCs w:val="22"/>
        </w:rPr>
        <w:t>.</w:t>
      </w:r>
      <w:r w:rsidRPr="000C00DF">
        <w:rPr>
          <w:rFonts w:ascii="Arial" w:hAnsi="Arial"/>
          <w:sz w:val="22"/>
          <w:szCs w:val="22"/>
        </w:rPr>
        <w:t xml:space="preserve"> </w:t>
      </w:r>
      <w:r w:rsidR="001B7400" w:rsidRPr="000C00DF">
        <w:rPr>
          <w:rFonts w:ascii="Arial" w:hAnsi="Arial"/>
          <w:sz w:val="22"/>
          <w:szCs w:val="22"/>
        </w:rPr>
        <w:t>Es el nombre empleado para distinguir un producto que no está amparado por una marca de fábrica, generalmente corresponde con la denominación común internacional recomendada por la OMS</w:t>
      </w:r>
      <w:r w:rsidR="000C00DF">
        <w:rPr>
          <w:rFonts w:ascii="Arial" w:hAnsi="Arial"/>
          <w:sz w:val="22"/>
          <w:szCs w:val="22"/>
        </w:rPr>
        <w:t>.</w:t>
      </w:r>
    </w:p>
    <w:p w:rsidR="001B7400" w:rsidRPr="000C00DF" w:rsidRDefault="001B7400" w:rsidP="000C00DF">
      <w:pPr>
        <w:jc w:val="both"/>
        <w:rPr>
          <w:rFonts w:ascii="Arial" w:hAnsi="Arial"/>
          <w:sz w:val="22"/>
          <w:szCs w:val="22"/>
        </w:rPr>
      </w:pPr>
      <w:r w:rsidRPr="000C00DF">
        <w:rPr>
          <w:rFonts w:ascii="Arial" w:hAnsi="Arial"/>
          <w:sz w:val="22"/>
          <w:szCs w:val="22"/>
        </w:rPr>
        <w:t xml:space="preserve">                                                                                                                 </w:t>
      </w:r>
    </w:p>
    <w:p w:rsidR="001B7400" w:rsidRDefault="00A01A8E" w:rsidP="00F006C6">
      <w:pPr>
        <w:pStyle w:val="Prrafodelista"/>
        <w:numPr>
          <w:ilvl w:val="1"/>
          <w:numId w:val="7"/>
        </w:numPr>
        <w:ind w:left="567" w:hanging="567"/>
        <w:jc w:val="both"/>
        <w:rPr>
          <w:rFonts w:ascii="Arial" w:hAnsi="Arial"/>
          <w:sz w:val="22"/>
          <w:szCs w:val="22"/>
        </w:rPr>
      </w:pPr>
      <w:r w:rsidRPr="0092579A">
        <w:rPr>
          <w:rFonts w:ascii="Arial" w:hAnsi="Arial"/>
          <w:b/>
          <w:sz w:val="22"/>
          <w:szCs w:val="22"/>
        </w:rPr>
        <w:lastRenderedPageBreak/>
        <w:t>Producto farmacéutico alterado</w:t>
      </w:r>
      <w:r w:rsidR="003D73F9">
        <w:rPr>
          <w:rFonts w:ascii="Arial" w:hAnsi="Arial"/>
          <w:b/>
          <w:sz w:val="22"/>
          <w:szCs w:val="22"/>
        </w:rPr>
        <w:t>.</w:t>
      </w:r>
      <w:r w:rsidR="001B7400" w:rsidRPr="0092579A">
        <w:rPr>
          <w:rFonts w:ascii="Arial" w:hAnsi="Arial"/>
          <w:sz w:val="22"/>
          <w:szCs w:val="22"/>
        </w:rPr>
        <w:t xml:space="preserve"> El que se encuentra en una de las siguientes situaciones: Cuando hubiere sufrido transformaciones en sus características fisicoquímicas, biológicas, organolépticas, o en su valor terapéutico por causa de agentes químicos, físicos o biológicos. Cuando se encuentre vencida la fecha de expiración correspondiente a la vida útil del producto. Cuando el contenido no corresponde al autorizado o se hubiere sustraído del original, total o parcialmente. Cuando por su naturaleza no se encuentre almacenado o conservado con las debidas precauciones. Cuando se le hubiere sustituido, sustraído total o parcialmente o reemplazado los elementos constitutivos que forman parte de la composición oficialmente aprobada o cuando se le hubieren adicionado sustancias que puedan modificar sus efectos o sus características farmacológicas, fisicoquímicas u organolépticas.</w:t>
      </w:r>
    </w:p>
    <w:p w:rsidR="000C00DF" w:rsidRPr="000C00DF" w:rsidRDefault="000C00DF" w:rsidP="000C00DF">
      <w:pPr>
        <w:pStyle w:val="Prrafodelista"/>
        <w:rPr>
          <w:rFonts w:ascii="Arial" w:hAnsi="Arial"/>
          <w:sz w:val="22"/>
          <w:szCs w:val="22"/>
        </w:rPr>
      </w:pPr>
    </w:p>
    <w:p w:rsidR="000C00DF" w:rsidRDefault="00A01A8E" w:rsidP="00F006C6">
      <w:pPr>
        <w:pStyle w:val="Prrafodelista"/>
        <w:numPr>
          <w:ilvl w:val="1"/>
          <w:numId w:val="7"/>
        </w:numPr>
        <w:ind w:left="567" w:hanging="567"/>
        <w:jc w:val="both"/>
        <w:rPr>
          <w:rFonts w:ascii="Arial" w:hAnsi="Arial"/>
          <w:sz w:val="22"/>
          <w:szCs w:val="22"/>
        </w:rPr>
      </w:pPr>
      <w:r w:rsidRPr="0092579A">
        <w:rPr>
          <w:rFonts w:ascii="Arial" w:hAnsi="Arial"/>
          <w:b/>
          <w:sz w:val="22"/>
          <w:szCs w:val="22"/>
        </w:rPr>
        <w:t xml:space="preserve">Producto </w:t>
      </w:r>
      <w:r w:rsidR="00B22EB2" w:rsidRPr="0092579A">
        <w:rPr>
          <w:rFonts w:ascii="Arial" w:hAnsi="Arial"/>
          <w:b/>
          <w:sz w:val="22"/>
          <w:szCs w:val="22"/>
        </w:rPr>
        <w:t>farmacéutico</w:t>
      </w:r>
      <w:r w:rsidRPr="0092579A">
        <w:rPr>
          <w:rFonts w:ascii="Arial" w:hAnsi="Arial"/>
          <w:b/>
          <w:sz w:val="22"/>
          <w:szCs w:val="22"/>
        </w:rPr>
        <w:t xml:space="preserve"> fraudulento</w:t>
      </w:r>
      <w:r w:rsidR="003D73F9">
        <w:rPr>
          <w:rFonts w:ascii="Arial" w:hAnsi="Arial"/>
          <w:b/>
          <w:sz w:val="22"/>
          <w:szCs w:val="22"/>
        </w:rPr>
        <w:t>.</w:t>
      </w:r>
      <w:r w:rsidRPr="0092579A">
        <w:rPr>
          <w:rFonts w:ascii="Arial" w:hAnsi="Arial"/>
          <w:sz w:val="22"/>
          <w:szCs w:val="22"/>
        </w:rPr>
        <w:t xml:space="preserve"> </w:t>
      </w:r>
      <w:r w:rsidR="001B7400" w:rsidRPr="0092579A">
        <w:rPr>
          <w:rFonts w:ascii="Arial" w:hAnsi="Arial"/>
          <w:sz w:val="22"/>
          <w:szCs w:val="22"/>
        </w:rPr>
        <w:t>El que se encuentra en una de las siguientes situaciones: El elaborado por laboratorio farmacéutico que no tenga Licencia Sanitaria de Funcionamiento. El elaborado por laboratorio farmacéutico que no tenga autorización para su fabricación. El que no proviene del titular del Registro Sanitario, del Laboratorio farmacéutico fabricante o del distribuidor o vendedor autorizado, de acuerdo con la reglamentación que al efecto expida el Ministerio de Salud. El que utiliza envase, empaque o rótulo diferente al autorizado. El introducido al país sin cumplir con los requisitos técnicos y legales establecidos en el Decreto 677/95. Con la marca, apariencia o características generales de un producto legítimo y oficialmente aprobado, sin serlo. Cuando no esté amparado con Registro Sanitario.</w:t>
      </w:r>
    </w:p>
    <w:p w:rsidR="001B7400" w:rsidRPr="000C00DF" w:rsidRDefault="001B7400" w:rsidP="000C00DF">
      <w:pPr>
        <w:jc w:val="both"/>
        <w:rPr>
          <w:rFonts w:ascii="Arial" w:hAnsi="Arial"/>
          <w:sz w:val="22"/>
          <w:szCs w:val="22"/>
        </w:rPr>
      </w:pPr>
      <w:r w:rsidRPr="000C00DF">
        <w:rPr>
          <w:rFonts w:ascii="Arial" w:hAnsi="Arial"/>
          <w:sz w:val="22"/>
          <w:szCs w:val="22"/>
        </w:rPr>
        <w:t xml:space="preserve"> </w:t>
      </w:r>
    </w:p>
    <w:p w:rsidR="000C00DF" w:rsidRDefault="00B22EB2" w:rsidP="00F006C6">
      <w:pPr>
        <w:pStyle w:val="Prrafodelista"/>
        <w:numPr>
          <w:ilvl w:val="1"/>
          <w:numId w:val="7"/>
        </w:numPr>
        <w:ind w:left="567" w:hanging="567"/>
        <w:jc w:val="both"/>
        <w:rPr>
          <w:rFonts w:ascii="Arial" w:hAnsi="Arial"/>
          <w:sz w:val="22"/>
          <w:szCs w:val="22"/>
        </w:rPr>
      </w:pPr>
      <w:r w:rsidRPr="0092579A">
        <w:rPr>
          <w:rFonts w:ascii="Arial" w:hAnsi="Arial"/>
          <w:b/>
          <w:sz w:val="22"/>
          <w:szCs w:val="22"/>
        </w:rPr>
        <w:t>Registro sanitario</w:t>
      </w:r>
      <w:r w:rsidR="003D73F9">
        <w:rPr>
          <w:rFonts w:ascii="Arial" w:hAnsi="Arial"/>
          <w:b/>
          <w:sz w:val="22"/>
          <w:szCs w:val="22"/>
        </w:rPr>
        <w:t>.</w:t>
      </w:r>
      <w:r w:rsidR="00012BBA" w:rsidRPr="0092579A">
        <w:rPr>
          <w:rFonts w:ascii="Arial" w:hAnsi="Arial"/>
          <w:sz w:val="22"/>
          <w:szCs w:val="22"/>
        </w:rPr>
        <w:t xml:space="preserve"> </w:t>
      </w:r>
      <w:r w:rsidR="001B7400" w:rsidRPr="0092579A">
        <w:rPr>
          <w:rFonts w:ascii="Arial" w:hAnsi="Arial"/>
          <w:sz w:val="22"/>
          <w:szCs w:val="22"/>
        </w:rPr>
        <w:t xml:space="preserve">Es el </w:t>
      </w:r>
      <w:r w:rsidR="00012BBA" w:rsidRPr="0092579A">
        <w:rPr>
          <w:rFonts w:ascii="Arial" w:hAnsi="Arial"/>
          <w:sz w:val="22"/>
          <w:szCs w:val="22"/>
        </w:rPr>
        <w:t>d</w:t>
      </w:r>
      <w:r w:rsidR="001B7400" w:rsidRPr="0092579A">
        <w:rPr>
          <w:rFonts w:ascii="Arial" w:hAnsi="Arial"/>
          <w:sz w:val="22"/>
          <w:szCs w:val="22"/>
        </w:rPr>
        <w:t>ocumento público expedido por el INVIMA o la autoridad delegada, previo el procedimiento tendiente a verificar el cumplimiento de los requisitos técnicos-legales establecidos en el Decreto 677/95, el cual faculta a una persona natural o jurídica para producir, comercializar, importar, exportar, envasar, procesar y/o expender los medicamentos, cosméticos, preparaciones farmacéuticas.</w:t>
      </w:r>
    </w:p>
    <w:p w:rsidR="000C00DF" w:rsidRPr="000C00DF" w:rsidRDefault="001B7400" w:rsidP="000C00DF">
      <w:pPr>
        <w:jc w:val="both"/>
        <w:rPr>
          <w:rFonts w:ascii="Arial" w:hAnsi="Arial"/>
          <w:sz w:val="22"/>
          <w:szCs w:val="22"/>
        </w:rPr>
      </w:pPr>
      <w:r w:rsidRPr="000C00DF">
        <w:rPr>
          <w:rFonts w:ascii="Arial" w:hAnsi="Arial"/>
          <w:sz w:val="22"/>
          <w:szCs w:val="22"/>
        </w:rPr>
        <w:t xml:space="preserve"> </w:t>
      </w:r>
    </w:p>
    <w:sdt>
      <w:sdtPr>
        <w:rPr>
          <w:rFonts w:eastAsia="Arial" w:cs="Arial"/>
          <w:szCs w:val="22"/>
        </w:rPr>
        <w:alias w:val="Actividades cronológicamente, responsables, documentos generados y puntos de control"/>
        <w:tag w:val="Actividades cronológicamente, responsables, documentos generados"/>
        <w:id w:val="2106537133"/>
        <w:placeholder>
          <w:docPart w:val="9218E17B637A4C3DBA70A0B1338166CB"/>
        </w:placeholder>
      </w:sdtPr>
      <w:sdtEndPr/>
      <w:sdtContent>
        <w:p w:rsidR="00B74518" w:rsidRPr="0092579A" w:rsidRDefault="00B74518" w:rsidP="00F006C6">
          <w:pPr>
            <w:pStyle w:val="Ttulo2"/>
            <w:numPr>
              <w:ilvl w:val="0"/>
              <w:numId w:val="6"/>
            </w:numPr>
            <w:jc w:val="both"/>
            <w:rPr>
              <w:rFonts w:eastAsia="Arial" w:cs="Arial"/>
              <w:szCs w:val="22"/>
            </w:rPr>
          </w:pPr>
          <w:r w:rsidRPr="0092579A">
            <w:rPr>
              <w:rFonts w:eastAsia="Arial" w:cs="Arial"/>
              <w:szCs w:val="22"/>
            </w:rPr>
            <w:t>DESARROLLO</w:t>
          </w:r>
        </w:p>
      </w:sdtContent>
    </w:sdt>
    <w:p w:rsidR="002961BE" w:rsidRPr="0092579A" w:rsidRDefault="002961BE" w:rsidP="00186F72">
      <w:pPr>
        <w:jc w:val="both"/>
        <w:rPr>
          <w:rFonts w:ascii="Arial" w:hAnsi="Arial"/>
          <w:sz w:val="22"/>
          <w:szCs w:val="22"/>
        </w:rPr>
      </w:pPr>
    </w:p>
    <w:p w:rsidR="00012BBA" w:rsidRPr="0092579A" w:rsidRDefault="00012BBA" w:rsidP="00186F72">
      <w:pPr>
        <w:jc w:val="both"/>
        <w:rPr>
          <w:rFonts w:ascii="Arial" w:hAnsi="Arial"/>
          <w:sz w:val="22"/>
          <w:szCs w:val="22"/>
        </w:rPr>
      </w:pPr>
      <w:r w:rsidRPr="0092579A">
        <w:rPr>
          <w:rFonts w:ascii="Arial" w:hAnsi="Arial"/>
          <w:sz w:val="22"/>
          <w:szCs w:val="22"/>
        </w:rPr>
        <w:t>La Farmacovigilancia se puede realizar diseñando y adecuando un sistema de reporte voluntario, un sistema de vigilancia activa y un sistema de gestión y control de reportes.</w:t>
      </w:r>
    </w:p>
    <w:p w:rsidR="00012BBA" w:rsidRPr="0092579A" w:rsidRDefault="00012BBA" w:rsidP="00186F72">
      <w:pPr>
        <w:jc w:val="both"/>
        <w:rPr>
          <w:rFonts w:ascii="Arial" w:hAnsi="Arial"/>
          <w:sz w:val="22"/>
          <w:szCs w:val="22"/>
        </w:rPr>
      </w:pPr>
    </w:p>
    <w:p w:rsidR="00012BBA" w:rsidRDefault="00012BBA" w:rsidP="00186F72">
      <w:pPr>
        <w:jc w:val="both"/>
        <w:rPr>
          <w:rFonts w:ascii="Arial" w:hAnsi="Arial"/>
          <w:sz w:val="22"/>
          <w:szCs w:val="22"/>
        </w:rPr>
      </w:pPr>
      <w:r w:rsidRPr="0092579A">
        <w:rPr>
          <w:rFonts w:ascii="Arial" w:hAnsi="Arial"/>
          <w:sz w:val="22"/>
          <w:szCs w:val="22"/>
        </w:rPr>
        <w:t xml:space="preserve">En el </w:t>
      </w:r>
      <w:r w:rsidR="005C58DB" w:rsidRPr="0092579A">
        <w:rPr>
          <w:rFonts w:ascii="Arial" w:hAnsi="Arial"/>
          <w:sz w:val="22"/>
          <w:szCs w:val="22"/>
        </w:rPr>
        <w:t xml:space="preserve">Programa de Salud del Grupo Centro médico y Atención Integral de Salud del FBSCGR </w:t>
      </w:r>
      <w:r w:rsidRPr="0092579A">
        <w:rPr>
          <w:rFonts w:ascii="Arial" w:hAnsi="Arial"/>
          <w:sz w:val="22"/>
          <w:szCs w:val="22"/>
        </w:rPr>
        <w:t>se utiliza un método cuyo propósito es incrementar la capacidad para identificar y evaluar en forma oportuna los incidentes adversos, realizando capacitaciones para el personal profesional y auxiliar de manera que se puedan adoptar medidas para prevenir su aparición, mejorar la atención y protección de los usuarios.</w:t>
      </w:r>
    </w:p>
    <w:p w:rsidR="003D73F9" w:rsidRPr="0092579A" w:rsidRDefault="003D73F9" w:rsidP="00186F72">
      <w:pPr>
        <w:jc w:val="both"/>
        <w:rPr>
          <w:rFonts w:ascii="Arial" w:hAnsi="Arial"/>
          <w:sz w:val="22"/>
          <w:szCs w:val="22"/>
        </w:rPr>
      </w:pPr>
    </w:p>
    <w:p w:rsidR="00012BBA" w:rsidRDefault="00012BBA" w:rsidP="00186F72">
      <w:pPr>
        <w:jc w:val="both"/>
        <w:rPr>
          <w:rFonts w:ascii="Arial" w:hAnsi="Arial"/>
          <w:sz w:val="22"/>
          <w:szCs w:val="22"/>
        </w:rPr>
      </w:pPr>
      <w:r w:rsidRPr="0092579A">
        <w:rPr>
          <w:rFonts w:ascii="Arial" w:hAnsi="Arial"/>
          <w:sz w:val="22"/>
          <w:szCs w:val="22"/>
        </w:rPr>
        <w:t>Para esto se requiere que todo el personal asistencial y auxiliar esté atento a cualquier incidente o posibilidad del mismo con los medicamentos, antes, durante y después de su uso, siempre recolectando la información necesaria para el análisis del caso y se diligencie el formato utilizado para tal fin y se remita a las autoridades competentes.</w:t>
      </w:r>
    </w:p>
    <w:p w:rsidR="003D73F9" w:rsidRPr="0092579A" w:rsidRDefault="003D73F9" w:rsidP="00186F72">
      <w:pPr>
        <w:jc w:val="both"/>
        <w:rPr>
          <w:rFonts w:ascii="Arial" w:hAnsi="Arial"/>
          <w:sz w:val="22"/>
          <w:szCs w:val="22"/>
        </w:rPr>
      </w:pPr>
    </w:p>
    <w:p w:rsidR="00012BBA" w:rsidRPr="0092579A" w:rsidRDefault="00012BBA" w:rsidP="00186F72">
      <w:pPr>
        <w:jc w:val="both"/>
        <w:rPr>
          <w:rFonts w:ascii="Arial" w:hAnsi="Arial"/>
          <w:sz w:val="22"/>
          <w:szCs w:val="22"/>
        </w:rPr>
      </w:pPr>
      <w:r w:rsidRPr="0092579A">
        <w:rPr>
          <w:rFonts w:ascii="Arial" w:hAnsi="Arial"/>
          <w:sz w:val="22"/>
          <w:szCs w:val="22"/>
        </w:rPr>
        <w:t xml:space="preserve">Para el análisis de los incidentes adversos se evalúan los casos reportados, se identifican las posibles causas, los impactos del riesgo y la identificación de los controles. </w:t>
      </w:r>
    </w:p>
    <w:p w:rsidR="00012BBA" w:rsidRPr="0092579A" w:rsidRDefault="00012BBA" w:rsidP="00186F72">
      <w:pPr>
        <w:jc w:val="both"/>
        <w:rPr>
          <w:rFonts w:ascii="Arial" w:hAnsi="Arial"/>
          <w:sz w:val="22"/>
          <w:szCs w:val="22"/>
        </w:rPr>
      </w:pPr>
    </w:p>
    <w:p w:rsidR="00012BBA" w:rsidRPr="0092579A" w:rsidRDefault="00012BBA" w:rsidP="00186F72">
      <w:pPr>
        <w:jc w:val="both"/>
        <w:rPr>
          <w:rFonts w:ascii="Arial" w:hAnsi="Arial"/>
          <w:b/>
          <w:sz w:val="22"/>
          <w:szCs w:val="22"/>
        </w:rPr>
      </w:pPr>
      <w:r w:rsidRPr="0092579A">
        <w:rPr>
          <w:rFonts w:ascii="Arial" w:hAnsi="Arial"/>
          <w:b/>
          <w:sz w:val="22"/>
          <w:szCs w:val="22"/>
        </w:rPr>
        <w:lastRenderedPageBreak/>
        <w:t>INFORMACIÓN DEBE CONTENER LOS REPORTES DE INCIDENTES ADVERSOS</w:t>
      </w:r>
    </w:p>
    <w:p w:rsidR="00012BBA" w:rsidRPr="0092579A" w:rsidRDefault="00012BBA" w:rsidP="00186F72">
      <w:pPr>
        <w:jc w:val="both"/>
        <w:rPr>
          <w:rFonts w:ascii="Arial" w:hAnsi="Arial"/>
          <w:sz w:val="22"/>
          <w:szCs w:val="22"/>
        </w:rPr>
      </w:pPr>
    </w:p>
    <w:p w:rsidR="00012BBA" w:rsidRPr="0092579A" w:rsidRDefault="00012BBA" w:rsidP="00186F72">
      <w:pPr>
        <w:jc w:val="both"/>
        <w:rPr>
          <w:rFonts w:ascii="Arial" w:hAnsi="Arial"/>
          <w:sz w:val="22"/>
          <w:szCs w:val="22"/>
        </w:rPr>
      </w:pPr>
      <w:r w:rsidRPr="0092579A">
        <w:rPr>
          <w:rFonts w:ascii="Arial" w:hAnsi="Arial"/>
          <w:sz w:val="22"/>
          <w:szCs w:val="22"/>
        </w:rPr>
        <w:t>Los reportes contienen como mínimo la siguiente información:</w:t>
      </w:r>
    </w:p>
    <w:p w:rsidR="00012BBA" w:rsidRPr="0092579A" w:rsidRDefault="00012BBA" w:rsidP="00186F72">
      <w:pPr>
        <w:jc w:val="both"/>
        <w:rPr>
          <w:rFonts w:ascii="Arial" w:hAnsi="Arial"/>
          <w:sz w:val="22"/>
          <w:szCs w:val="22"/>
        </w:rPr>
      </w:pPr>
    </w:p>
    <w:p w:rsidR="00012BBA" w:rsidRPr="0092579A" w:rsidRDefault="00012BBA" w:rsidP="00F006C6">
      <w:pPr>
        <w:pStyle w:val="Prrafodelista"/>
        <w:numPr>
          <w:ilvl w:val="0"/>
          <w:numId w:val="2"/>
        </w:numPr>
        <w:jc w:val="both"/>
        <w:rPr>
          <w:rFonts w:ascii="Arial" w:hAnsi="Arial"/>
          <w:sz w:val="22"/>
          <w:szCs w:val="22"/>
        </w:rPr>
      </w:pPr>
      <w:r w:rsidRPr="0092579A">
        <w:rPr>
          <w:rFonts w:ascii="Arial" w:hAnsi="Arial"/>
          <w:sz w:val="22"/>
          <w:szCs w:val="22"/>
        </w:rPr>
        <w:t xml:space="preserve">Datos de identificación del </w:t>
      </w:r>
      <w:r w:rsidR="005C58DB" w:rsidRPr="0092579A">
        <w:rPr>
          <w:rFonts w:ascii="Arial" w:hAnsi="Arial"/>
          <w:sz w:val="22"/>
          <w:szCs w:val="22"/>
        </w:rPr>
        <w:t xml:space="preserve">Programa de Salud del Grupo Centro médico y Atención Integral de Salud del FBSCGR </w:t>
      </w:r>
      <w:r w:rsidRPr="0092579A">
        <w:rPr>
          <w:rFonts w:ascii="Arial" w:hAnsi="Arial"/>
          <w:sz w:val="22"/>
          <w:szCs w:val="22"/>
        </w:rPr>
        <w:t>Datos de identificación del paciente afectado: Edad, sexo, identificación (historia clínica o documento de identidad).</w:t>
      </w:r>
    </w:p>
    <w:p w:rsidR="00012BBA" w:rsidRPr="0092579A" w:rsidRDefault="00012BBA" w:rsidP="00F006C6">
      <w:pPr>
        <w:pStyle w:val="Prrafodelista"/>
        <w:numPr>
          <w:ilvl w:val="0"/>
          <w:numId w:val="2"/>
        </w:numPr>
        <w:jc w:val="both"/>
        <w:rPr>
          <w:rFonts w:ascii="Arial" w:hAnsi="Arial"/>
          <w:sz w:val="22"/>
          <w:szCs w:val="22"/>
        </w:rPr>
      </w:pPr>
      <w:r w:rsidRPr="0092579A">
        <w:rPr>
          <w:rFonts w:ascii="Arial" w:hAnsi="Arial"/>
          <w:sz w:val="22"/>
          <w:szCs w:val="22"/>
        </w:rPr>
        <w:t>Descripción detallada del incidente adverso y su desenlace.</w:t>
      </w:r>
    </w:p>
    <w:p w:rsidR="00012BBA" w:rsidRPr="0092579A" w:rsidRDefault="00012BBA" w:rsidP="00F006C6">
      <w:pPr>
        <w:pStyle w:val="Prrafodelista"/>
        <w:numPr>
          <w:ilvl w:val="0"/>
          <w:numId w:val="2"/>
        </w:numPr>
        <w:jc w:val="both"/>
        <w:rPr>
          <w:rFonts w:ascii="Arial" w:hAnsi="Arial"/>
          <w:sz w:val="22"/>
          <w:szCs w:val="22"/>
        </w:rPr>
      </w:pPr>
      <w:r w:rsidRPr="0092579A">
        <w:rPr>
          <w:rFonts w:ascii="Arial" w:hAnsi="Arial"/>
          <w:sz w:val="22"/>
          <w:szCs w:val="22"/>
        </w:rPr>
        <w:t>Información relevante al incidente ocurrido en donde se describe las circunstancias en las que se presentó el incidente adverso, estado del medicamento, estado del paciente y desenlace final del evento (muerte, daño irreversible o temporal, prolongación de la hospitalización, etc.).</w:t>
      </w:r>
    </w:p>
    <w:p w:rsidR="00012BBA" w:rsidRPr="0092579A" w:rsidRDefault="00012BBA" w:rsidP="00F006C6">
      <w:pPr>
        <w:pStyle w:val="Prrafodelista"/>
        <w:numPr>
          <w:ilvl w:val="0"/>
          <w:numId w:val="2"/>
        </w:numPr>
        <w:jc w:val="both"/>
        <w:rPr>
          <w:rFonts w:ascii="Arial" w:hAnsi="Arial"/>
          <w:sz w:val="22"/>
          <w:szCs w:val="22"/>
        </w:rPr>
      </w:pPr>
      <w:r w:rsidRPr="0092579A">
        <w:rPr>
          <w:rFonts w:ascii="Arial" w:hAnsi="Arial"/>
          <w:sz w:val="22"/>
          <w:szCs w:val="22"/>
        </w:rPr>
        <w:t>Descripción del medicamento asociado al incidente adverso.</w:t>
      </w:r>
    </w:p>
    <w:p w:rsidR="00012BBA" w:rsidRPr="0092579A" w:rsidRDefault="00012BBA" w:rsidP="00F006C6">
      <w:pPr>
        <w:pStyle w:val="Prrafodelista"/>
        <w:numPr>
          <w:ilvl w:val="0"/>
          <w:numId w:val="2"/>
        </w:numPr>
        <w:jc w:val="both"/>
        <w:rPr>
          <w:rFonts w:ascii="Arial" w:hAnsi="Arial"/>
          <w:sz w:val="22"/>
          <w:szCs w:val="22"/>
        </w:rPr>
      </w:pPr>
      <w:r w:rsidRPr="0092579A">
        <w:rPr>
          <w:rFonts w:ascii="Arial" w:hAnsi="Arial"/>
          <w:sz w:val="22"/>
          <w:szCs w:val="22"/>
        </w:rPr>
        <w:t>Nombre, marca, lote, fabricante e importador.</w:t>
      </w:r>
    </w:p>
    <w:p w:rsidR="00012BBA" w:rsidRPr="0092579A" w:rsidRDefault="00012BBA" w:rsidP="00F006C6">
      <w:pPr>
        <w:pStyle w:val="Prrafodelista"/>
        <w:numPr>
          <w:ilvl w:val="0"/>
          <w:numId w:val="2"/>
        </w:numPr>
        <w:jc w:val="both"/>
        <w:rPr>
          <w:rFonts w:ascii="Arial" w:hAnsi="Arial"/>
          <w:sz w:val="22"/>
          <w:szCs w:val="22"/>
        </w:rPr>
      </w:pPr>
      <w:r w:rsidRPr="0092579A">
        <w:rPr>
          <w:rFonts w:ascii="Arial" w:hAnsi="Arial"/>
          <w:sz w:val="22"/>
          <w:szCs w:val="22"/>
        </w:rPr>
        <w:t>Datos del reportante.</w:t>
      </w:r>
    </w:p>
    <w:p w:rsidR="00012BBA" w:rsidRPr="0092579A" w:rsidRDefault="00012BBA" w:rsidP="00F006C6">
      <w:pPr>
        <w:pStyle w:val="Prrafodelista"/>
        <w:numPr>
          <w:ilvl w:val="0"/>
          <w:numId w:val="2"/>
        </w:numPr>
        <w:jc w:val="both"/>
        <w:rPr>
          <w:rFonts w:ascii="Arial" w:hAnsi="Arial"/>
          <w:sz w:val="22"/>
          <w:szCs w:val="22"/>
        </w:rPr>
      </w:pPr>
      <w:r w:rsidRPr="0092579A">
        <w:rPr>
          <w:rFonts w:ascii="Arial" w:hAnsi="Arial"/>
          <w:sz w:val="22"/>
          <w:szCs w:val="22"/>
        </w:rPr>
        <w:t>Nombre, cargo en la institución y datos de ubicación.</w:t>
      </w:r>
    </w:p>
    <w:p w:rsidR="00012BBA" w:rsidRPr="0092579A" w:rsidRDefault="00012BBA" w:rsidP="00186F72">
      <w:pPr>
        <w:jc w:val="both"/>
        <w:rPr>
          <w:rFonts w:ascii="Arial" w:hAnsi="Arial"/>
          <w:sz w:val="22"/>
          <w:szCs w:val="22"/>
        </w:rPr>
      </w:pPr>
    </w:p>
    <w:p w:rsidR="005C58DB" w:rsidRPr="0092579A" w:rsidRDefault="005C58DB" w:rsidP="00186F72">
      <w:pPr>
        <w:jc w:val="both"/>
        <w:rPr>
          <w:rFonts w:ascii="Arial" w:hAnsi="Arial"/>
          <w:sz w:val="22"/>
          <w:szCs w:val="22"/>
        </w:rPr>
      </w:pPr>
    </w:p>
    <w:p w:rsidR="00012BBA" w:rsidRPr="0092579A" w:rsidRDefault="00012BBA" w:rsidP="00186F72">
      <w:pPr>
        <w:jc w:val="both"/>
        <w:rPr>
          <w:rFonts w:ascii="Arial" w:hAnsi="Arial"/>
          <w:sz w:val="22"/>
          <w:szCs w:val="22"/>
        </w:rPr>
      </w:pPr>
      <w:r w:rsidRPr="0092579A">
        <w:rPr>
          <w:rFonts w:ascii="Arial" w:hAnsi="Arial"/>
          <w:b/>
          <w:sz w:val="22"/>
          <w:szCs w:val="22"/>
        </w:rPr>
        <w:t>SE DEBE REPORTAR</w:t>
      </w:r>
    </w:p>
    <w:p w:rsidR="00012BBA" w:rsidRPr="0092579A" w:rsidRDefault="00012BBA" w:rsidP="00186F72">
      <w:pPr>
        <w:pStyle w:val="Prrafodelista"/>
        <w:jc w:val="both"/>
        <w:rPr>
          <w:rFonts w:ascii="Arial" w:hAnsi="Arial"/>
          <w:sz w:val="22"/>
          <w:szCs w:val="22"/>
        </w:rPr>
      </w:pPr>
    </w:p>
    <w:tbl>
      <w:tblPr>
        <w:tblStyle w:val="Tablaconcuadrcula"/>
        <w:tblW w:w="9640" w:type="dxa"/>
        <w:tblInd w:w="-289" w:type="dxa"/>
        <w:tblLook w:val="04A0" w:firstRow="1" w:lastRow="0" w:firstColumn="1" w:lastColumn="0" w:noHBand="0" w:noVBand="1"/>
      </w:tblPr>
      <w:tblGrid>
        <w:gridCol w:w="3119"/>
        <w:gridCol w:w="2977"/>
        <w:gridCol w:w="3544"/>
      </w:tblGrid>
      <w:tr w:rsidR="00012BBA" w:rsidRPr="0092579A" w:rsidTr="002D357E">
        <w:tc>
          <w:tcPr>
            <w:tcW w:w="3119" w:type="dxa"/>
          </w:tcPr>
          <w:p w:rsidR="00B332BF" w:rsidRDefault="00B332BF" w:rsidP="00186F72">
            <w:pPr>
              <w:jc w:val="both"/>
              <w:rPr>
                <w:rFonts w:ascii="Arial" w:hAnsi="Arial"/>
                <w:b/>
                <w:sz w:val="22"/>
                <w:szCs w:val="22"/>
              </w:rPr>
            </w:pPr>
          </w:p>
          <w:p w:rsidR="00012BBA" w:rsidRPr="0092579A" w:rsidRDefault="00012BBA" w:rsidP="00186F72">
            <w:pPr>
              <w:jc w:val="both"/>
              <w:rPr>
                <w:rFonts w:ascii="Arial" w:hAnsi="Arial"/>
                <w:b/>
                <w:sz w:val="22"/>
                <w:szCs w:val="22"/>
              </w:rPr>
            </w:pPr>
            <w:r w:rsidRPr="0092579A">
              <w:rPr>
                <w:rFonts w:ascii="Arial" w:hAnsi="Arial"/>
                <w:b/>
                <w:sz w:val="22"/>
                <w:szCs w:val="22"/>
              </w:rPr>
              <w:t>TIPO DE REPORTE</w:t>
            </w:r>
          </w:p>
          <w:p w:rsidR="00012BBA" w:rsidRPr="0092579A" w:rsidRDefault="00012BBA" w:rsidP="00186F72">
            <w:pPr>
              <w:jc w:val="both"/>
              <w:rPr>
                <w:rFonts w:ascii="Arial" w:hAnsi="Arial"/>
                <w:b/>
                <w:sz w:val="22"/>
                <w:szCs w:val="22"/>
              </w:rPr>
            </w:pPr>
          </w:p>
        </w:tc>
        <w:tc>
          <w:tcPr>
            <w:tcW w:w="2977" w:type="dxa"/>
          </w:tcPr>
          <w:p w:rsidR="00012BBA" w:rsidRPr="0092579A" w:rsidRDefault="00012BBA" w:rsidP="003D73F9">
            <w:pPr>
              <w:jc w:val="both"/>
              <w:rPr>
                <w:rFonts w:ascii="Arial" w:hAnsi="Arial"/>
                <w:b/>
                <w:sz w:val="22"/>
                <w:szCs w:val="22"/>
              </w:rPr>
            </w:pPr>
            <w:r w:rsidRPr="0092579A">
              <w:rPr>
                <w:rFonts w:ascii="Arial" w:hAnsi="Arial"/>
                <w:b/>
                <w:sz w:val="22"/>
                <w:szCs w:val="22"/>
              </w:rPr>
              <w:t>PROFESIONALES DE LA</w:t>
            </w:r>
            <w:r w:rsidR="003D73F9">
              <w:rPr>
                <w:rFonts w:ascii="Arial" w:hAnsi="Arial"/>
                <w:b/>
                <w:sz w:val="22"/>
                <w:szCs w:val="22"/>
              </w:rPr>
              <w:t xml:space="preserve"> </w:t>
            </w:r>
            <w:r w:rsidRPr="0092579A">
              <w:rPr>
                <w:rFonts w:ascii="Arial" w:hAnsi="Arial"/>
                <w:b/>
                <w:sz w:val="22"/>
                <w:szCs w:val="22"/>
              </w:rPr>
              <w:t>SALUD E INSTITUCIONES</w:t>
            </w:r>
          </w:p>
          <w:p w:rsidR="00012BBA" w:rsidRPr="0092579A" w:rsidRDefault="00012BBA" w:rsidP="003D73F9">
            <w:pPr>
              <w:rPr>
                <w:rFonts w:ascii="Arial" w:hAnsi="Arial"/>
                <w:b/>
                <w:sz w:val="22"/>
                <w:szCs w:val="22"/>
              </w:rPr>
            </w:pPr>
            <w:r w:rsidRPr="0092579A">
              <w:rPr>
                <w:rFonts w:ascii="Arial" w:hAnsi="Arial"/>
                <w:b/>
                <w:sz w:val="22"/>
                <w:szCs w:val="22"/>
              </w:rPr>
              <w:t>HOSPITALARIAS</w:t>
            </w:r>
          </w:p>
        </w:tc>
        <w:tc>
          <w:tcPr>
            <w:tcW w:w="3544" w:type="dxa"/>
          </w:tcPr>
          <w:p w:rsidR="00012BBA" w:rsidRPr="0092579A" w:rsidRDefault="00012BBA" w:rsidP="003D73F9">
            <w:pPr>
              <w:jc w:val="both"/>
              <w:rPr>
                <w:rFonts w:ascii="Arial" w:hAnsi="Arial"/>
                <w:b/>
                <w:sz w:val="22"/>
                <w:szCs w:val="22"/>
              </w:rPr>
            </w:pPr>
            <w:r w:rsidRPr="0092579A">
              <w:rPr>
                <w:rFonts w:ascii="Arial" w:hAnsi="Arial"/>
                <w:b/>
                <w:sz w:val="22"/>
                <w:szCs w:val="22"/>
              </w:rPr>
              <w:t>FABRICANTE E</w:t>
            </w:r>
            <w:r w:rsidR="003D73F9">
              <w:rPr>
                <w:rFonts w:ascii="Arial" w:hAnsi="Arial"/>
                <w:b/>
                <w:sz w:val="22"/>
                <w:szCs w:val="22"/>
              </w:rPr>
              <w:t xml:space="preserve"> </w:t>
            </w:r>
            <w:r w:rsidRPr="0092579A">
              <w:rPr>
                <w:rFonts w:ascii="Arial" w:hAnsi="Arial"/>
                <w:b/>
                <w:sz w:val="22"/>
                <w:szCs w:val="22"/>
              </w:rPr>
              <w:t>IMPORTADORES DE</w:t>
            </w:r>
            <w:r w:rsidR="003D73F9">
              <w:rPr>
                <w:rFonts w:ascii="Arial" w:hAnsi="Arial"/>
                <w:b/>
                <w:sz w:val="22"/>
                <w:szCs w:val="22"/>
              </w:rPr>
              <w:t xml:space="preserve"> </w:t>
            </w:r>
            <w:r w:rsidRPr="0092579A">
              <w:rPr>
                <w:rFonts w:ascii="Arial" w:hAnsi="Arial"/>
                <w:b/>
                <w:sz w:val="22"/>
                <w:szCs w:val="22"/>
              </w:rPr>
              <w:t>MEDICAMENTOS</w:t>
            </w:r>
          </w:p>
        </w:tc>
      </w:tr>
      <w:tr w:rsidR="00012BBA" w:rsidRPr="0092579A" w:rsidTr="002D357E">
        <w:tc>
          <w:tcPr>
            <w:tcW w:w="3119" w:type="dxa"/>
          </w:tcPr>
          <w:p w:rsidR="00012BBA" w:rsidRPr="0092579A" w:rsidRDefault="00012BBA" w:rsidP="00186F72">
            <w:pPr>
              <w:jc w:val="both"/>
              <w:rPr>
                <w:rFonts w:ascii="Arial" w:hAnsi="Arial"/>
                <w:sz w:val="22"/>
                <w:szCs w:val="22"/>
              </w:rPr>
            </w:pPr>
            <w:r w:rsidRPr="0092579A">
              <w:rPr>
                <w:rFonts w:ascii="Arial" w:hAnsi="Arial"/>
                <w:sz w:val="22"/>
                <w:szCs w:val="22"/>
              </w:rPr>
              <w:t>REPORTES INDIVIDUALES DE SEGURIDAD</w:t>
            </w:r>
          </w:p>
          <w:p w:rsidR="00012BBA" w:rsidRPr="0092579A" w:rsidRDefault="00012BBA" w:rsidP="00186F72">
            <w:pPr>
              <w:jc w:val="both"/>
              <w:rPr>
                <w:rFonts w:ascii="Arial" w:hAnsi="Arial"/>
                <w:sz w:val="22"/>
                <w:szCs w:val="22"/>
              </w:rPr>
            </w:pPr>
          </w:p>
        </w:tc>
        <w:tc>
          <w:tcPr>
            <w:tcW w:w="2977" w:type="dxa"/>
          </w:tcPr>
          <w:p w:rsidR="00012BBA" w:rsidRPr="0092579A" w:rsidRDefault="00012BBA" w:rsidP="00822E78">
            <w:pPr>
              <w:jc w:val="both"/>
              <w:rPr>
                <w:rFonts w:ascii="Arial" w:hAnsi="Arial"/>
                <w:sz w:val="22"/>
                <w:szCs w:val="22"/>
              </w:rPr>
            </w:pPr>
            <w:r w:rsidRPr="0092579A">
              <w:rPr>
                <w:rFonts w:ascii="Arial" w:hAnsi="Arial"/>
                <w:sz w:val="22"/>
                <w:szCs w:val="22"/>
              </w:rPr>
              <w:t>24 horas siguientes a la</w:t>
            </w:r>
            <w:r w:rsidR="00822E78">
              <w:rPr>
                <w:rFonts w:ascii="Arial" w:hAnsi="Arial"/>
                <w:sz w:val="22"/>
                <w:szCs w:val="22"/>
              </w:rPr>
              <w:t xml:space="preserve"> </w:t>
            </w:r>
            <w:r w:rsidRPr="0092579A">
              <w:rPr>
                <w:rFonts w:ascii="Arial" w:hAnsi="Arial"/>
                <w:sz w:val="22"/>
                <w:szCs w:val="22"/>
              </w:rPr>
              <w:t>ocurrencia de incidentes</w:t>
            </w:r>
            <w:r w:rsidR="00822E78">
              <w:rPr>
                <w:rFonts w:ascii="Arial" w:hAnsi="Arial"/>
                <w:sz w:val="22"/>
                <w:szCs w:val="22"/>
              </w:rPr>
              <w:t xml:space="preserve"> </w:t>
            </w:r>
            <w:r w:rsidRPr="0092579A">
              <w:rPr>
                <w:rFonts w:ascii="Arial" w:hAnsi="Arial"/>
                <w:sz w:val="22"/>
                <w:szCs w:val="22"/>
              </w:rPr>
              <w:t>adversos serios y 30 días</w:t>
            </w:r>
            <w:r w:rsidR="00822E78">
              <w:rPr>
                <w:rFonts w:ascii="Arial" w:hAnsi="Arial"/>
                <w:sz w:val="22"/>
                <w:szCs w:val="22"/>
              </w:rPr>
              <w:t xml:space="preserve"> </w:t>
            </w:r>
            <w:r w:rsidRPr="0092579A">
              <w:rPr>
                <w:rFonts w:ascii="Arial" w:hAnsi="Arial"/>
                <w:sz w:val="22"/>
                <w:szCs w:val="22"/>
              </w:rPr>
              <w:t>para el caso de incidentes</w:t>
            </w:r>
            <w:r w:rsidR="00822E78">
              <w:rPr>
                <w:rFonts w:ascii="Arial" w:hAnsi="Arial"/>
                <w:sz w:val="22"/>
                <w:szCs w:val="22"/>
              </w:rPr>
              <w:t xml:space="preserve"> </w:t>
            </w:r>
            <w:r w:rsidRPr="0092579A">
              <w:rPr>
                <w:rFonts w:ascii="Arial" w:hAnsi="Arial"/>
                <w:sz w:val="22"/>
                <w:szCs w:val="22"/>
              </w:rPr>
              <w:t>adversos cercanos.</w:t>
            </w:r>
          </w:p>
          <w:p w:rsidR="00012BBA" w:rsidRPr="0092579A" w:rsidRDefault="00012BBA" w:rsidP="00186F72">
            <w:pPr>
              <w:jc w:val="both"/>
              <w:rPr>
                <w:rFonts w:ascii="Arial" w:hAnsi="Arial"/>
                <w:sz w:val="22"/>
                <w:szCs w:val="22"/>
              </w:rPr>
            </w:pPr>
          </w:p>
        </w:tc>
        <w:tc>
          <w:tcPr>
            <w:tcW w:w="3544" w:type="dxa"/>
          </w:tcPr>
          <w:p w:rsidR="00012BBA" w:rsidRPr="0092579A" w:rsidRDefault="00012BBA" w:rsidP="00822E78">
            <w:pPr>
              <w:jc w:val="both"/>
              <w:rPr>
                <w:rFonts w:ascii="Arial" w:hAnsi="Arial"/>
                <w:sz w:val="22"/>
                <w:szCs w:val="22"/>
              </w:rPr>
            </w:pPr>
            <w:r w:rsidRPr="0092579A">
              <w:rPr>
                <w:rFonts w:ascii="Arial" w:hAnsi="Arial"/>
                <w:sz w:val="22"/>
                <w:szCs w:val="22"/>
              </w:rPr>
              <w:t>24 horas siguientes al</w:t>
            </w:r>
            <w:r w:rsidR="00F6463A">
              <w:rPr>
                <w:rFonts w:ascii="Arial" w:hAnsi="Arial"/>
                <w:sz w:val="22"/>
                <w:szCs w:val="22"/>
              </w:rPr>
              <w:t xml:space="preserve"> </w:t>
            </w:r>
            <w:r w:rsidRPr="0092579A">
              <w:rPr>
                <w:rFonts w:ascii="Arial" w:hAnsi="Arial"/>
                <w:sz w:val="22"/>
                <w:szCs w:val="22"/>
              </w:rPr>
              <w:t>conocimiento de la ocurrencia del incidente adverso serio y 30 días siguientes al conocimiento</w:t>
            </w:r>
            <w:r w:rsidR="00822E78">
              <w:rPr>
                <w:rFonts w:ascii="Arial" w:hAnsi="Arial"/>
                <w:sz w:val="22"/>
                <w:szCs w:val="22"/>
              </w:rPr>
              <w:t xml:space="preserve"> </w:t>
            </w:r>
            <w:r w:rsidRPr="0092579A">
              <w:rPr>
                <w:rFonts w:ascii="Arial" w:hAnsi="Arial"/>
                <w:sz w:val="22"/>
                <w:szCs w:val="22"/>
              </w:rPr>
              <w:t>de incidentes adversos cercanos.</w:t>
            </w:r>
          </w:p>
        </w:tc>
      </w:tr>
      <w:tr w:rsidR="00012BBA" w:rsidRPr="0092579A" w:rsidTr="00822E78">
        <w:trPr>
          <w:trHeight w:val="494"/>
        </w:trPr>
        <w:tc>
          <w:tcPr>
            <w:tcW w:w="3119" w:type="dxa"/>
          </w:tcPr>
          <w:p w:rsidR="00012BBA" w:rsidRPr="0092579A" w:rsidRDefault="00012BBA" w:rsidP="00822E78">
            <w:pPr>
              <w:rPr>
                <w:rFonts w:ascii="Arial" w:hAnsi="Arial"/>
                <w:sz w:val="22"/>
                <w:szCs w:val="22"/>
              </w:rPr>
            </w:pPr>
            <w:r w:rsidRPr="0092579A">
              <w:rPr>
                <w:rFonts w:ascii="Arial" w:hAnsi="Arial"/>
                <w:sz w:val="22"/>
                <w:szCs w:val="22"/>
              </w:rPr>
              <w:t>REPORTES PERIÓDICOS DE</w:t>
            </w:r>
            <w:r w:rsidR="00822E78">
              <w:rPr>
                <w:rFonts w:ascii="Arial" w:hAnsi="Arial"/>
                <w:sz w:val="22"/>
                <w:szCs w:val="22"/>
              </w:rPr>
              <w:t xml:space="preserve">  </w:t>
            </w:r>
            <w:r w:rsidRPr="0092579A">
              <w:rPr>
                <w:rFonts w:ascii="Arial" w:hAnsi="Arial"/>
                <w:sz w:val="22"/>
                <w:szCs w:val="22"/>
              </w:rPr>
              <w:t>SEGURIDAD</w:t>
            </w:r>
          </w:p>
        </w:tc>
        <w:tc>
          <w:tcPr>
            <w:tcW w:w="6521" w:type="dxa"/>
            <w:gridSpan w:val="2"/>
          </w:tcPr>
          <w:p w:rsidR="00012BBA" w:rsidRPr="0092579A" w:rsidRDefault="00012BBA" w:rsidP="00186F72">
            <w:pPr>
              <w:jc w:val="both"/>
              <w:rPr>
                <w:rFonts w:ascii="Arial" w:hAnsi="Arial"/>
                <w:sz w:val="22"/>
                <w:szCs w:val="22"/>
              </w:rPr>
            </w:pPr>
            <w:r w:rsidRPr="0092579A">
              <w:rPr>
                <w:rFonts w:ascii="Arial" w:hAnsi="Arial"/>
                <w:sz w:val="22"/>
                <w:szCs w:val="22"/>
              </w:rPr>
              <w:t>TRIMESTRALMENTE</w:t>
            </w:r>
          </w:p>
        </w:tc>
      </w:tr>
      <w:tr w:rsidR="00012BBA" w:rsidRPr="0092579A" w:rsidTr="002D357E">
        <w:tc>
          <w:tcPr>
            <w:tcW w:w="3119" w:type="dxa"/>
          </w:tcPr>
          <w:p w:rsidR="00012BBA" w:rsidRPr="0092579A" w:rsidRDefault="00012BBA" w:rsidP="00F6463A">
            <w:pPr>
              <w:jc w:val="both"/>
              <w:rPr>
                <w:rFonts w:ascii="Arial" w:hAnsi="Arial"/>
                <w:sz w:val="22"/>
                <w:szCs w:val="22"/>
              </w:rPr>
            </w:pPr>
            <w:r w:rsidRPr="0092579A">
              <w:rPr>
                <w:rFonts w:ascii="Arial" w:hAnsi="Arial"/>
                <w:sz w:val="22"/>
                <w:szCs w:val="22"/>
              </w:rPr>
              <w:t>REPORTES DE RETIRO DE</w:t>
            </w:r>
          </w:p>
          <w:p w:rsidR="00012BBA" w:rsidRPr="0092579A" w:rsidRDefault="00012BBA" w:rsidP="00F6463A">
            <w:pPr>
              <w:jc w:val="both"/>
              <w:rPr>
                <w:rFonts w:ascii="Arial" w:hAnsi="Arial"/>
                <w:sz w:val="22"/>
                <w:szCs w:val="22"/>
              </w:rPr>
            </w:pPr>
            <w:r w:rsidRPr="0092579A">
              <w:rPr>
                <w:rFonts w:ascii="Arial" w:hAnsi="Arial"/>
                <w:sz w:val="22"/>
                <w:szCs w:val="22"/>
              </w:rPr>
              <w:t>PRODUCTOS</w:t>
            </w:r>
          </w:p>
        </w:tc>
        <w:tc>
          <w:tcPr>
            <w:tcW w:w="2977" w:type="dxa"/>
          </w:tcPr>
          <w:p w:rsidR="00012BBA" w:rsidRPr="0092579A" w:rsidRDefault="00012BBA" w:rsidP="00186F72">
            <w:pPr>
              <w:jc w:val="both"/>
              <w:rPr>
                <w:rFonts w:ascii="Arial" w:hAnsi="Arial"/>
                <w:sz w:val="22"/>
                <w:szCs w:val="22"/>
              </w:rPr>
            </w:pPr>
            <w:r w:rsidRPr="0092579A">
              <w:rPr>
                <w:rFonts w:ascii="Arial" w:hAnsi="Arial"/>
                <w:sz w:val="22"/>
                <w:szCs w:val="22"/>
              </w:rPr>
              <w:t>NO APLICA</w:t>
            </w:r>
          </w:p>
        </w:tc>
        <w:tc>
          <w:tcPr>
            <w:tcW w:w="3544" w:type="dxa"/>
          </w:tcPr>
          <w:p w:rsidR="00012BBA" w:rsidRPr="0092579A" w:rsidRDefault="00012BBA" w:rsidP="00101D8A">
            <w:pPr>
              <w:jc w:val="both"/>
              <w:rPr>
                <w:rFonts w:ascii="Arial" w:hAnsi="Arial"/>
                <w:sz w:val="22"/>
                <w:szCs w:val="22"/>
              </w:rPr>
            </w:pPr>
            <w:r w:rsidRPr="0092579A">
              <w:rPr>
                <w:rFonts w:ascii="Arial" w:hAnsi="Arial"/>
                <w:sz w:val="22"/>
                <w:szCs w:val="22"/>
              </w:rPr>
              <w:t xml:space="preserve">Al momento de iniciar el retiro del producto en el </w:t>
            </w:r>
            <w:r w:rsidR="00101D8A">
              <w:rPr>
                <w:rFonts w:ascii="Arial" w:hAnsi="Arial"/>
                <w:sz w:val="22"/>
                <w:szCs w:val="22"/>
              </w:rPr>
              <w:t>p</w:t>
            </w:r>
            <w:r w:rsidRPr="0092579A">
              <w:rPr>
                <w:rFonts w:ascii="Arial" w:hAnsi="Arial"/>
                <w:sz w:val="22"/>
                <w:szCs w:val="22"/>
              </w:rPr>
              <w:t>aís.</w:t>
            </w:r>
          </w:p>
        </w:tc>
      </w:tr>
      <w:tr w:rsidR="00012BBA" w:rsidRPr="0092579A" w:rsidTr="002D357E">
        <w:tc>
          <w:tcPr>
            <w:tcW w:w="3119" w:type="dxa"/>
          </w:tcPr>
          <w:p w:rsidR="00822E78" w:rsidRDefault="00822E78" w:rsidP="00186F72">
            <w:pPr>
              <w:jc w:val="both"/>
              <w:rPr>
                <w:rFonts w:ascii="Arial" w:hAnsi="Arial"/>
                <w:sz w:val="22"/>
                <w:szCs w:val="22"/>
              </w:rPr>
            </w:pPr>
          </w:p>
          <w:p w:rsidR="00822E78" w:rsidRDefault="00822E78" w:rsidP="00186F72">
            <w:pPr>
              <w:jc w:val="both"/>
              <w:rPr>
                <w:rFonts w:ascii="Arial" w:hAnsi="Arial"/>
                <w:sz w:val="22"/>
                <w:szCs w:val="22"/>
              </w:rPr>
            </w:pPr>
          </w:p>
          <w:p w:rsidR="00012BBA" w:rsidRPr="0092579A" w:rsidRDefault="00012BBA" w:rsidP="00186F72">
            <w:pPr>
              <w:jc w:val="both"/>
              <w:rPr>
                <w:rFonts w:ascii="Arial" w:hAnsi="Arial"/>
                <w:sz w:val="22"/>
                <w:szCs w:val="22"/>
              </w:rPr>
            </w:pPr>
            <w:r w:rsidRPr="0092579A">
              <w:rPr>
                <w:rFonts w:ascii="Arial" w:hAnsi="Arial"/>
                <w:sz w:val="22"/>
                <w:szCs w:val="22"/>
              </w:rPr>
              <w:t>REPORTE DE ALERTAS</w:t>
            </w:r>
          </w:p>
          <w:p w:rsidR="00012BBA" w:rsidRPr="0092579A" w:rsidRDefault="00012BBA" w:rsidP="00186F72">
            <w:pPr>
              <w:jc w:val="both"/>
              <w:rPr>
                <w:rFonts w:ascii="Arial" w:hAnsi="Arial"/>
                <w:sz w:val="22"/>
                <w:szCs w:val="22"/>
              </w:rPr>
            </w:pPr>
            <w:r w:rsidRPr="0092579A">
              <w:rPr>
                <w:rFonts w:ascii="Arial" w:hAnsi="Arial"/>
                <w:sz w:val="22"/>
                <w:szCs w:val="22"/>
              </w:rPr>
              <w:t>INTERNACIONALES</w:t>
            </w:r>
          </w:p>
          <w:p w:rsidR="00012BBA" w:rsidRPr="0092579A" w:rsidRDefault="00012BBA" w:rsidP="00186F72">
            <w:pPr>
              <w:jc w:val="both"/>
              <w:rPr>
                <w:rFonts w:ascii="Arial" w:hAnsi="Arial"/>
                <w:sz w:val="22"/>
                <w:szCs w:val="22"/>
              </w:rPr>
            </w:pPr>
          </w:p>
        </w:tc>
        <w:tc>
          <w:tcPr>
            <w:tcW w:w="2977" w:type="dxa"/>
          </w:tcPr>
          <w:p w:rsidR="00012BBA" w:rsidRPr="0092579A" w:rsidRDefault="00012BBA" w:rsidP="00186F72">
            <w:pPr>
              <w:jc w:val="both"/>
              <w:rPr>
                <w:rFonts w:ascii="Arial" w:hAnsi="Arial"/>
                <w:sz w:val="22"/>
                <w:szCs w:val="22"/>
              </w:rPr>
            </w:pPr>
            <w:r w:rsidRPr="0092579A">
              <w:rPr>
                <w:rFonts w:ascii="Arial" w:hAnsi="Arial"/>
                <w:sz w:val="22"/>
                <w:szCs w:val="22"/>
              </w:rPr>
              <w:t>NO APLICA</w:t>
            </w:r>
          </w:p>
        </w:tc>
        <w:tc>
          <w:tcPr>
            <w:tcW w:w="3544" w:type="dxa"/>
          </w:tcPr>
          <w:p w:rsidR="00012BBA" w:rsidRPr="0092579A" w:rsidRDefault="00012BBA" w:rsidP="00186F72">
            <w:pPr>
              <w:jc w:val="both"/>
              <w:rPr>
                <w:rFonts w:ascii="Arial" w:hAnsi="Arial"/>
                <w:sz w:val="22"/>
                <w:szCs w:val="22"/>
              </w:rPr>
            </w:pPr>
            <w:r w:rsidRPr="0092579A">
              <w:rPr>
                <w:rFonts w:ascii="Arial" w:hAnsi="Arial"/>
                <w:sz w:val="22"/>
                <w:szCs w:val="22"/>
              </w:rPr>
              <w:t>72 horas siguientes en que se tuvo conocimiento de la generación de una alerta internacional por parte de la casa fabricante en el país de origen o por una agencia sanitaria a nivel mundial en la que se vea involucrado un medicamento  comercializado en Colombia</w:t>
            </w:r>
          </w:p>
        </w:tc>
      </w:tr>
    </w:tbl>
    <w:p w:rsidR="00012BBA" w:rsidRPr="0092579A" w:rsidRDefault="00012BBA" w:rsidP="00186F72">
      <w:pPr>
        <w:jc w:val="both"/>
        <w:rPr>
          <w:rFonts w:ascii="Arial" w:hAnsi="Arial"/>
          <w:sz w:val="22"/>
          <w:szCs w:val="22"/>
        </w:rPr>
      </w:pPr>
    </w:p>
    <w:p w:rsidR="00257CA6" w:rsidRDefault="00257CA6" w:rsidP="00186F72">
      <w:pPr>
        <w:jc w:val="both"/>
        <w:rPr>
          <w:rFonts w:ascii="Arial" w:hAnsi="Arial"/>
          <w:sz w:val="22"/>
          <w:szCs w:val="22"/>
        </w:rPr>
      </w:pPr>
    </w:p>
    <w:p w:rsidR="00012BBA" w:rsidRPr="0092579A" w:rsidRDefault="005C58DB" w:rsidP="00186F72">
      <w:pPr>
        <w:jc w:val="both"/>
        <w:rPr>
          <w:rFonts w:ascii="Arial" w:hAnsi="Arial"/>
          <w:sz w:val="22"/>
          <w:szCs w:val="22"/>
        </w:rPr>
      </w:pPr>
      <w:r w:rsidRPr="0092579A">
        <w:rPr>
          <w:rFonts w:ascii="Arial" w:hAnsi="Arial"/>
          <w:sz w:val="22"/>
          <w:szCs w:val="22"/>
        </w:rPr>
        <w:t>Programa de Salud del Grupo Centro médico y Atención Integral de Salud del FBSCGR</w:t>
      </w:r>
      <w:r w:rsidR="00012BBA" w:rsidRPr="0092579A">
        <w:rPr>
          <w:rFonts w:ascii="Arial" w:hAnsi="Arial"/>
          <w:sz w:val="22"/>
          <w:szCs w:val="22"/>
        </w:rPr>
        <w:t xml:space="preserve"> debe realizar el reporte periódico de seguridad, y remitirlo al INVIMA trimestralmente en el formato establecido para ello. www.invima.gov.co</w:t>
      </w:r>
    </w:p>
    <w:p w:rsidR="00012BBA" w:rsidRPr="0092579A" w:rsidRDefault="00012BBA" w:rsidP="00186F72">
      <w:pPr>
        <w:jc w:val="both"/>
        <w:rPr>
          <w:rFonts w:ascii="Arial" w:hAnsi="Arial"/>
          <w:sz w:val="22"/>
          <w:szCs w:val="22"/>
        </w:rPr>
      </w:pPr>
    </w:p>
    <w:p w:rsidR="00012BBA" w:rsidRPr="0092579A" w:rsidRDefault="00012BBA" w:rsidP="00186F72">
      <w:pPr>
        <w:jc w:val="both"/>
        <w:rPr>
          <w:rFonts w:ascii="Arial" w:hAnsi="Arial"/>
          <w:sz w:val="22"/>
          <w:szCs w:val="22"/>
        </w:rPr>
      </w:pPr>
      <w:r w:rsidRPr="0092579A">
        <w:rPr>
          <w:rFonts w:ascii="Arial" w:hAnsi="Arial"/>
          <w:sz w:val="22"/>
          <w:szCs w:val="22"/>
        </w:rPr>
        <w:t>El formato de reporte está conformado por seis componentes principales:</w:t>
      </w:r>
    </w:p>
    <w:p w:rsidR="00012BBA" w:rsidRPr="0092579A" w:rsidRDefault="00012BBA" w:rsidP="00186F72">
      <w:pPr>
        <w:jc w:val="both"/>
        <w:rPr>
          <w:rFonts w:ascii="Arial" w:hAnsi="Arial"/>
          <w:sz w:val="22"/>
          <w:szCs w:val="22"/>
        </w:rPr>
      </w:pPr>
    </w:p>
    <w:p w:rsidR="00012BBA" w:rsidRPr="0092579A" w:rsidRDefault="00012BBA" w:rsidP="00186F72">
      <w:pPr>
        <w:jc w:val="both"/>
        <w:rPr>
          <w:rFonts w:ascii="Arial" w:hAnsi="Arial"/>
          <w:sz w:val="22"/>
          <w:szCs w:val="22"/>
        </w:rPr>
      </w:pPr>
      <w:r w:rsidRPr="0092579A">
        <w:rPr>
          <w:rFonts w:ascii="Arial" w:hAnsi="Arial"/>
          <w:sz w:val="22"/>
          <w:szCs w:val="22"/>
        </w:rPr>
        <w:lastRenderedPageBreak/>
        <w:t>•</w:t>
      </w:r>
      <w:r w:rsidRPr="0092579A">
        <w:rPr>
          <w:rFonts w:ascii="Arial" w:hAnsi="Arial"/>
          <w:sz w:val="22"/>
          <w:szCs w:val="22"/>
        </w:rPr>
        <w:tab/>
        <w:t>Información institución prestadora del servicio de salud.</w:t>
      </w:r>
    </w:p>
    <w:p w:rsidR="00012BBA" w:rsidRPr="0092579A" w:rsidRDefault="00012BBA" w:rsidP="00186F72">
      <w:pPr>
        <w:jc w:val="both"/>
        <w:rPr>
          <w:rFonts w:ascii="Arial" w:hAnsi="Arial"/>
          <w:sz w:val="22"/>
          <w:szCs w:val="22"/>
        </w:rPr>
      </w:pPr>
      <w:r w:rsidRPr="0092579A">
        <w:rPr>
          <w:rFonts w:ascii="Arial" w:hAnsi="Arial"/>
          <w:sz w:val="22"/>
          <w:szCs w:val="22"/>
        </w:rPr>
        <w:t>•</w:t>
      </w:r>
      <w:r w:rsidRPr="0092579A">
        <w:rPr>
          <w:rFonts w:ascii="Arial" w:hAnsi="Arial"/>
          <w:sz w:val="22"/>
          <w:szCs w:val="22"/>
        </w:rPr>
        <w:tab/>
        <w:t>Identificación del paciente.</w:t>
      </w:r>
    </w:p>
    <w:p w:rsidR="00012BBA" w:rsidRPr="0092579A" w:rsidRDefault="00012BBA" w:rsidP="00186F72">
      <w:pPr>
        <w:jc w:val="both"/>
        <w:rPr>
          <w:rFonts w:ascii="Arial" w:hAnsi="Arial"/>
          <w:sz w:val="22"/>
          <w:szCs w:val="22"/>
        </w:rPr>
      </w:pPr>
      <w:r w:rsidRPr="0092579A">
        <w:rPr>
          <w:rFonts w:ascii="Arial" w:hAnsi="Arial"/>
          <w:sz w:val="22"/>
          <w:szCs w:val="22"/>
        </w:rPr>
        <w:t>•</w:t>
      </w:r>
      <w:r w:rsidRPr="0092579A">
        <w:rPr>
          <w:rFonts w:ascii="Arial" w:hAnsi="Arial"/>
          <w:sz w:val="22"/>
          <w:szCs w:val="22"/>
        </w:rPr>
        <w:tab/>
        <w:t>Descripción del incidente adverso.</w:t>
      </w:r>
    </w:p>
    <w:p w:rsidR="00012BBA" w:rsidRPr="0092579A" w:rsidRDefault="00012BBA" w:rsidP="00186F72">
      <w:pPr>
        <w:jc w:val="both"/>
        <w:rPr>
          <w:rFonts w:ascii="Arial" w:hAnsi="Arial"/>
          <w:sz w:val="22"/>
          <w:szCs w:val="22"/>
        </w:rPr>
      </w:pPr>
      <w:r w:rsidRPr="0092579A">
        <w:rPr>
          <w:rFonts w:ascii="Arial" w:hAnsi="Arial"/>
          <w:sz w:val="22"/>
          <w:szCs w:val="22"/>
        </w:rPr>
        <w:t>•</w:t>
      </w:r>
      <w:r w:rsidRPr="0092579A">
        <w:rPr>
          <w:rFonts w:ascii="Arial" w:hAnsi="Arial"/>
          <w:sz w:val="22"/>
          <w:szCs w:val="22"/>
        </w:rPr>
        <w:tab/>
        <w:t>Información del medicamento.</w:t>
      </w:r>
    </w:p>
    <w:p w:rsidR="00012BBA" w:rsidRPr="0092579A" w:rsidRDefault="00012BBA" w:rsidP="00186F72">
      <w:pPr>
        <w:jc w:val="both"/>
        <w:rPr>
          <w:rFonts w:ascii="Arial" w:hAnsi="Arial"/>
          <w:sz w:val="22"/>
          <w:szCs w:val="22"/>
        </w:rPr>
      </w:pPr>
      <w:r w:rsidRPr="0092579A">
        <w:rPr>
          <w:rFonts w:ascii="Arial" w:hAnsi="Arial"/>
          <w:sz w:val="22"/>
          <w:szCs w:val="22"/>
        </w:rPr>
        <w:t>•</w:t>
      </w:r>
      <w:r w:rsidRPr="0092579A">
        <w:rPr>
          <w:rFonts w:ascii="Arial" w:hAnsi="Arial"/>
          <w:sz w:val="22"/>
          <w:szCs w:val="22"/>
        </w:rPr>
        <w:tab/>
        <w:t>Otros diagnósticos y observaciones adicionales.</w:t>
      </w:r>
    </w:p>
    <w:p w:rsidR="00012BBA" w:rsidRPr="0092579A" w:rsidRDefault="00012BBA" w:rsidP="00186F72">
      <w:pPr>
        <w:jc w:val="both"/>
        <w:rPr>
          <w:rFonts w:ascii="Arial" w:hAnsi="Arial"/>
          <w:sz w:val="22"/>
          <w:szCs w:val="22"/>
        </w:rPr>
      </w:pPr>
      <w:r w:rsidRPr="0092579A">
        <w:rPr>
          <w:rFonts w:ascii="Arial" w:hAnsi="Arial"/>
          <w:sz w:val="22"/>
          <w:szCs w:val="22"/>
        </w:rPr>
        <w:t>•</w:t>
      </w:r>
      <w:r w:rsidRPr="0092579A">
        <w:rPr>
          <w:rFonts w:ascii="Arial" w:hAnsi="Arial"/>
          <w:sz w:val="22"/>
          <w:szCs w:val="22"/>
        </w:rPr>
        <w:tab/>
        <w:t xml:space="preserve">Identificación del reportante. </w:t>
      </w:r>
    </w:p>
    <w:p w:rsidR="00012BBA" w:rsidRPr="0092579A" w:rsidRDefault="00012BBA" w:rsidP="00186F72">
      <w:pPr>
        <w:jc w:val="both"/>
        <w:rPr>
          <w:rFonts w:ascii="Arial" w:hAnsi="Arial"/>
          <w:sz w:val="22"/>
          <w:szCs w:val="22"/>
        </w:rPr>
      </w:pPr>
    </w:p>
    <w:p w:rsidR="00012BBA" w:rsidRPr="0092579A" w:rsidRDefault="00012BBA" w:rsidP="00186F72">
      <w:pPr>
        <w:jc w:val="both"/>
        <w:rPr>
          <w:rFonts w:ascii="Arial" w:hAnsi="Arial"/>
          <w:sz w:val="22"/>
          <w:szCs w:val="22"/>
        </w:rPr>
      </w:pPr>
      <w:r w:rsidRPr="0092579A">
        <w:rPr>
          <w:rFonts w:ascii="Arial" w:hAnsi="Arial"/>
          <w:sz w:val="22"/>
          <w:szCs w:val="22"/>
        </w:rPr>
        <w:t>Los reportes de Farmacovigilancia serán considerados información de carácter epidemiológico y por tanto el INVIMA garantizará la confidencialidad del paciente involucrado en el incidente y del reportante.</w:t>
      </w:r>
    </w:p>
    <w:p w:rsidR="00012BBA" w:rsidRDefault="00012BBA" w:rsidP="00186F72">
      <w:pPr>
        <w:jc w:val="both"/>
        <w:rPr>
          <w:rFonts w:ascii="Arial" w:hAnsi="Arial"/>
          <w:sz w:val="22"/>
          <w:szCs w:val="22"/>
        </w:rPr>
      </w:pPr>
      <w:r w:rsidRPr="0092579A">
        <w:rPr>
          <w:rFonts w:ascii="Arial" w:hAnsi="Arial"/>
          <w:sz w:val="22"/>
          <w:szCs w:val="22"/>
        </w:rPr>
        <w:t>El reporte al INVIMA se envía a:</w:t>
      </w:r>
    </w:p>
    <w:p w:rsidR="004B6F68" w:rsidRPr="0092579A" w:rsidRDefault="004B6F68" w:rsidP="00186F72">
      <w:pPr>
        <w:jc w:val="both"/>
        <w:rPr>
          <w:rFonts w:ascii="Arial" w:hAnsi="Arial"/>
          <w:sz w:val="22"/>
          <w:szCs w:val="22"/>
        </w:rPr>
      </w:pPr>
    </w:p>
    <w:p w:rsidR="00012BBA" w:rsidRPr="0092579A" w:rsidRDefault="00012BBA" w:rsidP="00F006C6">
      <w:pPr>
        <w:pStyle w:val="Prrafodelista"/>
        <w:numPr>
          <w:ilvl w:val="0"/>
          <w:numId w:val="3"/>
        </w:numPr>
        <w:jc w:val="both"/>
        <w:rPr>
          <w:rFonts w:ascii="Arial" w:hAnsi="Arial"/>
          <w:sz w:val="22"/>
          <w:szCs w:val="22"/>
        </w:rPr>
      </w:pPr>
      <w:r w:rsidRPr="0092579A">
        <w:rPr>
          <w:rFonts w:ascii="Arial" w:hAnsi="Arial"/>
          <w:sz w:val="22"/>
          <w:szCs w:val="22"/>
        </w:rPr>
        <w:t>Vía fax al PBX 2948700 EXT3926</w:t>
      </w:r>
    </w:p>
    <w:p w:rsidR="00012BBA" w:rsidRPr="0092579A" w:rsidRDefault="00012BBA" w:rsidP="00F006C6">
      <w:pPr>
        <w:pStyle w:val="Prrafodelista"/>
        <w:numPr>
          <w:ilvl w:val="0"/>
          <w:numId w:val="3"/>
        </w:numPr>
        <w:jc w:val="both"/>
        <w:rPr>
          <w:rFonts w:ascii="Arial" w:hAnsi="Arial"/>
          <w:sz w:val="22"/>
          <w:szCs w:val="22"/>
        </w:rPr>
      </w:pPr>
      <w:r w:rsidRPr="0092579A">
        <w:rPr>
          <w:rFonts w:ascii="Arial" w:hAnsi="Arial"/>
          <w:sz w:val="22"/>
          <w:szCs w:val="22"/>
        </w:rPr>
        <w:t xml:space="preserve">Vía correo electrónico a: </w:t>
      </w:r>
      <w:hyperlink r:id="rId8" w:history="1">
        <w:r w:rsidRPr="0092579A">
          <w:rPr>
            <w:rStyle w:val="Hipervnculo"/>
            <w:rFonts w:ascii="Arial" w:hAnsi="Arial"/>
            <w:sz w:val="22"/>
            <w:szCs w:val="22"/>
          </w:rPr>
          <w:t>farmacovigilancia@invima.gov.co</w:t>
        </w:r>
      </w:hyperlink>
    </w:p>
    <w:p w:rsidR="00012BBA" w:rsidRPr="0092579A" w:rsidRDefault="00012BBA" w:rsidP="00F006C6">
      <w:pPr>
        <w:pStyle w:val="Prrafodelista"/>
        <w:numPr>
          <w:ilvl w:val="0"/>
          <w:numId w:val="3"/>
        </w:numPr>
        <w:jc w:val="both"/>
        <w:rPr>
          <w:rFonts w:ascii="Arial" w:hAnsi="Arial"/>
          <w:sz w:val="22"/>
          <w:szCs w:val="22"/>
        </w:rPr>
      </w:pPr>
      <w:r w:rsidRPr="0092579A">
        <w:rPr>
          <w:rFonts w:ascii="Arial" w:hAnsi="Arial"/>
          <w:sz w:val="22"/>
          <w:szCs w:val="22"/>
        </w:rPr>
        <w:t>Vía correo convencional a: Carrera 68D No 17 -11 – Bogotá D.C.  </w:t>
      </w:r>
    </w:p>
    <w:p w:rsidR="00012BBA" w:rsidRPr="0092579A" w:rsidRDefault="00012BBA" w:rsidP="00012BBA">
      <w:pPr>
        <w:rPr>
          <w:rFonts w:ascii="Arial" w:hAnsi="Arial"/>
          <w:sz w:val="22"/>
          <w:szCs w:val="22"/>
        </w:rPr>
      </w:pPr>
    </w:p>
    <w:p w:rsidR="00012BBA" w:rsidRPr="0092579A" w:rsidRDefault="00012BBA" w:rsidP="00186F72">
      <w:pPr>
        <w:jc w:val="both"/>
        <w:rPr>
          <w:rFonts w:ascii="Arial" w:hAnsi="Arial"/>
          <w:sz w:val="22"/>
          <w:szCs w:val="22"/>
        </w:rPr>
      </w:pPr>
      <w:r w:rsidRPr="0092579A">
        <w:rPr>
          <w:rFonts w:ascii="Arial" w:hAnsi="Arial"/>
          <w:sz w:val="22"/>
          <w:szCs w:val="22"/>
        </w:rPr>
        <w:t>Serán responsables de la identificación, el registro y control del riesgo, los responsables de los procesos de atención en los servicios de odontología, medicinas generales y especializadas, auxiliares de odontología y enfermería.</w:t>
      </w:r>
    </w:p>
    <w:p w:rsidR="00012BBA" w:rsidRPr="0092579A" w:rsidRDefault="00012BBA" w:rsidP="00186F72">
      <w:pPr>
        <w:jc w:val="both"/>
        <w:rPr>
          <w:rFonts w:ascii="Arial" w:hAnsi="Arial"/>
          <w:sz w:val="22"/>
          <w:szCs w:val="22"/>
        </w:rPr>
      </w:pPr>
    </w:p>
    <w:p w:rsidR="00012BBA" w:rsidRPr="0092579A" w:rsidRDefault="00012BBA" w:rsidP="00186F72">
      <w:pPr>
        <w:jc w:val="both"/>
        <w:rPr>
          <w:rFonts w:ascii="Arial" w:hAnsi="Arial"/>
          <w:sz w:val="22"/>
          <w:szCs w:val="22"/>
        </w:rPr>
      </w:pPr>
      <w:r w:rsidRPr="0092579A">
        <w:rPr>
          <w:rFonts w:ascii="Arial" w:hAnsi="Arial"/>
          <w:sz w:val="22"/>
          <w:szCs w:val="22"/>
        </w:rPr>
        <w:t>Se socializará al personal profesional y auxiliar del procedimiento para reportar las alertas y diligenciamiento de los reportes.</w:t>
      </w:r>
    </w:p>
    <w:p w:rsidR="00012BBA" w:rsidRPr="0092579A" w:rsidRDefault="00012BBA" w:rsidP="00186F72">
      <w:pPr>
        <w:jc w:val="both"/>
        <w:rPr>
          <w:rFonts w:ascii="Arial" w:hAnsi="Arial"/>
          <w:sz w:val="22"/>
          <w:szCs w:val="22"/>
        </w:rPr>
      </w:pPr>
    </w:p>
    <w:p w:rsidR="00012BBA" w:rsidRPr="0092579A" w:rsidRDefault="00012BBA" w:rsidP="00186F72">
      <w:pPr>
        <w:jc w:val="both"/>
        <w:rPr>
          <w:rFonts w:ascii="Arial" w:hAnsi="Arial"/>
          <w:sz w:val="22"/>
          <w:szCs w:val="22"/>
        </w:rPr>
      </w:pPr>
      <w:r w:rsidRPr="0092579A">
        <w:rPr>
          <w:rFonts w:ascii="Arial" w:hAnsi="Arial"/>
          <w:sz w:val="22"/>
          <w:szCs w:val="22"/>
        </w:rPr>
        <w:t>El reporte debe ser realizado por todo el personal responsable e involucrado en el uso de medicamentos, éste debe informarle al coordinador del C</w:t>
      </w:r>
      <w:r w:rsidR="00894FBD">
        <w:rPr>
          <w:rFonts w:ascii="Arial" w:hAnsi="Arial"/>
          <w:sz w:val="22"/>
          <w:szCs w:val="22"/>
        </w:rPr>
        <w:t>entro Médico</w:t>
      </w:r>
      <w:r w:rsidRPr="0092579A">
        <w:rPr>
          <w:rFonts w:ascii="Arial" w:hAnsi="Arial"/>
          <w:sz w:val="22"/>
          <w:szCs w:val="22"/>
        </w:rPr>
        <w:t>, quien a su vez identifica</w:t>
      </w:r>
      <w:r w:rsidR="00894FBD">
        <w:rPr>
          <w:rFonts w:ascii="Arial" w:hAnsi="Arial"/>
          <w:sz w:val="22"/>
          <w:szCs w:val="22"/>
        </w:rPr>
        <w:t>rá</w:t>
      </w:r>
      <w:r w:rsidRPr="0092579A">
        <w:rPr>
          <w:rFonts w:ascii="Arial" w:hAnsi="Arial"/>
          <w:sz w:val="22"/>
          <w:szCs w:val="22"/>
        </w:rPr>
        <w:t xml:space="preserve"> el riesgo, lo registra</w:t>
      </w:r>
      <w:r w:rsidR="00894FBD">
        <w:rPr>
          <w:rFonts w:ascii="Arial" w:hAnsi="Arial"/>
          <w:sz w:val="22"/>
          <w:szCs w:val="22"/>
        </w:rPr>
        <w:t>rá</w:t>
      </w:r>
      <w:r w:rsidRPr="0092579A">
        <w:rPr>
          <w:rFonts w:ascii="Arial" w:hAnsi="Arial"/>
          <w:sz w:val="22"/>
          <w:szCs w:val="22"/>
        </w:rPr>
        <w:t xml:space="preserve"> y entrega</w:t>
      </w:r>
      <w:r w:rsidR="00894FBD">
        <w:rPr>
          <w:rFonts w:ascii="Arial" w:hAnsi="Arial"/>
          <w:sz w:val="22"/>
          <w:szCs w:val="22"/>
        </w:rPr>
        <w:t>rá</w:t>
      </w:r>
      <w:r w:rsidRPr="0092579A">
        <w:rPr>
          <w:rFonts w:ascii="Arial" w:hAnsi="Arial"/>
          <w:sz w:val="22"/>
          <w:szCs w:val="22"/>
        </w:rPr>
        <w:t xml:space="preserve"> el reporte a la entidad vigiladora. </w:t>
      </w:r>
    </w:p>
    <w:p w:rsidR="00012BBA" w:rsidRPr="0092579A" w:rsidRDefault="00012BBA" w:rsidP="00186F72">
      <w:pPr>
        <w:jc w:val="both"/>
        <w:rPr>
          <w:rFonts w:ascii="Arial" w:hAnsi="Arial"/>
          <w:sz w:val="22"/>
          <w:szCs w:val="22"/>
        </w:rPr>
      </w:pPr>
    </w:p>
    <w:p w:rsidR="004B6F68" w:rsidRDefault="00012BBA" w:rsidP="00186F72">
      <w:pPr>
        <w:jc w:val="both"/>
        <w:rPr>
          <w:rFonts w:ascii="Arial" w:hAnsi="Arial"/>
          <w:sz w:val="22"/>
          <w:szCs w:val="22"/>
        </w:rPr>
      </w:pPr>
      <w:r w:rsidRPr="0092579A">
        <w:rPr>
          <w:rFonts w:ascii="Arial" w:hAnsi="Arial"/>
          <w:sz w:val="22"/>
          <w:szCs w:val="22"/>
        </w:rPr>
        <w:t xml:space="preserve">Una vez identificados los riesgos y notificados, los reportes los analizan </w:t>
      </w:r>
      <w:r w:rsidR="00894FBD">
        <w:rPr>
          <w:rFonts w:ascii="Arial" w:hAnsi="Arial"/>
          <w:sz w:val="22"/>
          <w:szCs w:val="22"/>
        </w:rPr>
        <w:t xml:space="preserve">en </w:t>
      </w:r>
      <w:r w:rsidR="004B6F68">
        <w:rPr>
          <w:rFonts w:ascii="Arial" w:hAnsi="Arial"/>
          <w:sz w:val="22"/>
          <w:szCs w:val="22"/>
        </w:rPr>
        <w:t>el Comité Técnico d</w:t>
      </w:r>
      <w:r w:rsidR="004B6F68" w:rsidRPr="0092579A">
        <w:rPr>
          <w:rFonts w:ascii="Arial" w:hAnsi="Arial"/>
          <w:sz w:val="22"/>
          <w:szCs w:val="22"/>
        </w:rPr>
        <w:t xml:space="preserve">el Programa </w:t>
      </w:r>
      <w:r w:rsidR="004B6F68">
        <w:rPr>
          <w:rFonts w:ascii="Arial" w:hAnsi="Arial"/>
          <w:sz w:val="22"/>
          <w:szCs w:val="22"/>
        </w:rPr>
        <w:t>de Salud Centro Mé</w:t>
      </w:r>
      <w:r w:rsidR="004B6F68" w:rsidRPr="0092579A">
        <w:rPr>
          <w:rFonts w:ascii="Arial" w:hAnsi="Arial"/>
          <w:sz w:val="22"/>
          <w:szCs w:val="22"/>
        </w:rPr>
        <w:t xml:space="preserve">dico </w:t>
      </w:r>
      <w:r w:rsidR="004B6F68">
        <w:rPr>
          <w:rFonts w:ascii="Arial" w:hAnsi="Arial"/>
          <w:sz w:val="22"/>
          <w:szCs w:val="22"/>
        </w:rPr>
        <w:t>d</w:t>
      </w:r>
      <w:r w:rsidR="004B6F68" w:rsidRPr="0092579A">
        <w:rPr>
          <w:rFonts w:ascii="Arial" w:hAnsi="Arial"/>
          <w:sz w:val="22"/>
          <w:szCs w:val="22"/>
        </w:rPr>
        <w:t xml:space="preserve">el Fondo </w:t>
      </w:r>
      <w:r w:rsidR="004B6F68">
        <w:rPr>
          <w:rFonts w:ascii="Arial" w:hAnsi="Arial"/>
          <w:sz w:val="22"/>
          <w:szCs w:val="22"/>
        </w:rPr>
        <w:t>d</w:t>
      </w:r>
      <w:r w:rsidR="004B6F68" w:rsidRPr="0092579A">
        <w:rPr>
          <w:rFonts w:ascii="Arial" w:hAnsi="Arial"/>
          <w:sz w:val="22"/>
          <w:szCs w:val="22"/>
        </w:rPr>
        <w:t xml:space="preserve">e Bienestar </w:t>
      </w:r>
      <w:r w:rsidR="004B6F68">
        <w:rPr>
          <w:rFonts w:ascii="Arial" w:hAnsi="Arial"/>
          <w:sz w:val="22"/>
          <w:szCs w:val="22"/>
        </w:rPr>
        <w:t>d</w:t>
      </w:r>
      <w:r w:rsidR="004B6F68" w:rsidRPr="0092579A">
        <w:rPr>
          <w:rFonts w:ascii="Arial" w:hAnsi="Arial"/>
          <w:sz w:val="22"/>
          <w:szCs w:val="22"/>
        </w:rPr>
        <w:t xml:space="preserve">e </w:t>
      </w:r>
      <w:r w:rsidR="004B6F68">
        <w:rPr>
          <w:rFonts w:ascii="Arial" w:hAnsi="Arial"/>
          <w:sz w:val="22"/>
          <w:szCs w:val="22"/>
        </w:rPr>
        <w:t>l</w:t>
      </w:r>
      <w:r w:rsidR="004B6F68" w:rsidRPr="0092579A">
        <w:rPr>
          <w:rFonts w:ascii="Arial" w:hAnsi="Arial"/>
          <w:sz w:val="22"/>
          <w:szCs w:val="22"/>
        </w:rPr>
        <w:t>a</w:t>
      </w:r>
      <w:r w:rsidR="004B6F68">
        <w:rPr>
          <w:rFonts w:ascii="Arial" w:hAnsi="Arial"/>
          <w:sz w:val="22"/>
          <w:szCs w:val="22"/>
        </w:rPr>
        <w:t xml:space="preserve"> Contraloría General de la Repú</w:t>
      </w:r>
      <w:r w:rsidR="004B6F68" w:rsidRPr="0092579A">
        <w:rPr>
          <w:rFonts w:ascii="Arial" w:hAnsi="Arial"/>
          <w:sz w:val="22"/>
          <w:szCs w:val="22"/>
        </w:rPr>
        <w:t xml:space="preserve">blica </w:t>
      </w:r>
      <w:r w:rsidRPr="0092579A">
        <w:rPr>
          <w:rFonts w:ascii="Arial" w:hAnsi="Arial"/>
          <w:sz w:val="22"/>
          <w:szCs w:val="22"/>
        </w:rPr>
        <w:t xml:space="preserve">en el cual se tratan las posibles causas y los métodos de control a utilizar. </w:t>
      </w:r>
    </w:p>
    <w:p w:rsidR="004B6F68" w:rsidRDefault="004B6F68" w:rsidP="00186F72">
      <w:pPr>
        <w:jc w:val="both"/>
        <w:rPr>
          <w:rFonts w:ascii="Arial" w:hAnsi="Arial"/>
          <w:sz w:val="22"/>
          <w:szCs w:val="22"/>
        </w:rPr>
      </w:pPr>
    </w:p>
    <w:p w:rsidR="00012BBA" w:rsidRPr="0092579A" w:rsidRDefault="00012BBA" w:rsidP="00186F72">
      <w:pPr>
        <w:jc w:val="both"/>
        <w:rPr>
          <w:rFonts w:ascii="Arial" w:hAnsi="Arial"/>
          <w:sz w:val="22"/>
          <w:szCs w:val="22"/>
        </w:rPr>
      </w:pPr>
      <w:r w:rsidRPr="0092579A">
        <w:rPr>
          <w:rFonts w:ascii="Arial" w:hAnsi="Arial"/>
          <w:sz w:val="22"/>
          <w:szCs w:val="22"/>
        </w:rPr>
        <w:t>Cada responsable de proceso está informado de los incidentes adversos que se presentan en las diferentes áreas del Centro Médico de la CGR y será responsable junto con el personal auxiliar de divulgar y vigilar las medidas de control que se determinaron.</w:t>
      </w:r>
    </w:p>
    <w:p w:rsidR="00012BBA" w:rsidRPr="0092579A" w:rsidRDefault="00012BBA" w:rsidP="00186F72">
      <w:pPr>
        <w:jc w:val="both"/>
        <w:rPr>
          <w:rFonts w:ascii="Arial" w:hAnsi="Arial"/>
          <w:sz w:val="22"/>
          <w:szCs w:val="22"/>
        </w:rPr>
      </w:pPr>
    </w:p>
    <w:p w:rsidR="003D73F9" w:rsidRDefault="003D73F9">
      <w:pPr>
        <w:spacing w:after="160" w:line="259" w:lineRule="auto"/>
        <w:rPr>
          <w:rFonts w:ascii="Arial" w:hAnsi="Arial"/>
          <w:sz w:val="22"/>
          <w:szCs w:val="22"/>
        </w:rPr>
      </w:pPr>
      <w:r>
        <w:rPr>
          <w:rFonts w:ascii="Arial" w:hAnsi="Arial"/>
          <w:sz w:val="22"/>
          <w:szCs w:val="22"/>
        </w:rPr>
        <w:br w:type="page"/>
      </w:r>
    </w:p>
    <w:p w:rsidR="00012BBA" w:rsidRPr="0092579A" w:rsidRDefault="00012BBA" w:rsidP="00186F72">
      <w:pPr>
        <w:jc w:val="both"/>
        <w:rPr>
          <w:rFonts w:ascii="Arial" w:hAnsi="Arial"/>
          <w:sz w:val="22"/>
          <w:szCs w:val="22"/>
        </w:rPr>
      </w:pPr>
    </w:p>
    <w:p w:rsidR="00012BBA" w:rsidRPr="0092579A" w:rsidRDefault="00012BBA" w:rsidP="00186F72">
      <w:pPr>
        <w:jc w:val="both"/>
        <w:rPr>
          <w:rFonts w:ascii="Arial" w:hAnsi="Arial"/>
          <w:b/>
          <w:sz w:val="22"/>
          <w:szCs w:val="22"/>
        </w:rPr>
      </w:pPr>
      <w:r w:rsidRPr="0092579A">
        <w:rPr>
          <w:rFonts w:ascii="Arial" w:hAnsi="Arial"/>
          <w:b/>
          <w:sz w:val="22"/>
          <w:szCs w:val="22"/>
        </w:rPr>
        <w:t>DESCRIPCIÓN DEL PROCEDIMIENTO</w:t>
      </w:r>
    </w:p>
    <w:p w:rsidR="00012BBA" w:rsidRPr="0092579A" w:rsidRDefault="00012BBA" w:rsidP="00186F72">
      <w:pPr>
        <w:jc w:val="both"/>
        <w:rPr>
          <w:rFonts w:ascii="Arial" w:hAnsi="Arial"/>
          <w:b/>
          <w:sz w:val="22"/>
          <w:szCs w:val="22"/>
        </w:rPr>
      </w:pPr>
    </w:p>
    <w:p w:rsidR="00012BBA" w:rsidRPr="003D73F9" w:rsidRDefault="00012BBA" w:rsidP="00F006C6">
      <w:pPr>
        <w:pStyle w:val="Prrafodelista"/>
        <w:numPr>
          <w:ilvl w:val="0"/>
          <w:numId w:val="8"/>
        </w:numPr>
        <w:jc w:val="both"/>
        <w:rPr>
          <w:rFonts w:ascii="Arial" w:hAnsi="Arial"/>
          <w:sz w:val="22"/>
          <w:szCs w:val="22"/>
        </w:rPr>
      </w:pPr>
      <w:r w:rsidRPr="003D73F9">
        <w:rPr>
          <w:rFonts w:ascii="Arial" w:hAnsi="Arial"/>
          <w:sz w:val="22"/>
          <w:szCs w:val="22"/>
        </w:rPr>
        <w:t>Identificar los incidentes o riesgos de incidentes adversos ocasionados por uso de medicamentos (muerte, lesiones temporales o permanentes, defectos de calidad y errores de uso) por parte del personal del equipo de salud y personal Auxiliar del Centro Médico y el usuario y/o su familia.</w:t>
      </w:r>
    </w:p>
    <w:p w:rsidR="00012BBA" w:rsidRPr="0092579A" w:rsidRDefault="00012BBA" w:rsidP="00186F72">
      <w:pPr>
        <w:jc w:val="both"/>
        <w:rPr>
          <w:rFonts w:ascii="Arial" w:hAnsi="Arial"/>
          <w:sz w:val="22"/>
          <w:szCs w:val="22"/>
        </w:rPr>
      </w:pPr>
    </w:p>
    <w:p w:rsidR="00012BBA" w:rsidRPr="003D73F9" w:rsidRDefault="00012BBA" w:rsidP="00F006C6">
      <w:pPr>
        <w:pStyle w:val="Prrafodelista"/>
        <w:numPr>
          <w:ilvl w:val="0"/>
          <w:numId w:val="8"/>
        </w:numPr>
        <w:jc w:val="both"/>
        <w:rPr>
          <w:rFonts w:ascii="Arial" w:hAnsi="Arial"/>
          <w:sz w:val="22"/>
          <w:szCs w:val="22"/>
        </w:rPr>
      </w:pPr>
      <w:r w:rsidRPr="003D73F9">
        <w:rPr>
          <w:rFonts w:ascii="Arial" w:hAnsi="Arial"/>
          <w:sz w:val="22"/>
          <w:szCs w:val="22"/>
        </w:rPr>
        <w:t>Diligenciar el formato de riesgos de incidentes adversos definido en el Centro Médico</w:t>
      </w:r>
    </w:p>
    <w:p w:rsidR="00012BBA" w:rsidRPr="0092579A" w:rsidRDefault="00012BBA" w:rsidP="00186F72">
      <w:pPr>
        <w:jc w:val="both"/>
        <w:rPr>
          <w:rFonts w:ascii="Arial" w:hAnsi="Arial"/>
          <w:sz w:val="22"/>
          <w:szCs w:val="22"/>
        </w:rPr>
      </w:pPr>
    </w:p>
    <w:p w:rsidR="00012BBA" w:rsidRPr="003D73F9" w:rsidRDefault="005C58DB" w:rsidP="00F006C6">
      <w:pPr>
        <w:pStyle w:val="Prrafodelista"/>
        <w:numPr>
          <w:ilvl w:val="0"/>
          <w:numId w:val="8"/>
        </w:numPr>
        <w:jc w:val="both"/>
        <w:rPr>
          <w:rFonts w:ascii="Arial" w:hAnsi="Arial"/>
          <w:sz w:val="22"/>
          <w:szCs w:val="22"/>
        </w:rPr>
      </w:pPr>
      <w:r w:rsidRPr="003D73F9">
        <w:rPr>
          <w:rFonts w:ascii="Arial" w:hAnsi="Arial"/>
          <w:sz w:val="22"/>
          <w:szCs w:val="22"/>
        </w:rPr>
        <w:t>Enviar registro al referente del Programa de farmacovigilancia</w:t>
      </w:r>
      <w:r w:rsidR="00101D8A">
        <w:rPr>
          <w:rFonts w:ascii="Arial" w:hAnsi="Arial"/>
          <w:sz w:val="22"/>
          <w:szCs w:val="22"/>
        </w:rPr>
        <w:t>.</w:t>
      </w:r>
    </w:p>
    <w:p w:rsidR="00012BBA" w:rsidRPr="0092579A" w:rsidRDefault="00012BBA" w:rsidP="00186F72">
      <w:pPr>
        <w:jc w:val="both"/>
        <w:rPr>
          <w:rFonts w:ascii="Arial" w:hAnsi="Arial"/>
          <w:sz w:val="22"/>
          <w:szCs w:val="22"/>
        </w:rPr>
      </w:pPr>
    </w:p>
    <w:p w:rsidR="00012BBA" w:rsidRPr="003D73F9" w:rsidRDefault="00012BBA" w:rsidP="00F006C6">
      <w:pPr>
        <w:pStyle w:val="Prrafodelista"/>
        <w:numPr>
          <w:ilvl w:val="0"/>
          <w:numId w:val="8"/>
        </w:numPr>
        <w:jc w:val="both"/>
        <w:rPr>
          <w:rFonts w:ascii="Arial" w:hAnsi="Arial"/>
          <w:sz w:val="22"/>
          <w:szCs w:val="22"/>
        </w:rPr>
      </w:pPr>
      <w:r w:rsidRPr="003D73F9">
        <w:rPr>
          <w:rFonts w:ascii="Arial" w:hAnsi="Arial"/>
          <w:sz w:val="22"/>
          <w:szCs w:val="22"/>
        </w:rPr>
        <w:t>Verificar que el registro esté diligenciado completamente y enviar el original oportunamente al INVIMA</w:t>
      </w:r>
    </w:p>
    <w:p w:rsidR="00012BBA" w:rsidRPr="0092579A" w:rsidRDefault="00012BBA" w:rsidP="00186F72">
      <w:pPr>
        <w:jc w:val="both"/>
        <w:rPr>
          <w:rFonts w:ascii="Arial" w:hAnsi="Arial"/>
          <w:sz w:val="22"/>
          <w:szCs w:val="22"/>
        </w:rPr>
      </w:pPr>
    </w:p>
    <w:p w:rsidR="00012BBA" w:rsidRPr="003D73F9" w:rsidRDefault="00012BBA" w:rsidP="00F006C6">
      <w:pPr>
        <w:pStyle w:val="Prrafodelista"/>
        <w:numPr>
          <w:ilvl w:val="0"/>
          <w:numId w:val="8"/>
        </w:numPr>
        <w:jc w:val="both"/>
        <w:rPr>
          <w:rFonts w:ascii="Arial" w:hAnsi="Arial"/>
          <w:sz w:val="22"/>
          <w:szCs w:val="22"/>
        </w:rPr>
      </w:pPr>
      <w:r w:rsidRPr="003D73F9">
        <w:rPr>
          <w:rFonts w:ascii="Arial" w:hAnsi="Arial"/>
          <w:sz w:val="22"/>
          <w:szCs w:val="22"/>
        </w:rPr>
        <w:t>Registrar en el sistema el reporte de los incidentes adversos ocasionados por el uso de medicamentos para construir indicadores y archivar copia del registro</w:t>
      </w:r>
      <w:r w:rsidR="00101D8A">
        <w:rPr>
          <w:rFonts w:ascii="Arial" w:hAnsi="Arial"/>
          <w:sz w:val="22"/>
          <w:szCs w:val="22"/>
        </w:rPr>
        <w:t>.</w:t>
      </w:r>
      <w:r w:rsidRPr="003D73F9">
        <w:rPr>
          <w:rFonts w:ascii="Arial" w:hAnsi="Arial"/>
          <w:sz w:val="22"/>
          <w:szCs w:val="22"/>
        </w:rPr>
        <w:t xml:space="preserve"> </w:t>
      </w:r>
    </w:p>
    <w:p w:rsidR="00012BBA" w:rsidRPr="0092579A" w:rsidRDefault="00012BBA" w:rsidP="00186F72">
      <w:pPr>
        <w:jc w:val="both"/>
        <w:rPr>
          <w:rFonts w:ascii="Arial" w:hAnsi="Arial"/>
          <w:sz w:val="22"/>
          <w:szCs w:val="22"/>
        </w:rPr>
      </w:pPr>
    </w:p>
    <w:p w:rsidR="00012BBA" w:rsidRPr="003D73F9" w:rsidRDefault="00012BBA" w:rsidP="00F006C6">
      <w:pPr>
        <w:pStyle w:val="Prrafodelista"/>
        <w:numPr>
          <w:ilvl w:val="0"/>
          <w:numId w:val="8"/>
        </w:numPr>
        <w:jc w:val="both"/>
        <w:rPr>
          <w:rFonts w:ascii="Arial" w:hAnsi="Arial"/>
          <w:sz w:val="22"/>
          <w:szCs w:val="22"/>
        </w:rPr>
      </w:pPr>
      <w:r w:rsidRPr="003D73F9">
        <w:rPr>
          <w:rFonts w:ascii="Arial" w:hAnsi="Arial"/>
          <w:sz w:val="22"/>
          <w:szCs w:val="22"/>
        </w:rPr>
        <w:t xml:space="preserve">Retroalimentar a todo el personal del centro médico, los incidentes reportados durante el periodo y los mecanismos definidos para su control. </w:t>
      </w:r>
    </w:p>
    <w:p w:rsidR="00012BBA" w:rsidRPr="0092579A" w:rsidRDefault="00012BBA" w:rsidP="00012BBA">
      <w:pPr>
        <w:jc w:val="both"/>
        <w:rPr>
          <w:rFonts w:ascii="Arial" w:hAnsi="Arial"/>
          <w:sz w:val="22"/>
          <w:szCs w:val="22"/>
        </w:rPr>
      </w:pPr>
    </w:p>
    <w:p w:rsidR="002961BE" w:rsidRPr="0092579A" w:rsidRDefault="002961BE" w:rsidP="00186F72">
      <w:pPr>
        <w:jc w:val="both"/>
        <w:rPr>
          <w:rFonts w:ascii="Arial" w:hAnsi="Arial"/>
          <w:b/>
          <w:sz w:val="22"/>
          <w:szCs w:val="22"/>
        </w:rPr>
      </w:pPr>
      <w:r w:rsidRPr="0092579A">
        <w:rPr>
          <w:rFonts w:ascii="Arial" w:hAnsi="Arial"/>
          <w:b/>
          <w:sz w:val="22"/>
          <w:szCs w:val="22"/>
        </w:rPr>
        <w:t>PROTOCOLO DE VERIFICACIÓN DE LAS ALERTAS DE</w:t>
      </w:r>
      <w:r w:rsidR="00F6463A">
        <w:rPr>
          <w:rFonts w:ascii="Arial" w:hAnsi="Arial"/>
          <w:b/>
          <w:sz w:val="22"/>
          <w:szCs w:val="22"/>
        </w:rPr>
        <w:t xml:space="preserve"> </w:t>
      </w:r>
      <w:r w:rsidR="00012BBA" w:rsidRPr="0092579A">
        <w:rPr>
          <w:rFonts w:ascii="Arial" w:hAnsi="Arial"/>
          <w:b/>
          <w:sz w:val="22"/>
          <w:szCs w:val="22"/>
        </w:rPr>
        <w:t>FARMACOV</w:t>
      </w:r>
      <w:r w:rsidRPr="0092579A">
        <w:rPr>
          <w:rFonts w:ascii="Arial" w:hAnsi="Arial"/>
          <w:b/>
          <w:sz w:val="22"/>
          <w:szCs w:val="22"/>
        </w:rPr>
        <w:t>IGILANCIA DEL INVIMA</w:t>
      </w:r>
    </w:p>
    <w:p w:rsidR="00D41EC8" w:rsidRPr="0092579A" w:rsidRDefault="00D41EC8" w:rsidP="00186F72">
      <w:pPr>
        <w:ind w:left="360"/>
        <w:jc w:val="both"/>
        <w:rPr>
          <w:rFonts w:ascii="Arial" w:hAnsi="Arial"/>
          <w:sz w:val="22"/>
          <w:szCs w:val="22"/>
        </w:rPr>
      </w:pPr>
    </w:p>
    <w:p w:rsidR="00D41EC8" w:rsidRPr="0092579A" w:rsidRDefault="00D41EC8" w:rsidP="00186F72">
      <w:pPr>
        <w:jc w:val="both"/>
        <w:rPr>
          <w:rFonts w:ascii="Arial" w:hAnsi="Arial"/>
          <w:sz w:val="22"/>
          <w:szCs w:val="22"/>
        </w:rPr>
      </w:pPr>
      <w:r w:rsidRPr="0092579A">
        <w:rPr>
          <w:rFonts w:ascii="Arial" w:hAnsi="Arial"/>
          <w:sz w:val="22"/>
          <w:szCs w:val="22"/>
        </w:rPr>
        <w:t xml:space="preserve">El Programa de Salud del Grupo Centro Médico y Atención Integral en Salud del FBSCGR, </w:t>
      </w:r>
    </w:p>
    <w:p w:rsidR="002961BE" w:rsidRPr="0092579A" w:rsidRDefault="00D41EC8" w:rsidP="00186F72">
      <w:pPr>
        <w:jc w:val="both"/>
        <w:rPr>
          <w:rFonts w:ascii="Arial" w:hAnsi="Arial"/>
          <w:sz w:val="22"/>
          <w:szCs w:val="22"/>
        </w:rPr>
      </w:pPr>
      <w:r w:rsidRPr="0092579A">
        <w:rPr>
          <w:rFonts w:ascii="Arial" w:hAnsi="Arial"/>
          <w:sz w:val="22"/>
          <w:szCs w:val="22"/>
        </w:rPr>
        <w:t>e</w:t>
      </w:r>
      <w:r w:rsidR="002961BE" w:rsidRPr="0092579A">
        <w:rPr>
          <w:rFonts w:ascii="Arial" w:hAnsi="Arial"/>
          <w:sz w:val="22"/>
          <w:szCs w:val="22"/>
        </w:rPr>
        <w:t xml:space="preserve">stablece que, con ocasión de la </w:t>
      </w:r>
      <w:r w:rsidRPr="0092579A">
        <w:rPr>
          <w:rFonts w:ascii="Arial" w:hAnsi="Arial"/>
          <w:sz w:val="22"/>
          <w:szCs w:val="22"/>
        </w:rPr>
        <w:t>a</w:t>
      </w:r>
      <w:r w:rsidR="002961BE" w:rsidRPr="0092579A">
        <w:rPr>
          <w:rFonts w:ascii="Arial" w:hAnsi="Arial"/>
          <w:sz w:val="22"/>
          <w:szCs w:val="22"/>
        </w:rPr>
        <w:t xml:space="preserve">dquisición de dispositivos médicos para su servicio, realizará la verificación de las alertas de </w:t>
      </w:r>
      <w:r w:rsidR="00012BBA" w:rsidRPr="0092579A">
        <w:rPr>
          <w:rFonts w:ascii="Arial" w:hAnsi="Arial"/>
          <w:sz w:val="22"/>
          <w:szCs w:val="22"/>
        </w:rPr>
        <w:t>Farmaco</w:t>
      </w:r>
      <w:r w:rsidR="002961BE" w:rsidRPr="0092579A">
        <w:rPr>
          <w:rFonts w:ascii="Arial" w:hAnsi="Arial"/>
          <w:sz w:val="22"/>
          <w:szCs w:val="22"/>
        </w:rPr>
        <w:t xml:space="preserve">vigilancia del </w:t>
      </w:r>
      <w:r w:rsidR="00012BBA" w:rsidRPr="0092579A">
        <w:rPr>
          <w:rFonts w:ascii="Arial" w:hAnsi="Arial"/>
          <w:sz w:val="22"/>
          <w:szCs w:val="22"/>
        </w:rPr>
        <w:t>P</w:t>
      </w:r>
      <w:r w:rsidR="002961BE" w:rsidRPr="0092579A">
        <w:rPr>
          <w:rFonts w:ascii="Arial" w:hAnsi="Arial"/>
          <w:sz w:val="22"/>
          <w:szCs w:val="22"/>
        </w:rPr>
        <w:t xml:space="preserve">rograma del INVIMA – MPS, verificación que tendrá un responsable, una forma y frecuencia de realización, y que se registrará en un formato diseñado para el mismo efecto. </w:t>
      </w:r>
    </w:p>
    <w:p w:rsidR="002961BE" w:rsidRPr="0092579A" w:rsidRDefault="002961BE" w:rsidP="00186F72">
      <w:pPr>
        <w:jc w:val="both"/>
        <w:rPr>
          <w:rFonts w:ascii="Arial" w:hAnsi="Arial"/>
          <w:sz w:val="22"/>
          <w:szCs w:val="22"/>
        </w:rPr>
      </w:pPr>
    </w:p>
    <w:p w:rsidR="002961BE" w:rsidRPr="0092579A" w:rsidRDefault="002961BE" w:rsidP="00186F72">
      <w:pPr>
        <w:jc w:val="both"/>
        <w:rPr>
          <w:rFonts w:ascii="Arial" w:hAnsi="Arial"/>
          <w:b/>
          <w:sz w:val="22"/>
          <w:szCs w:val="22"/>
        </w:rPr>
      </w:pPr>
      <w:r w:rsidRPr="0092579A">
        <w:rPr>
          <w:rFonts w:ascii="Arial" w:hAnsi="Arial"/>
          <w:b/>
          <w:sz w:val="22"/>
          <w:szCs w:val="22"/>
        </w:rPr>
        <w:t>Metodología de la Verificación:</w:t>
      </w:r>
    </w:p>
    <w:p w:rsidR="002961BE" w:rsidRPr="0092579A" w:rsidRDefault="002961BE" w:rsidP="00186F72">
      <w:pPr>
        <w:jc w:val="both"/>
        <w:rPr>
          <w:rFonts w:ascii="Arial" w:hAnsi="Arial"/>
          <w:sz w:val="22"/>
          <w:szCs w:val="22"/>
        </w:rPr>
      </w:pPr>
    </w:p>
    <w:p w:rsidR="00FB1FD6" w:rsidRPr="0092579A" w:rsidRDefault="002961BE" w:rsidP="00545759">
      <w:pPr>
        <w:pStyle w:val="Prrafodelista"/>
        <w:numPr>
          <w:ilvl w:val="0"/>
          <w:numId w:val="5"/>
        </w:numPr>
        <w:jc w:val="both"/>
        <w:rPr>
          <w:rFonts w:ascii="Arial" w:hAnsi="Arial"/>
          <w:sz w:val="22"/>
          <w:szCs w:val="22"/>
        </w:rPr>
      </w:pPr>
      <w:r w:rsidRPr="0092579A">
        <w:rPr>
          <w:rFonts w:ascii="Arial" w:hAnsi="Arial"/>
          <w:sz w:val="22"/>
          <w:szCs w:val="22"/>
        </w:rPr>
        <w:t xml:space="preserve">Responsable de la verificación de las alertas: </w:t>
      </w:r>
      <w:r w:rsidR="00545759" w:rsidRPr="00545759">
        <w:rPr>
          <w:rFonts w:ascii="Arial" w:hAnsi="Arial"/>
          <w:sz w:val="22"/>
          <w:szCs w:val="22"/>
        </w:rPr>
        <w:t>Profesional especializado Grado 21 del Grupo Centro médico y Atención Integral de Salud del FBSCGR</w:t>
      </w:r>
      <w:r w:rsidR="00D41EC8" w:rsidRPr="0092579A">
        <w:rPr>
          <w:rFonts w:ascii="Arial" w:hAnsi="Arial"/>
          <w:sz w:val="22"/>
          <w:szCs w:val="22"/>
        </w:rPr>
        <w:t xml:space="preserve">. </w:t>
      </w:r>
      <w:r w:rsidR="00FB1FD6" w:rsidRPr="0092579A">
        <w:rPr>
          <w:rFonts w:ascii="Arial" w:hAnsi="Arial"/>
          <w:sz w:val="22"/>
          <w:szCs w:val="22"/>
        </w:rPr>
        <w:t xml:space="preserve"> </w:t>
      </w:r>
    </w:p>
    <w:p w:rsidR="00FB1FD6" w:rsidRPr="0092579A" w:rsidRDefault="002961BE" w:rsidP="00F006C6">
      <w:pPr>
        <w:pStyle w:val="Prrafodelista"/>
        <w:numPr>
          <w:ilvl w:val="0"/>
          <w:numId w:val="5"/>
        </w:numPr>
        <w:jc w:val="both"/>
        <w:rPr>
          <w:rFonts w:ascii="Arial" w:hAnsi="Arial"/>
          <w:sz w:val="22"/>
          <w:szCs w:val="22"/>
        </w:rPr>
      </w:pPr>
      <w:r w:rsidRPr="0092579A">
        <w:rPr>
          <w:rFonts w:ascii="Arial" w:hAnsi="Arial"/>
          <w:sz w:val="22"/>
          <w:szCs w:val="22"/>
        </w:rPr>
        <w:t>Se establece que la frecuencia de la verificación será anual un</w:t>
      </w:r>
      <w:r w:rsidR="00FB1FD6" w:rsidRPr="0092579A">
        <w:rPr>
          <w:rFonts w:ascii="Arial" w:hAnsi="Arial"/>
          <w:sz w:val="22"/>
          <w:szCs w:val="22"/>
        </w:rPr>
        <w:t xml:space="preserve">a vez se realiza la adquisición </w:t>
      </w:r>
      <w:r w:rsidRPr="0092579A">
        <w:rPr>
          <w:rFonts w:ascii="Arial" w:hAnsi="Arial"/>
          <w:sz w:val="22"/>
          <w:szCs w:val="22"/>
        </w:rPr>
        <w:t xml:space="preserve">de los insumos de acuerdo al plan de </w:t>
      </w:r>
      <w:r w:rsidR="0096522A">
        <w:rPr>
          <w:rFonts w:ascii="Arial" w:hAnsi="Arial"/>
          <w:sz w:val="22"/>
          <w:szCs w:val="22"/>
        </w:rPr>
        <w:t>Anual de Adquisiciones</w:t>
      </w:r>
      <w:r w:rsidRPr="0092579A">
        <w:rPr>
          <w:rFonts w:ascii="Arial" w:hAnsi="Arial"/>
          <w:sz w:val="22"/>
          <w:szCs w:val="22"/>
        </w:rPr>
        <w:t xml:space="preserve"> del Fondo de Bienestar Social de la Contra</w:t>
      </w:r>
      <w:r w:rsidR="00FB1FD6" w:rsidRPr="0092579A">
        <w:rPr>
          <w:rFonts w:ascii="Arial" w:hAnsi="Arial"/>
          <w:sz w:val="22"/>
          <w:szCs w:val="22"/>
        </w:rPr>
        <w:t>loría General de la República.</w:t>
      </w:r>
    </w:p>
    <w:p w:rsidR="002961BE" w:rsidRPr="00257CA6" w:rsidRDefault="00FB1FD6" w:rsidP="00F006C6">
      <w:pPr>
        <w:pStyle w:val="Prrafodelista"/>
        <w:numPr>
          <w:ilvl w:val="0"/>
          <w:numId w:val="5"/>
        </w:numPr>
        <w:jc w:val="both"/>
        <w:rPr>
          <w:rFonts w:ascii="Arial" w:hAnsi="Arial"/>
          <w:sz w:val="22"/>
          <w:szCs w:val="22"/>
        </w:rPr>
      </w:pPr>
      <w:r w:rsidRPr="00257CA6">
        <w:rPr>
          <w:rFonts w:ascii="Arial" w:hAnsi="Arial"/>
          <w:sz w:val="22"/>
          <w:szCs w:val="22"/>
        </w:rPr>
        <w:t>S</w:t>
      </w:r>
      <w:r w:rsidR="002961BE" w:rsidRPr="00257CA6">
        <w:rPr>
          <w:rFonts w:ascii="Arial" w:hAnsi="Arial"/>
          <w:sz w:val="22"/>
          <w:szCs w:val="22"/>
        </w:rPr>
        <w:t xml:space="preserve">e </w:t>
      </w:r>
      <w:r w:rsidR="00D41EC8" w:rsidRPr="00257CA6">
        <w:rPr>
          <w:rFonts w:ascii="Arial" w:hAnsi="Arial"/>
          <w:sz w:val="22"/>
          <w:szCs w:val="22"/>
        </w:rPr>
        <w:t>realizará</w:t>
      </w:r>
      <w:r w:rsidR="002961BE" w:rsidRPr="00257CA6">
        <w:rPr>
          <w:rFonts w:ascii="Arial" w:hAnsi="Arial"/>
          <w:sz w:val="22"/>
          <w:szCs w:val="22"/>
        </w:rPr>
        <w:t xml:space="preserve"> mensual para verificar actualización de las alertas expedidas por el INVIMA.</w:t>
      </w:r>
    </w:p>
    <w:p w:rsidR="002961BE" w:rsidRPr="0092579A" w:rsidRDefault="002961BE" w:rsidP="00186F72">
      <w:pPr>
        <w:jc w:val="both"/>
        <w:rPr>
          <w:rFonts w:ascii="Arial" w:hAnsi="Arial"/>
          <w:sz w:val="22"/>
          <w:szCs w:val="22"/>
        </w:rPr>
      </w:pPr>
    </w:p>
    <w:p w:rsidR="002961BE" w:rsidRPr="0092579A" w:rsidRDefault="002961BE" w:rsidP="00186F72">
      <w:pPr>
        <w:jc w:val="both"/>
        <w:rPr>
          <w:rFonts w:ascii="Arial" w:hAnsi="Arial"/>
          <w:sz w:val="22"/>
          <w:szCs w:val="22"/>
        </w:rPr>
      </w:pPr>
      <w:r w:rsidRPr="0092579A">
        <w:rPr>
          <w:rFonts w:ascii="Arial" w:hAnsi="Arial"/>
          <w:sz w:val="22"/>
          <w:szCs w:val="22"/>
        </w:rPr>
        <w:t xml:space="preserve">Forma de verificación: </w:t>
      </w:r>
    </w:p>
    <w:p w:rsidR="002961BE" w:rsidRPr="0092579A" w:rsidRDefault="002961BE" w:rsidP="00186F72">
      <w:pPr>
        <w:jc w:val="both"/>
        <w:rPr>
          <w:rFonts w:ascii="Arial" w:hAnsi="Arial"/>
          <w:sz w:val="22"/>
          <w:szCs w:val="22"/>
        </w:rPr>
      </w:pPr>
    </w:p>
    <w:p w:rsidR="002961BE" w:rsidRPr="002D033B" w:rsidRDefault="00545759" w:rsidP="00545759">
      <w:pPr>
        <w:pStyle w:val="Prrafodelista"/>
        <w:numPr>
          <w:ilvl w:val="0"/>
          <w:numId w:val="9"/>
        </w:numPr>
        <w:jc w:val="both"/>
        <w:rPr>
          <w:rFonts w:ascii="Arial" w:hAnsi="Arial"/>
          <w:sz w:val="22"/>
          <w:szCs w:val="22"/>
        </w:rPr>
      </w:pPr>
      <w:r w:rsidRPr="00545759">
        <w:rPr>
          <w:rFonts w:ascii="Arial" w:hAnsi="Arial"/>
          <w:sz w:val="22"/>
          <w:szCs w:val="22"/>
        </w:rPr>
        <w:t>Profesional especializado Grado 21 del Grupo Centro médico y Atención Integral de Salud del FBSCGR</w:t>
      </w:r>
      <w:r w:rsidR="008353AA" w:rsidRPr="002D033B">
        <w:rPr>
          <w:rFonts w:ascii="Arial" w:hAnsi="Arial"/>
          <w:sz w:val="22"/>
          <w:szCs w:val="22"/>
        </w:rPr>
        <w:t xml:space="preserve">. </w:t>
      </w:r>
      <w:r w:rsidR="002961BE" w:rsidRPr="002D033B">
        <w:rPr>
          <w:rFonts w:ascii="Arial" w:hAnsi="Arial"/>
          <w:sz w:val="22"/>
          <w:szCs w:val="22"/>
        </w:rPr>
        <w:t xml:space="preserve">ingresará a la </w:t>
      </w:r>
      <w:r w:rsidR="00882421" w:rsidRPr="002D033B">
        <w:rPr>
          <w:rFonts w:ascii="Arial" w:hAnsi="Arial"/>
          <w:sz w:val="22"/>
          <w:szCs w:val="22"/>
        </w:rPr>
        <w:t xml:space="preserve">página </w:t>
      </w:r>
      <w:r w:rsidR="002961BE" w:rsidRPr="002D033B">
        <w:rPr>
          <w:rFonts w:ascii="Arial" w:hAnsi="Arial"/>
          <w:sz w:val="22"/>
          <w:szCs w:val="22"/>
        </w:rPr>
        <w:t xml:space="preserve">del INVIMA www.invima.gov.co y procederá a </w:t>
      </w:r>
      <w:r w:rsidR="008353AA" w:rsidRPr="002D033B">
        <w:rPr>
          <w:rFonts w:ascii="Arial" w:hAnsi="Arial"/>
          <w:sz w:val="22"/>
          <w:szCs w:val="22"/>
        </w:rPr>
        <w:t xml:space="preserve">consultar las alertas de </w:t>
      </w:r>
      <w:r w:rsidR="00012BBA" w:rsidRPr="002D033B">
        <w:rPr>
          <w:rFonts w:ascii="Arial" w:hAnsi="Arial"/>
          <w:sz w:val="22"/>
          <w:szCs w:val="22"/>
        </w:rPr>
        <w:t>farmaco</w:t>
      </w:r>
      <w:r w:rsidR="002961BE" w:rsidRPr="002D033B">
        <w:rPr>
          <w:rFonts w:ascii="Arial" w:hAnsi="Arial"/>
          <w:sz w:val="22"/>
          <w:szCs w:val="22"/>
        </w:rPr>
        <w:t xml:space="preserve">vigilancia emitidas </w:t>
      </w:r>
      <w:r w:rsidR="008353AA" w:rsidRPr="002D033B">
        <w:rPr>
          <w:rFonts w:ascii="Arial" w:hAnsi="Arial"/>
          <w:sz w:val="22"/>
          <w:szCs w:val="22"/>
        </w:rPr>
        <w:t>y las socializará con todos los funcionarios, vía correo electrónico.</w:t>
      </w:r>
    </w:p>
    <w:p w:rsidR="002961BE" w:rsidRPr="0092579A" w:rsidRDefault="002961BE" w:rsidP="002D033B">
      <w:pPr>
        <w:ind w:firstLine="120"/>
        <w:jc w:val="both"/>
        <w:rPr>
          <w:rFonts w:ascii="Arial" w:hAnsi="Arial"/>
          <w:sz w:val="22"/>
          <w:szCs w:val="22"/>
        </w:rPr>
      </w:pPr>
    </w:p>
    <w:p w:rsidR="002961BE" w:rsidRPr="002D033B" w:rsidRDefault="00882421" w:rsidP="00F006C6">
      <w:pPr>
        <w:pStyle w:val="Prrafodelista"/>
        <w:numPr>
          <w:ilvl w:val="0"/>
          <w:numId w:val="9"/>
        </w:numPr>
        <w:jc w:val="both"/>
        <w:rPr>
          <w:rFonts w:ascii="Arial" w:hAnsi="Arial"/>
          <w:sz w:val="22"/>
          <w:szCs w:val="22"/>
        </w:rPr>
      </w:pPr>
      <w:r w:rsidRPr="002D033B">
        <w:rPr>
          <w:rFonts w:ascii="Arial" w:hAnsi="Arial"/>
          <w:sz w:val="22"/>
          <w:szCs w:val="22"/>
        </w:rPr>
        <w:lastRenderedPageBreak/>
        <w:t xml:space="preserve">Una vez verificado el listado de alertas contra los </w:t>
      </w:r>
      <w:r w:rsidR="00012BBA" w:rsidRPr="002D033B">
        <w:rPr>
          <w:rFonts w:ascii="Arial" w:hAnsi="Arial"/>
          <w:sz w:val="22"/>
          <w:szCs w:val="22"/>
        </w:rPr>
        <w:t>insumos médicos</w:t>
      </w:r>
      <w:r w:rsidRPr="002D033B">
        <w:rPr>
          <w:rFonts w:ascii="Arial" w:hAnsi="Arial"/>
          <w:sz w:val="22"/>
          <w:szCs w:val="22"/>
        </w:rPr>
        <w:t xml:space="preserve"> adquiridos por el FBS, se </w:t>
      </w:r>
      <w:r w:rsidR="002961BE" w:rsidRPr="002D033B">
        <w:rPr>
          <w:rFonts w:ascii="Arial" w:hAnsi="Arial"/>
          <w:sz w:val="22"/>
          <w:szCs w:val="22"/>
        </w:rPr>
        <w:t xml:space="preserve">revisará la naturaleza de la alerta emitida y la anotará en el formato de registro de verificación. </w:t>
      </w:r>
    </w:p>
    <w:p w:rsidR="00882421" w:rsidRPr="0092579A" w:rsidRDefault="00882421" w:rsidP="00186F72">
      <w:pPr>
        <w:jc w:val="both"/>
        <w:rPr>
          <w:rFonts w:ascii="Arial" w:hAnsi="Arial"/>
          <w:sz w:val="22"/>
          <w:szCs w:val="22"/>
        </w:rPr>
      </w:pPr>
    </w:p>
    <w:p w:rsidR="002961BE" w:rsidRPr="002D033B" w:rsidRDefault="002961BE" w:rsidP="00F006C6">
      <w:pPr>
        <w:pStyle w:val="Prrafodelista"/>
        <w:numPr>
          <w:ilvl w:val="0"/>
          <w:numId w:val="9"/>
        </w:numPr>
        <w:jc w:val="both"/>
        <w:rPr>
          <w:rFonts w:ascii="Arial" w:hAnsi="Arial"/>
          <w:sz w:val="22"/>
          <w:szCs w:val="22"/>
        </w:rPr>
      </w:pPr>
      <w:r w:rsidRPr="002D033B">
        <w:rPr>
          <w:rFonts w:ascii="Arial" w:hAnsi="Arial"/>
          <w:sz w:val="22"/>
          <w:szCs w:val="22"/>
        </w:rPr>
        <w:t>Si se encuentra un informe de alerta correspondiente a uno de los productos que se están adquiriendo, se informará al COMITÉ TÉCNICO DEL PROGRAMA DE SALUD CENTRO MEDICO DEL FONDO DE BIENESTAR DE LAS CONTRALORÍA GENERAL DE LA REPUBLICA sobre el hallazgo.</w:t>
      </w:r>
    </w:p>
    <w:p w:rsidR="002961BE" w:rsidRPr="0092579A" w:rsidRDefault="002961BE" w:rsidP="00186F72">
      <w:pPr>
        <w:jc w:val="both"/>
        <w:rPr>
          <w:rFonts w:ascii="Arial" w:hAnsi="Arial"/>
          <w:sz w:val="22"/>
          <w:szCs w:val="22"/>
        </w:rPr>
      </w:pPr>
    </w:p>
    <w:p w:rsidR="002961BE" w:rsidRPr="002D033B" w:rsidRDefault="002961BE" w:rsidP="00F006C6">
      <w:pPr>
        <w:pStyle w:val="Prrafodelista"/>
        <w:numPr>
          <w:ilvl w:val="0"/>
          <w:numId w:val="9"/>
        </w:numPr>
        <w:jc w:val="both"/>
        <w:rPr>
          <w:rFonts w:ascii="Arial" w:hAnsi="Arial"/>
          <w:sz w:val="22"/>
          <w:szCs w:val="22"/>
        </w:rPr>
      </w:pPr>
      <w:r w:rsidRPr="002D033B">
        <w:rPr>
          <w:rFonts w:ascii="Arial" w:hAnsi="Arial"/>
          <w:sz w:val="22"/>
          <w:szCs w:val="22"/>
        </w:rPr>
        <w:t>De acuerdo con la naturaleza de la alerta se tomarán las medidas necesarias en el servicio o institución, incluyendo la social</w:t>
      </w:r>
      <w:r w:rsidR="00882421" w:rsidRPr="002D033B">
        <w:rPr>
          <w:rFonts w:ascii="Arial" w:hAnsi="Arial"/>
          <w:sz w:val="22"/>
          <w:szCs w:val="22"/>
        </w:rPr>
        <w:t>ización de los hallazgos</w:t>
      </w:r>
      <w:r w:rsidR="00012BBA" w:rsidRPr="002D033B">
        <w:rPr>
          <w:rFonts w:ascii="Arial" w:hAnsi="Arial"/>
          <w:sz w:val="22"/>
          <w:szCs w:val="22"/>
        </w:rPr>
        <w:t>.</w:t>
      </w:r>
    </w:p>
    <w:p w:rsidR="002961BE" w:rsidRPr="0092579A" w:rsidRDefault="002961BE" w:rsidP="00186F72">
      <w:pPr>
        <w:jc w:val="both"/>
        <w:rPr>
          <w:rFonts w:ascii="Arial" w:hAnsi="Arial"/>
          <w:sz w:val="22"/>
          <w:szCs w:val="22"/>
        </w:rPr>
      </w:pPr>
    </w:p>
    <w:p w:rsidR="002961BE" w:rsidRPr="0092579A" w:rsidRDefault="002961BE" w:rsidP="00186F72">
      <w:pPr>
        <w:jc w:val="both"/>
        <w:rPr>
          <w:rFonts w:ascii="Arial" w:hAnsi="Arial"/>
          <w:b/>
          <w:bCs/>
          <w:smallCaps/>
          <w:color w:val="000000"/>
          <w:sz w:val="22"/>
          <w:szCs w:val="22"/>
        </w:rPr>
      </w:pPr>
      <w:r w:rsidRPr="0092579A">
        <w:rPr>
          <w:rFonts w:ascii="Arial" w:hAnsi="Arial"/>
          <w:b/>
          <w:bCs/>
          <w:smallCaps/>
          <w:color w:val="000000"/>
          <w:sz w:val="22"/>
          <w:szCs w:val="22"/>
        </w:rPr>
        <w:t>REGISTRO DE LA VERIFICACIÓN DE LAS ALERTAS DE FARMACOVIGILANCIA Y TECNOVIGILANCIA</w:t>
      </w:r>
    </w:p>
    <w:p w:rsidR="00012BBA" w:rsidRPr="0092579A" w:rsidRDefault="00012BBA" w:rsidP="00186F72">
      <w:pPr>
        <w:jc w:val="both"/>
        <w:rPr>
          <w:rFonts w:ascii="Arial" w:hAnsi="Arial"/>
          <w:noProof/>
          <w:sz w:val="22"/>
          <w:szCs w:val="22"/>
        </w:rPr>
      </w:pPr>
    </w:p>
    <w:p w:rsidR="002961BE" w:rsidRPr="0092579A" w:rsidRDefault="002961BE" w:rsidP="00186F72">
      <w:pPr>
        <w:jc w:val="both"/>
        <w:rPr>
          <w:rFonts w:ascii="Arial" w:hAnsi="Arial"/>
          <w:sz w:val="22"/>
          <w:szCs w:val="22"/>
        </w:rPr>
      </w:pPr>
    </w:p>
    <w:p w:rsidR="00882421" w:rsidRPr="0092579A" w:rsidRDefault="00216A35" w:rsidP="00186F72">
      <w:pPr>
        <w:jc w:val="both"/>
        <w:rPr>
          <w:rFonts w:ascii="Arial" w:hAnsi="Arial"/>
          <w:sz w:val="22"/>
          <w:szCs w:val="22"/>
        </w:rPr>
      </w:pPr>
      <w:r w:rsidRPr="0092579A">
        <w:rPr>
          <w:rFonts w:ascii="Arial" w:hAnsi="Arial"/>
          <w:sz w:val="22"/>
          <w:szCs w:val="22"/>
        </w:rPr>
        <w:t>Consultar</w:t>
      </w:r>
      <w:r w:rsidR="00882421" w:rsidRPr="0092579A">
        <w:rPr>
          <w:rFonts w:ascii="Arial" w:hAnsi="Arial"/>
          <w:sz w:val="22"/>
          <w:szCs w:val="22"/>
        </w:rPr>
        <w:t xml:space="preserve"> las alertas de </w:t>
      </w:r>
      <w:r w:rsidR="00012BBA" w:rsidRPr="0092579A">
        <w:rPr>
          <w:rFonts w:ascii="Arial" w:hAnsi="Arial"/>
          <w:sz w:val="22"/>
          <w:szCs w:val="22"/>
        </w:rPr>
        <w:t>FARMACOV</w:t>
      </w:r>
      <w:r w:rsidR="00882421" w:rsidRPr="0092579A">
        <w:rPr>
          <w:rFonts w:ascii="Arial" w:hAnsi="Arial"/>
          <w:sz w:val="22"/>
          <w:szCs w:val="22"/>
        </w:rPr>
        <w:t>IGILANCIA:</w:t>
      </w:r>
    </w:p>
    <w:p w:rsidR="00882421" w:rsidRPr="0092579A" w:rsidRDefault="00882421" w:rsidP="00186F72">
      <w:pPr>
        <w:jc w:val="both"/>
        <w:rPr>
          <w:rFonts w:ascii="Arial" w:hAnsi="Arial"/>
          <w:sz w:val="22"/>
          <w:szCs w:val="22"/>
        </w:rPr>
      </w:pPr>
    </w:p>
    <w:p w:rsidR="00882421" w:rsidRPr="0092579A" w:rsidRDefault="00882421" w:rsidP="00F006C6">
      <w:pPr>
        <w:pStyle w:val="Prrafodelista"/>
        <w:numPr>
          <w:ilvl w:val="0"/>
          <w:numId w:val="4"/>
        </w:numPr>
        <w:jc w:val="both"/>
        <w:rPr>
          <w:rFonts w:ascii="Arial" w:hAnsi="Arial"/>
          <w:sz w:val="22"/>
          <w:szCs w:val="22"/>
        </w:rPr>
      </w:pPr>
      <w:r w:rsidRPr="0092579A">
        <w:rPr>
          <w:rFonts w:ascii="Arial" w:hAnsi="Arial"/>
          <w:sz w:val="22"/>
          <w:szCs w:val="22"/>
        </w:rPr>
        <w:t xml:space="preserve">Ingrese a la página web del INVIMA: </w:t>
      </w:r>
      <w:hyperlink r:id="rId9" w:history="1">
        <w:r w:rsidRPr="0092579A">
          <w:rPr>
            <w:rFonts w:ascii="Arial" w:hAnsi="Arial"/>
            <w:sz w:val="22"/>
            <w:szCs w:val="22"/>
          </w:rPr>
          <w:t>https://app.invima.gov.co/alertas/</w:t>
        </w:r>
      </w:hyperlink>
    </w:p>
    <w:p w:rsidR="00012BBA" w:rsidRPr="0092579A" w:rsidRDefault="00FB1FD6" w:rsidP="00F006C6">
      <w:pPr>
        <w:pStyle w:val="Prrafodelista"/>
        <w:numPr>
          <w:ilvl w:val="0"/>
          <w:numId w:val="4"/>
        </w:numPr>
        <w:jc w:val="both"/>
        <w:rPr>
          <w:rFonts w:ascii="Arial" w:hAnsi="Arial"/>
          <w:sz w:val="22"/>
          <w:szCs w:val="22"/>
        </w:rPr>
      </w:pPr>
      <w:r w:rsidRPr="0092579A">
        <w:rPr>
          <w:rFonts w:ascii="Arial" w:hAnsi="Arial"/>
          <w:sz w:val="22"/>
          <w:szCs w:val="22"/>
        </w:rPr>
        <w:t>S</w:t>
      </w:r>
      <w:r w:rsidR="00882421" w:rsidRPr="0092579A">
        <w:rPr>
          <w:rFonts w:ascii="Arial" w:hAnsi="Arial"/>
          <w:sz w:val="22"/>
          <w:szCs w:val="22"/>
        </w:rPr>
        <w:t xml:space="preserve">eleccione el enlace: </w:t>
      </w:r>
      <w:r w:rsidR="00012BBA" w:rsidRPr="0092579A">
        <w:rPr>
          <w:rFonts w:ascii="Arial" w:hAnsi="Arial"/>
          <w:sz w:val="22"/>
          <w:szCs w:val="22"/>
        </w:rPr>
        <w:t>Medicamentos y productos biológicos</w:t>
      </w:r>
    </w:p>
    <w:p w:rsidR="00882421" w:rsidRPr="0092579A" w:rsidRDefault="00882421" w:rsidP="00F006C6">
      <w:pPr>
        <w:pStyle w:val="Prrafodelista"/>
        <w:numPr>
          <w:ilvl w:val="0"/>
          <w:numId w:val="4"/>
        </w:numPr>
        <w:jc w:val="both"/>
        <w:rPr>
          <w:rFonts w:ascii="Arial" w:hAnsi="Arial"/>
          <w:sz w:val="22"/>
          <w:szCs w:val="22"/>
        </w:rPr>
      </w:pPr>
      <w:r w:rsidRPr="0092579A">
        <w:rPr>
          <w:rFonts w:ascii="Arial" w:hAnsi="Arial"/>
          <w:sz w:val="22"/>
          <w:szCs w:val="22"/>
        </w:rPr>
        <w:t>Consulte los enlaces relacionados con ellas</w:t>
      </w:r>
      <w:r w:rsidR="00FB1FD6" w:rsidRPr="0092579A">
        <w:rPr>
          <w:rFonts w:ascii="Arial" w:hAnsi="Arial"/>
          <w:sz w:val="22"/>
          <w:szCs w:val="22"/>
        </w:rPr>
        <w:t>.</w:t>
      </w:r>
    </w:p>
    <w:p w:rsidR="00882421" w:rsidRPr="0092579A" w:rsidRDefault="00882421" w:rsidP="00F006C6">
      <w:pPr>
        <w:pStyle w:val="Prrafodelista"/>
        <w:numPr>
          <w:ilvl w:val="0"/>
          <w:numId w:val="4"/>
        </w:numPr>
        <w:jc w:val="both"/>
        <w:rPr>
          <w:rFonts w:ascii="Arial" w:hAnsi="Arial"/>
          <w:sz w:val="22"/>
          <w:szCs w:val="22"/>
        </w:rPr>
      </w:pPr>
      <w:r w:rsidRPr="0092579A">
        <w:rPr>
          <w:rFonts w:ascii="Arial" w:hAnsi="Arial"/>
          <w:sz w:val="22"/>
          <w:szCs w:val="22"/>
        </w:rPr>
        <w:t>Socialice vía correo electrónico a todos los funcionarios del Centro Médico.</w:t>
      </w:r>
    </w:p>
    <w:p w:rsidR="00882421" w:rsidRPr="0092579A" w:rsidRDefault="00882421" w:rsidP="00186F72">
      <w:pPr>
        <w:jc w:val="both"/>
        <w:rPr>
          <w:rFonts w:ascii="Arial" w:hAnsi="Arial"/>
          <w:sz w:val="22"/>
          <w:szCs w:val="22"/>
        </w:rPr>
      </w:pPr>
    </w:p>
    <w:p w:rsidR="00387919" w:rsidRPr="0092579A" w:rsidRDefault="00387919" w:rsidP="00186F72">
      <w:pPr>
        <w:ind w:left="426"/>
        <w:jc w:val="both"/>
        <w:outlineLvl w:val="0"/>
        <w:rPr>
          <w:rFonts w:ascii="Arial" w:hAnsi="Arial"/>
          <w:sz w:val="22"/>
          <w:szCs w:val="22"/>
        </w:rPr>
      </w:pPr>
    </w:p>
    <w:p w:rsidR="0041590B" w:rsidRPr="0092579A" w:rsidRDefault="00C06DE0" w:rsidP="00C06DE0">
      <w:pPr>
        <w:pStyle w:val="Ttulo2"/>
        <w:ind w:left="360"/>
        <w:jc w:val="both"/>
        <w:rPr>
          <w:rFonts w:eastAsia="Arial" w:cs="Arial"/>
          <w:szCs w:val="22"/>
        </w:rPr>
      </w:pPr>
      <w:r>
        <w:rPr>
          <w:rFonts w:eastAsia="Arial" w:cs="Arial"/>
          <w:szCs w:val="22"/>
        </w:rPr>
        <w:t xml:space="preserve">6. </w:t>
      </w:r>
      <w:r w:rsidR="0041590B" w:rsidRPr="0092579A">
        <w:rPr>
          <w:rFonts w:eastAsia="Arial" w:cs="Arial"/>
          <w:szCs w:val="22"/>
        </w:rPr>
        <w:t>REGISTROS</w:t>
      </w:r>
      <w:r w:rsidR="00510627" w:rsidRPr="0092579A">
        <w:rPr>
          <w:rFonts w:eastAsia="Arial" w:cs="Arial"/>
          <w:szCs w:val="22"/>
        </w:rPr>
        <w:t>.</w:t>
      </w:r>
    </w:p>
    <w:p w:rsidR="0041590B" w:rsidRPr="0092579A" w:rsidRDefault="0041590B" w:rsidP="00186F72">
      <w:pPr>
        <w:ind w:left="360"/>
        <w:jc w:val="both"/>
        <w:rPr>
          <w:rFonts w:ascii="Arial" w:hAnsi="Arial"/>
          <w:sz w:val="22"/>
          <w:szCs w:val="22"/>
        </w:rPr>
      </w:pPr>
    </w:p>
    <w:sdt>
      <w:sdtPr>
        <w:rPr>
          <w:rFonts w:ascii="Arial" w:hAnsi="Arial"/>
          <w:sz w:val="22"/>
          <w:szCs w:val="22"/>
        </w:rPr>
        <w:alias w:val="Enumera documentos en que se evidencia las actividades"/>
        <w:tag w:val="Enumera documentos en que se evidencia las actividades"/>
        <w:id w:val="740679354"/>
        <w:placeholder>
          <w:docPart w:val="5BB705BB1169485CBA5AF3B4BF668196"/>
        </w:placeholder>
        <w:text/>
      </w:sdtPr>
      <w:sdtEndPr/>
      <w:sdtContent>
        <w:p w:rsidR="0041590B" w:rsidRPr="00257CA6" w:rsidRDefault="00257CA6" w:rsidP="00186F72">
          <w:pPr>
            <w:jc w:val="both"/>
            <w:rPr>
              <w:rFonts w:ascii="Arial" w:hAnsi="Arial"/>
              <w:sz w:val="22"/>
              <w:szCs w:val="22"/>
            </w:rPr>
          </w:pPr>
          <w:r>
            <w:rPr>
              <w:rFonts w:ascii="Arial" w:hAnsi="Arial"/>
              <w:sz w:val="22"/>
              <w:szCs w:val="22"/>
            </w:rPr>
            <w:t>F-M-</w:t>
          </w:r>
          <w:r w:rsidR="004159B7">
            <w:rPr>
              <w:rFonts w:ascii="Arial" w:hAnsi="Arial"/>
              <w:sz w:val="22"/>
              <w:szCs w:val="22"/>
            </w:rPr>
            <w:t>2210-</w:t>
          </w:r>
          <w:r>
            <w:rPr>
              <w:rFonts w:ascii="Arial" w:hAnsi="Arial"/>
              <w:sz w:val="22"/>
              <w:szCs w:val="22"/>
            </w:rPr>
            <w:t xml:space="preserve">31 </w:t>
          </w:r>
          <w:r w:rsidR="000C04AD" w:rsidRPr="00257CA6">
            <w:rPr>
              <w:rFonts w:ascii="Arial" w:hAnsi="Arial"/>
              <w:sz w:val="22"/>
              <w:szCs w:val="22"/>
            </w:rPr>
            <w:t xml:space="preserve">Registro de la verificación de las alertas de farmacovigilancia y tecnovigilancia </w:t>
          </w:r>
        </w:p>
      </w:sdtContent>
    </w:sdt>
    <w:p w:rsidR="0041590B" w:rsidRPr="0092579A" w:rsidRDefault="0041590B" w:rsidP="00186F72">
      <w:pPr>
        <w:jc w:val="both"/>
        <w:rPr>
          <w:rFonts w:ascii="Arial" w:hAnsi="Arial"/>
          <w:sz w:val="22"/>
          <w:szCs w:val="22"/>
        </w:rPr>
      </w:pPr>
    </w:p>
    <w:p w:rsidR="009504AA" w:rsidRPr="0092579A" w:rsidRDefault="009504AA" w:rsidP="00186F72">
      <w:pPr>
        <w:ind w:left="426"/>
        <w:jc w:val="both"/>
        <w:outlineLvl w:val="0"/>
        <w:rPr>
          <w:rFonts w:ascii="Arial" w:hAnsi="Arial"/>
          <w:sz w:val="22"/>
          <w:szCs w:val="22"/>
        </w:rPr>
      </w:pPr>
    </w:p>
    <w:p w:rsidR="009504AA" w:rsidRPr="0092579A" w:rsidRDefault="00C06DE0" w:rsidP="00C06DE0">
      <w:pPr>
        <w:pStyle w:val="Ttulo2"/>
        <w:ind w:left="360"/>
        <w:jc w:val="both"/>
        <w:rPr>
          <w:rFonts w:eastAsia="Arial" w:cs="Arial"/>
          <w:szCs w:val="22"/>
        </w:rPr>
      </w:pPr>
      <w:r>
        <w:rPr>
          <w:rFonts w:eastAsia="Arial" w:cs="Arial"/>
          <w:szCs w:val="22"/>
        </w:rPr>
        <w:t xml:space="preserve">7. </w:t>
      </w:r>
      <w:r w:rsidR="009504AA" w:rsidRPr="0092579A">
        <w:rPr>
          <w:rFonts w:eastAsia="Arial" w:cs="Arial"/>
          <w:szCs w:val="22"/>
        </w:rPr>
        <w:t>NORMATIVA</w:t>
      </w:r>
      <w:r w:rsidR="00510627" w:rsidRPr="0092579A">
        <w:rPr>
          <w:rFonts w:eastAsia="Arial" w:cs="Arial"/>
          <w:szCs w:val="22"/>
        </w:rPr>
        <w:t>.</w:t>
      </w:r>
    </w:p>
    <w:p w:rsidR="009A2C12" w:rsidRDefault="009A2C12" w:rsidP="00186F72">
      <w:pPr>
        <w:spacing w:line="253" w:lineRule="exact"/>
        <w:ind w:left="426"/>
        <w:jc w:val="both"/>
        <w:rPr>
          <w:rFonts w:ascii="Arial" w:hAnsi="Arial"/>
          <w:sz w:val="22"/>
          <w:szCs w:val="22"/>
        </w:rPr>
      </w:pPr>
    </w:p>
    <w:p w:rsidR="009A2C12" w:rsidRPr="009A2C12" w:rsidRDefault="009A2C12" w:rsidP="00F006C6">
      <w:pPr>
        <w:pStyle w:val="Prrafodelista"/>
        <w:numPr>
          <w:ilvl w:val="0"/>
          <w:numId w:val="10"/>
        </w:numPr>
        <w:spacing w:line="253" w:lineRule="exact"/>
        <w:jc w:val="both"/>
        <w:rPr>
          <w:rFonts w:ascii="Arial" w:hAnsi="Arial"/>
          <w:sz w:val="22"/>
          <w:szCs w:val="22"/>
        </w:rPr>
      </w:pPr>
      <w:r w:rsidRPr="009A2C12">
        <w:rPr>
          <w:rFonts w:ascii="Arial" w:hAnsi="Arial"/>
          <w:sz w:val="22"/>
          <w:szCs w:val="22"/>
        </w:rPr>
        <w:t>Resolución 3100 de 2019</w:t>
      </w:r>
      <w:r w:rsidR="00EC1FC1">
        <w:rPr>
          <w:rFonts w:ascii="Arial" w:hAnsi="Arial"/>
          <w:sz w:val="22"/>
          <w:szCs w:val="22"/>
        </w:rPr>
        <w:t xml:space="preserve"> </w:t>
      </w:r>
      <w:r w:rsidRPr="009A2C12">
        <w:rPr>
          <w:rFonts w:ascii="Arial" w:hAnsi="Arial"/>
          <w:sz w:val="22"/>
          <w:szCs w:val="22"/>
        </w:rPr>
        <w:t>“Por la cual se definen los procedimientos y condiciones de inscripción de los prestadores de servicios de salud y de habilitación de los servicios de salud y se adopta el Manual de inscripción de Prestadores y Habilitación de Servicios de Salud”</w:t>
      </w:r>
      <w:r>
        <w:rPr>
          <w:rFonts w:ascii="Arial" w:hAnsi="Arial"/>
          <w:sz w:val="22"/>
          <w:szCs w:val="22"/>
        </w:rPr>
        <w:t>.</w:t>
      </w:r>
    </w:p>
    <w:sectPr w:rsidR="009A2C12" w:rsidRPr="009A2C12" w:rsidSect="00703255">
      <w:headerReference w:type="default" r:id="rId10"/>
      <w:footerReference w:type="default" r:id="rId11"/>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6E2C" w:rsidRDefault="00F76E2C" w:rsidP="00DA2B0B">
      <w:r>
        <w:separator/>
      </w:r>
    </w:p>
  </w:endnote>
  <w:endnote w:type="continuationSeparator" w:id="0">
    <w:p w:rsidR="00F76E2C" w:rsidRDefault="00F76E2C"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1"/>
      <w:tblW w:w="9072" w:type="dxa"/>
      <w:tblInd w:w="-5"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4536"/>
      <w:gridCol w:w="2127"/>
      <w:gridCol w:w="2409"/>
    </w:tblGrid>
    <w:tr w:rsidR="00EC1FC1" w:rsidRPr="001B4B93" w:rsidTr="00EC1FC1">
      <w:trPr>
        <w:trHeight w:val="296"/>
      </w:trPr>
      <w:tc>
        <w:tcPr>
          <w:tcW w:w="4536" w:type="dxa"/>
          <w:shd w:val="clear" w:color="auto" w:fill="8EAADB"/>
        </w:tcPr>
        <w:p w:rsidR="00EC1FC1" w:rsidRPr="001B4B93" w:rsidRDefault="00EC1FC1" w:rsidP="00EC1FC1">
          <w:pPr>
            <w:spacing w:line="0" w:lineRule="atLeast"/>
            <w:rPr>
              <w:rFonts w:ascii="Arial" w:eastAsia="Arial" w:hAnsi="Arial"/>
              <w:b/>
              <w:sz w:val="16"/>
              <w:szCs w:val="16"/>
            </w:rPr>
          </w:pPr>
          <w:r w:rsidRPr="001B4B93">
            <w:rPr>
              <w:rFonts w:ascii="Arial" w:hAnsi="Arial"/>
              <w:b/>
              <w:sz w:val="16"/>
            </w:rPr>
            <w:t>Elaboró - Aprobó:</w:t>
          </w:r>
        </w:p>
      </w:tc>
      <w:tc>
        <w:tcPr>
          <w:tcW w:w="2127" w:type="dxa"/>
          <w:shd w:val="clear" w:color="auto" w:fill="8EAADB"/>
        </w:tcPr>
        <w:p w:rsidR="00EC1FC1" w:rsidRPr="001B4B93" w:rsidRDefault="00EC1FC1" w:rsidP="00EC1FC1">
          <w:pPr>
            <w:spacing w:line="0" w:lineRule="atLeast"/>
            <w:rPr>
              <w:rFonts w:ascii="Arial" w:eastAsia="Arial" w:hAnsi="Arial"/>
              <w:b/>
              <w:sz w:val="16"/>
              <w:szCs w:val="16"/>
            </w:rPr>
          </w:pPr>
          <w:r w:rsidRPr="001B4B93">
            <w:rPr>
              <w:rFonts w:ascii="Arial" w:hAnsi="Arial"/>
              <w:b/>
              <w:sz w:val="16"/>
            </w:rPr>
            <w:t xml:space="preserve">Revisó: </w:t>
          </w:r>
        </w:p>
      </w:tc>
      <w:tc>
        <w:tcPr>
          <w:tcW w:w="2409" w:type="dxa"/>
          <w:shd w:val="clear" w:color="auto" w:fill="8EAADB"/>
        </w:tcPr>
        <w:p w:rsidR="00EC1FC1" w:rsidRPr="001B4B93" w:rsidRDefault="00EC1FC1" w:rsidP="00EC1FC1">
          <w:pPr>
            <w:spacing w:line="0" w:lineRule="atLeast"/>
            <w:rPr>
              <w:rFonts w:ascii="Arial" w:eastAsia="Arial" w:hAnsi="Arial"/>
              <w:b/>
              <w:sz w:val="16"/>
              <w:szCs w:val="16"/>
            </w:rPr>
          </w:pPr>
          <w:r w:rsidRPr="001B4B93">
            <w:rPr>
              <w:rFonts w:ascii="Arial" w:hAnsi="Arial"/>
              <w:b/>
              <w:sz w:val="16"/>
            </w:rPr>
            <w:t>Publicación:</w:t>
          </w:r>
        </w:p>
      </w:tc>
    </w:tr>
    <w:tr w:rsidR="00EC1FC1" w:rsidRPr="001B4B93" w:rsidTr="00EC1F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6"/>
      </w:trPr>
      <w:sdt>
        <w:sdtPr>
          <w:rPr>
            <w:rFonts w:ascii="Arial" w:eastAsia="Arial" w:hAnsi="Arial"/>
            <w:sz w:val="16"/>
            <w:szCs w:val="16"/>
          </w:rPr>
          <w:alias w:val="Dependencias que elaboraron o modificaron el procedimiento"/>
          <w:tag w:val="Dependencias que elaboraron o modificaron el procedimiento"/>
          <w:id w:val="1547568552"/>
          <w:placeholder>
            <w:docPart w:val="3F34006476D141C29E60D218AC6EDB01"/>
          </w:placeholder>
          <w:text/>
        </w:sdtPr>
        <w:sdtEndPr/>
        <w:sdtContent>
          <w:tc>
            <w:tcPr>
              <w:tcW w:w="4536" w:type="dxa"/>
            </w:tcPr>
            <w:p w:rsidR="00EC1FC1" w:rsidRPr="001B4B93" w:rsidRDefault="00EC1FC1" w:rsidP="00EC1FC1">
              <w:pPr>
                <w:spacing w:line="0" w:lineRule="atLeast"/>
                <w:rPr>
                  <w:rFonts w:ascii="Arial" w:eastAsia="Arial" w:hAnsi="Arial"/>
                  <w:sz w:val="16"/>
                  <w:szCs w:val="16"/>
                </w:rPr>
              </w:pPr>
              <w:r w:rsidRPr="001B4B93">
                <w:rPr>
                  <w:rFonts w:ascii="Arial" w:eastAsia="Arial" w:hAnsi="Arial"/>
                  <w:sz w:val="16"/>
                  <w:szCs w:val="16"/>
                </w:rPr>
                <w:t>Grupo Centro Médico y Atención Integral en Salud - Dirección de Desarrollo y Bienestar Social</w:t>
              </w:r>
            </w:p>
          </w:tc>
        </w:sdtContent>
      </w:sdt>
      <w:tc>
        <w:tcPr>
          <w:tcW w:w="2127" w:type="dxa"/>
        </w:tcPr>
        <w:p w:rsidR="00EC1FC1" w:rsidRPr="001B4B93" w:rsidRDefault="00EC1FC1" w:rsidP="00EC1FC1">
          <w:pPr>
            <w:spacing w:line="0" w:lineRule="atLeast"/>
            <w:rPr>
              <w:rFonts w:ascii="Arial" w:eastAsia="Arial" w:hAnsi="Arial"/>
              <w:sz w:val="16"/>
              <w:szCs w:val="16"/>
            </w:rPr>
          </w:pPr>
          <w:r w:rsidRPr="001B4B93">
            <w:rPr>
              <w:rFonts w:ascii="Arial" w:hAnsi="Arial"/>
              <w:color w:val="000000"/>
              <w:sz w:val="16"/>
              <w:szCs w:val="16"/>
            </w:rPr>
            <w:t>Oficina de Planeación</w:t>
          </w:r>
        </w:p>
      </w:tc>
      <w:tc>
        <w:tcPr>
          <w:tcW w:w="2409" w:type="dxa"/>
        </w:tcPr>
        <w:p w:rsidR="00EC1FC1" w:rsidRPr="001B4B93" w:rsidRDefault="00EC1FC1" w:rsidP="00EC1FC1">
          <w:pPr>
            <w:spacing w:line="0" w:lineRule="atLeast"/>
            <w:rPr>
              <w:rFonts w:ascii="Arial" w:eastAsia="Arial" w:hAnsi="Arial"/>
              <w:sz w:val="16"/>
              <w:szCs w:val="16"/>
            </w:rPr>
          </w:pPr>
          <w:r w:rsidRPr="001B4B93">
            <w:rPr>
              <w:rFonts w:ascii="Arial" w:eastAsia="Arial" w:hAnsi="Arial"/>
              <w:sz w:val="16"/>
              <w:szCs w:val="16"/>
            </w:rPr>
            <w:t>Fecha:</w:t>
          </w:r>
          <w:r w:rsidR="00CF5B37">
            <w:rPr>
              <w:rFonts w:ascii="Arial" w:eastAsia="Arial" w:hAnsi="Arial"/>
              <w:sz w:val="16"/>
              <w:szCs w:val="16"/>
            </w:rPr>
            <w:t xml:space="preserve"> 16 de agosto de 2024</w:t>
          </w:r>
        </w:p>
      </w:tc>
    </w:tr>
  </w:tbl>
  <w:p w:rsidR="00EC1FC1" w:rsidRPr="00EC1FC1" w:rsidRDefault="00EC1FC1" w:rsidP="00EC1FC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6E2C" w:rsidRDefault="00F76E2C" w:rsidP="00DA2B0B">
      <w:r>
        <w:separator/>
      </w:r>
    </w:p>
  </w:footnote>
  <w:footnote w:type="continuationSeparator" w:id="0">
    <w:p w:rsidR="00F76E2C" w:rsidRDefault="00F76E2C" w:rsidP="00DA2B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86"/>
      <w:gridCol w:w="4105"/>
      <w:gridCol w:w="852"/>
      <w:gridCol w:w="1275"/>
    </w:tblGrid>
    <w:tr w:rsidR="002E50B7" w:rsidRPr="002E50B7" w:rsidTr="00AC40D4">
      <w:trPr>
        <w:trHeight w:val="354"/>
      </w:trPr>
      <w:tc>
        <w:tcPr>
          <w:tcW w:w="2586" w:type="dxa"/>
          <w:vMerge w:val="restart"/>
          <w:tcBorders>
            <w:top w:val="single" w:sz="4" w:space="0" w:color="2F5496" w:themeColor="accent5" w:themeShade="BF"/>
            <w:left w:val="single" w:sz="4" w:space="0" w:color="2F5496" w:themeColor="accent5" w:themeShade="BF"/>
            <w:bottom w:val="single" w:sz="4" w:space="0" w:color="BDD6EE" w:themeColor="accent1" w:themeTint="66"/>
            <w:right w:val="single" w:sz="4" w:space="0" w:color="2F5496" w:themeColor="accent5" w:themeShade="BF"/>
          </w:tcBorders>
          <w:vAlign w:val="center"/>
        </w:tcPr>
        <w:p w:rsidR="002E50B7" w:rsidRPr="002E50B7" w:rsidRDefault="002E50B7" w:rsidP="002E50B7">
          <w:pPr>
            <w:tabs>
              <w:tab w:val="center" w:pos="4419"/>
              <w:tab w:val="right" w:pos="8838"/>
            </w:tabs>
            <w:rPr>
              <w:rFonts w:ascii="Arial" w:hAnsi="Arial" w:cstheme="minorBidi"/>
              <w:sz w:val="22"/>
              <w:szCs w:val="22"/>
              <w:lang w:eastAsia="en-US"/>
            </w:rPr>
          </w:pPr>
          <w:r w:rsidRPr="002E50B7">
            <w:rPr>
              <w:rFonts w:ascii="Arial" w:eastAsiaTheme="minorHAnsi" w:hAnsi="Arial" w:cstheme="minorBidi"/>
              <w:noProof/>
              <w:sz w:val="22"/>
              <w:szCs w:val="22"/>
            </w:rPr>
            <w:drawing>
              <wp:inline distT="0" distB="0" distL="0" distR="0" wp14:anchorId="716C3620" wp14:editId="5F654C87">
                <wp:extent cx="1499870" cy="351577"/>
                <wp:effectExtent l="0" t="0" r="508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105"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hideMark/>
        </w:tcPr>
        <w:p w:rsidR="002E50B7" w:rsidRPr="002E50B7" w:rsidRDefault="002E50B7" w:rsidP="002E50B7">
          <w:pPr>
            <w:tabs>
              <w:tab w:val="center" w:pos="4419"/>
              <w:tab w:val="right" w:pos="8838"/>
            </w:tabs>
            <w:jc w:val="center"/>
            <w:rPr>
              <w:rFonts w:ascii="Arial" w:hAnsi="Arial"/>
              <w:color w:val="000000" w:themeColor="text1"/>
              <w:sz w:val="16"/>
              <w:szCs w:val="22"/>
              <w:lang w:eastAsia="en-US"/>
            </w:rPr>
          </w:pPr>
          <w:r w:rsidRPr="002E50B7">
            <w:rPr>
              <w:rFonts w:ascii="Arial" w:hAnsi="Arial"/>
              <w:color w:val="000000" w:themeColor="text1"/>
              <w:sz w:val="16"/>
              <w:szCs w:val="22"/>
              <w:lang w:eastAsia="en-US"/>
            </w:rPr>
            <w:t>Proceso Atención Médica</w:t>
          </w:r>
        </w:p>
        <w:p w:rsidR="002E50B7" w:rsidRPr="002E50B7" w:rsidRDefault="002E50B7" w:rsidP="002E50B7">
          <w:pPr>
            <w:tabs>
              <w:tab w:val="center" w:pos="4419"/>
              <w:tab w:val="right" w:pos="8838"/>
            </w:tabs>
            <w:jc w:val="center"/>
            <w:rPr>
              <w:rFonts w:ascii="Arial" w:hAnsi="Arial"/>
              <w:color w:val="000000" w:themeColor="text1"/>
              <w:sz w:val="16"/>
              <w:szCs w:val="22"/>
              <w:lang w:eastAsia="en-US"/>
            </w:rPr>
          </w:pPr>
          <w:r w:rsidRPr="002E50B7">
            <w:rPr>
              <w:rFonts w:ascii="Arial" w:hAnsi="Arial"/>
              <w:color w:val="000000" w:themeColor="text1"/>
              <w:sz w:val="16"/>
              <w:szCs w:val="22"/>
              <w:lang w:eastAsia="en-US"/>
            </w:rPr>
            <w:t>Protocolo de Farmacovigilancia</w:t>
          </w: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rsidR="002E50B7" w:rsidRPr="002E50B7" w:rsidRDefault="002E50B7" w:rsidP="002E50B7">
          <w:pPr>
            <w:tabs>
              <w:tab w:val="center" w:pos="4419"/>
              <w:tab w:val="right" w:pos="8838"/>
            </w:tabs>
            <w:rPr>
              <w:rFonts w:ascii="Arial" w:hAnsi="Arial"/>
              <w:color w:val="000000" w:themeColor="text1"/>
              <w:sz w:val="16"/>
              <w:szCs w:val="22"/>
              <w:lang w:eastAsia="en-US"/>
            </w:rPr>
          </w:pPr>
          <w:r w:rsidRPr="002E50B7">
            <w:rPr>
              <w:rFonts w:ascii="Arial" w:hAnsi="Arial"/>
              <w:b/>
              <w:color w:val="000000" w:themeColor="text1"/>
              <w:sz w:val="16"/>
              <w:szCs w:val="22"/>
              <w:lang w:eastAsia="en-US"/>
            </w:rPr>
            <w:t xml:space="preserve">Código: </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rsidR="002E50B7" w:rsidRPr="002E50B7" w:rsidRDefault="002E50B7" w:rsidP="002E50B7">
          <w:pPr>
            <w:tabs>
              <w:tab w:val="center" w:pos="4419"/>
              <w:tab w:val="right" w:pos="8838"/>
            </w:tabs>
            <w:rPr>
              <w:rFonts w:ascii="Arial" w:hAnsi="Arial"/>
              <w:color w:val="000000" w:themeColor="text1"/>
              <w:sz w:val="16"/>
              <w:szCs w:val="22"/>
              <w:lang w:eastAsia="en-US"/>
            </w:rPr>
          </w:pPr>
          <w:r w:rsidRPr="002E50B7">
            <w:rPr>
              <w:rFonts w:ascii="Arial" w:hAnsi="Arial"/>
              <w:color w:val="000000" w:themeColor="text1"/>
              <w:sz w:val="16"/>
              <w:szCs w:val="22"/>
              <w:lang w:eastAsia="en-US"/>
            </w:rPr>
            <w:t>PR-M-2210-08</w:t>
          </w:r>
        </w:p>
      </w:tc>
    </w:tr>
    <w:tr w:rsidR="002E50B7" w:rsidRPr="002E50B7" w:rsidTr="00AC40D4">
      <w:trPr>
        <w:trHeight w:val="400"/>
      </w:trPr>
      <w:tc>
        <w:tcPr>
          <w:tcW w:w="2586" w:type="dxa"/>
          <w:vMerge/>
          <w:tcBorders>
            <w:top w:val="single" w:sz="4" w:space="0" w:color="BDD6EE" w:themeColor="accent1" w:themeTint="66"/>
            <w:left w:val="single" w:sz="4" w:space="0" w:color="2F5496" w:themeColor="accent5" w:themeShade="BF"/>
            <w:bottom w:val="single" w:sz="4" w:space="0" w:color="2F5496" w:themeColor="accent5" w:themeShade="BF"/>
            <w:right w:val="single" w:sz="4" w:space="0" w:color="2F5496" w:themeColor="accent5" w:themeShade="BF"/>
          </w:tcBorders>
          <w:vAlign w:val="center"/>
        </w:tcPr>
        <w:p w:rsidR="002E50B7" w:rsidRPr="002E50B7" w:rsidRDefault="002E50B7" w:rsidP="002E50B7">
          <w:pPr>
            <w:tabs>
              <w:tab w:val="center" w:pos="4419"/>
              <w:tab w:val="right" w:pos="8838"/>
            </w:tabs>
            <w:jc w:val="center"/>
            <w:rPr>
              <w:rFonts w:ascii="Arial" w:eastAsiaTheme="minorHAnsi" w:hAnsi="Arial" w:cstheme="minorBidi"/>
              <w:noProof/>
              <w:sz w:val="22"/>
              <w:szCs w:val="22"/>
              <w:lang w:val="es-MX" w:eastAsia="es-MX"/>
            </w:rPr>
          </w:pPr>
        </w:p>
      </w:tc>
      <w:tc>
        <w:tcPr>
          <w:tcW w:w="4105"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rsidR="002E50B7" w:rsidRPr="002E50B7" w:rsidRDefault="002E50B7" w:rsidP="002E50B7">
          <w:pPr>
            <w:tabs>
              <w:tab w:val="center" w:pos="4419"/>
              <w:tab w:val="right" w:pos="8838"/>
            </w:tabs>
            <w:rPr>
              <w:rFonts w:ascii="Arial" w:hAnsi="Arial"/>
              <w:b/>
              <w:color w:val="000000" w:themeColor="text1"/>
              <w:sz w:val="16"/>
              <w:szCs w:val="22"/>
              <w:lang w:eastAsia="en-US"/>
            </w:rPr>
          </w:pP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tcPr>
        <w:p w:rsidR="002E50B7" w:rsidRPr="002E50B7" w:rsidRDefault="002E50B7" w:rsidP="002E50B7">
          <w:pPr>
            <w:tabs>
              <w:tab w:val="center" w:pos="4419"/>
              <w:tab w:val="right" w:pos="8838"/>
            </w:tabs>
            <w:rPr>
              <w:rFonts w:ascii="Arial" w:hAnsi="Arial"/>
              <w:b/>
              <w:color w:val="000000" w:themeColor="text1"/>
              <w:sz w:val="16"/>
              <w:szCs w:val="22"/>
              <w:lang w:eastAsia="en-US"/>
            </w:rPr>
          </w:pPr>
          <w:r w:rsidRPr="002E50B7">
            <w:rPr>
              <w:rFonts w:ascii="Arial" w:hAnsi="Arial"/>
              <w:b/>
              <w:color w:val="000000" w:themeColor="text1"/>
              <w:sz w:val="16"/>
              <w:szCs w:val="22"/>
              <w:lang w:eastAsia="en-US"/>
            </w:rPr>
            <w:t>Versión</w:t>
          </w:r>
          <w:r w:rsidRPr="002E50B7">
            <w:rPr>
              <w:rFonts w:ascii="Arial" w:hAnsi="Arial"/>
              <w:color w:val="000000" w:themeColor="text1"/>
              <w:sz w:val="16"/>
              <w:szCs w:val="22"/>
              <w:lang w:eastAsia="en-US"/>
            </w:rPr>
            <w:t>:</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rsidR="002E50B7" w:rsidRPr="002E50B7" w:rsidRDefault="00EC1FC1" w:rsidP="002E50B7">
          <w:pPr>
            <w:tabs>
              <w:tab w:val="center" w:pos="4419"/>
              <w:tab w:val="right" w:pos="8838"/>
            </w:tabs>
            <w:rPr>
              <w:rFonts w:ascii="Arial" w:hAnsi="Arial"/>
              <w:b/>
              <w:color w:val="000000" w:themeColor="text1"/>
              <w:sz w:val="16"/>
              <w:szCs w:val="22"/>
              <w:lang w:eastAsia="en-US"/>
            </w:rPr>
          </w:pPr>
          <w:r>
            <w:rPr>
              <w:rFonts w:ascii="Arial" w:hAnsi="Arial"/>
              <w:color w:val="000000" w:themeColor="text1"/>
              <w:sz w:val="16"/>
              <w:szCs w:val="22"/>
              <w:lang w:eastAsia="en-US"/>
            </w:rPr>
            <w:t>2</w:t>
          </w:r>
        </w:p>
      </w:tc>
    </w:tr>
  </w:tbl>
  <w:p w:rsidR="00C8159F" w:rsidRDefault="00C8159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D7528"/>
    <w:multiLevelType w:val="hybridMultilevel"/>
    <w:tmpl w:val="824868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9B72B63"/>
    <w:multiLevelType w:val="hybridMultilevel"/>
    <w:tmpl w:val="77B6E1CE"/>
    <w:lvl w:ilvl="0" w:tplc="4EFEE352">
      <w:start w:val="1"/>
      <w:numFmt w:val="bullet"/>
      <w:lvlText w:val=""/>
      <w:lvlJc w:val="left"/>
      <w:pPr>
        <w:ind w:left="720" w:hanging="360"/>
      </w:pPr>
      <w:rPr>
        <w:rFonts w:ascii="Symbol" w:hAnsi="Symbol" w:hint="default"/>
        <w:sz w:val="16"/>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D230D50"/>
    <w:multiLevelType w:val="hybridMultilevel"/>
    <w:tmpl w:val="BC660A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E280964"/>
    <w:multiLevelType w:val="multilevel"/>
    <w:tmpl w:val="D2A0C1B2"/>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24254F80"/>
    <w:multiLevelType w:val="hybridMultilevel"/>
    <w:tmpl w:val="D52802F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42A324F4"/>
    <w:multiLevelType w:val="multilevel"/>
    <w:tmpl w:val="4F140F56"/>
    <w:lvl w:ilvl="0">
      <w:start w:val="4"/>
      <w:numFmt w:val="decimal"/>
      <w:lvlText w:val="%1"/>
      <w:lvlJc w:val="left"/>
      <w:pPr>
        <w:ind w:left="360" w:hanging="360"/>
      </w:pPr>
      <w:rPr>
        <w:rFonts w:hint="default"/>
        <w:b/>
      </w:rPr>
    </w:lvl>
    <w:lvl w:ilvl="1">
      <w:start w:val="5"/>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 w15:restartNumberingAfterBreak="0">
    <w:nsid w:val="4D354279"/>
    <w:multiLevelType w:val="hybridMultilevel"/>
    <w:tmpl w:val="605063A8"/>
    <w:lvl w:ilvl="0" w:tplc="9E6646C4">
      <w:start w:val="1"/>
      <w:numFmt w:val="decimal"/>
      <w:lvlText w:val="%1."/>
      <w:lvlJc w:val="left"/>
      <w:pPr>
        <w:ind w:left="720" w:hanging="360"/>
      </w:pPr>
      <w:rPr>
        <w:b/>
        <w:color w:val="auto"/>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54075854"/>
    <w:multiLevelType w:val="hybridMultilevel"/>
    <w:tmpl w:val="F67A27F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555F664E"/>
    <w:multiLevelType w:val="hybridMultilevel"/>
    <w:tmpl w:val="2C681268"/>
    <w:lvl w:ilvl="0" w:tplc="4EFEE352">
      <w:start w:val="1"/>
      <w:numFmt w:val="bullet"/>
      <w:lvlText w:val=""/>
      <w:lvlJc w:val="left"/>
      <w:pPr>
        <w:ind w:left="720" w:hanging="360"/>
      </w:pPr>
      <w:rPr>
        <w:rFonts w:ascii="Symbol" w:hAnsi="Symbol" w:hint="default"/>
        <w:sz w:val="16"/>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B097D77"/>
    <w:multiLevelType w:val="hybridMultilevel"/>
    <w:tmpl w:val="493CDC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1"/>
  </w:num>
  <w:num w:numId="4">
    <w:abstractNumId w:val="7"/>
  </w:num>
  <w:num w:numId="5">
    <w:abstractNumId w:val="4"/>
  </w:num>
  <w:num w:numId="6">
    <w:abstractNumId w:val="3"/>
  </w:num>
  <w:num w:numId="7">
    <w:abstractNumId w:val="5"/>
  </w:num>
  <w:num w:numId="8">
    <w:abstractNumId w:val="9"/>
  </w:num>
  <w:num w:numId="9">
    <w:abstractNumId w:val="2"/>
  </w:num>
  <w:num w:numId="10">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7F52"/>
    <w:rsid w:val="00001B8F"/>
    <w:rsid w:val="0001010D"/>
    <w:rsid w:val="00012BBA"/>
    <w:rsid w:val="00014404"/>
    <w:rsid w:val="000144A9"/>
    <w:rsid w:val="00022AD1"/>
    <w:rsid w:val="000247D4"/>
    <w:rsid w:val="00033390"/>
    <w:rsid w:val="00052DFC"/>
    <w:rsid w:val="00057EE8"/>
    <w:rsid w:val="000728D0"/>
    <w:rsid w:val="00077E1B"/>
    <w:rsid w:val="000828FF"/>
    <w:rsid w:val="000833BA"/>
    <w:rsid w:val="00083DC6"/>
    <w:rsid w:val="00093F37"/>
    <w:rsid w:val="000944AF"/>
    <w:rsid w:val="000A5B54"/>
    <w:rsid w:val="000B6812"/>
    <w:rsid w:val="000B743A"/>
    <w:rsid w:val="000C00DF"/>
    <w:rsid w:val="000C04AD"/>
    <w:rsid w:val="000C7CBB"/>
    <w:rsid w:val="000D56B4"/>
    <w:rsid w:val="000D7979"/>
    <w:rsid w:val="000E3C29"/>
    <w:rsid w:val="000E7F52"/>
    <w:rsid w:val="000F5CB3"/>
    <w:rsid w:val="00101D8A"/>
    <w:rsid w:val="00110B21"/>
    <w:rsid w:val="001211ED"/>
    <w:rsid w:val="00121307"/>
    <w:rsid w:val="0012435E"/>
    <w:rsid w:val="00125D06"/>
    <w:rsid w:val="00133E66"/>
    <w:rsid w:val="001361FF"/>
    <w:rsid w:val="00143570"/>
    <w:rsid w:val="001773A8"/>
    <w:rsid w:val="00186F72"/>
    <w:rsid w:val="001A5224"/>
    <w:rsid w:val="001A7AEE"/>
    <w:rsid w:val="001B2093"/>
    <w:rsid w:val="001B7400"/>
    <w:rsid w:val="001B7435"/>
    <w:rsid w:val="001C1786"/>
    <w:rsid w:val="001E3343"/>
    <w:rsid w:val="001E455B"/>
    <w:rsid w:val="001F0EE0"/>
    <w:rsid w:val="00200CD6"/>
    <w:rsid w:val="00204DB7"/>
    <w:rsid w:val="002104D6"/>
    <w:rsid w:val="00216A35"/>
    <w:rsid w:val="002407FB"/>
    <w:rsid w:val="00240E9A"/>
    <w:rsid w:val="00257CA6"/>
    <w:rsid w:val="00257D65"/>
    <w:rsid w:val="002961BE"/>
    <w:rsid w:val="002B1B9D"/>
    <w:rsid w:val="002B21ED"/>
    <w:rsid w:val="002C1EC9"/>
    <w:rsid w:val="002C5C31"/>
    <w:rsid w:val="002C66D0"/>
    <w:rsid w:val="002D033B"/>
    <w:rsid w:val="002D7281"/>
    <w:rsid w:val="002D7B03"/>
    <w:rsid w:val="002E50B7"/>
    <w:rsid w:val="002E71AA"/>
    <w:rsid w:val="00311F62"/>
    <w:rsid w:val="00312B8D"/>
    <w:rsid w:val="003238A6"/>
    <w:rsid w:val="00326384"/>
    <w:rsid w:val="0033139C"/>
    <w:rsid w:val="00360465"/>
    <w:rsid w:val="00365DF6"/>
    <w:rsid w:val="00387919"/>
    <w:rsid w:val="003A6B60"/>
    <w:rsid w:val="003C1623"/>
    <w:rsid w:val="003C5E08"/>
    <w:rsid w:val="003C64E6"/>
    <w:rsid w:val="003C7744"/>
    <w:rsid w:val="003D32BE"/>
    <w:rsid w:val="003D73F9"/>
    <w:rsid w:val="003F75FC"/>
    <w:rsid w:val="004025B1"/>
    <w:rsid w:val="0041590B"/>
    <w:rsid w:val="004159B7"/>
    <w:rsid w:val="00416970"/>
    <w:rsid w:val="00417B62"/>
    <w:rsid w:val="00444AF3"/>
    <w:rsid w:val="00445178"/>
    <w:rsid w:val="0045552B"/>
    <w:rsid w:val="00473456"/>
    <w:rsid w:val="00473AB4"/>
    <w:rsid w:val="00480AB0"/>
    <w:rsid w:val="00494B43"/>
    <w:rsid w:val="004B1F1C"/>
    <w:rsid w:val="004B21DD"/>
    <w:rsid w:val="004B6F68"/>
    <w:rsid w:val="004C3E51"/>
    <w:rsid w:val="004C5E12"/>
    <w:rsid w:val="004F11E9"/>
    <w:rsid w:val="0050686B"/>
    <w:rsid w:val="00510627"/>
    <w:rsid w:val="00513921"/>
    <w:rsid w:val="00523B7B"/>
    <w:rsid w:val="00524F22"/>
    <w:rsid w:val="00543346"/>
    <w:rsid w:val="00545759"/>
    <w:rsid w:val="00556468"/>
    <w:rsid w:val="0057289F"/>
    <w:rsid w:val="00584F5C"/>
    <w:rsid w:val="005940CD"/>
    <w:rsid w:val="005A2B8E"/>
    <w:rsid w:val="005A48CF"/>
    <w:rsid w:val="005B5B00"/>
    <w:rsid w:val="005C58DB"/>
    <w:rsid w:val="005E1078"/>
    <w:rsid w:val="005F506A"/>
    <w:rsid w:val="00610787"/>
    <w:rsid w:val="00611930"/>
    <w:rsid w:val="00614ABD"/>
    <w:rsid w:val="0061560C"/>
    <w:rsid w:val="00650DE3"/>
    <w:rsid w:val="0067096F"/>
    <w:rsid w:val="00672A48"/>
    <w:rsid w:val="00674AC6"/>
    <w:rsid w:val="00676BD2"/>
    <w:rsid w:val="00686559"/>
    <w:rsid w:val="00691A33"/>
    <w:rsid w:val="0069215F"/>
    <w:rsid w:val="006933D1"/>
    <w:rsid w:val="00694217"/>
    <w:rsid w:val="006949F1"/>
    <w:rsid w:val="006A36FE"/>
    <w:rsid w:val="006A7D39"/>
    <w:rsid w:val="006B618F"/>
    <w:rsid w:val="006C1A7F"/>
    <w:rsid w:val="006C2215"/>
    <w:rsid w:val="006C7D6A"/>
    <w:rsid w:val="006E0A92"/>
    <w:rsid w:val="00703255"/>
    <w:rsid w:val="00707132"/>
    <w:rsid w:val="00714678"/>
    <w:rsid w:val="00721B49"/>
    <w:rsid w:val="00743E19"/>
    <w:rsid w:val="00752038"/>
    <w:rsid w:val="007631AA"/>
    <w:rsid w:val="00782675"/>
    <w:rsid w:val="00795B7E"/>
    <w:rsid w:val="007A1EAC"/>
    <w:rsid w:val="007A5A28"/>
    <w:rsid w:val="007A65A6"/>
    <w:rsid w:val="007C7745"/>
    <w:rsid w:val="007D0D68"/>
    <w:rsid w:val="007D3285"/>
    <w:rsid w:val="007E3DF9"/>
    <w:rsid w:val="00803C28"/>
    <w:rsid w:val="00816435"/>
    <w:rsid w:val="008223CC"/>
    <w:rsid w:val="00822E78"/>
    <w:rsid w:val="00834A19"/>
    <w:rsid w:val="008353AA"/>
    <w:rsid w:val="00846E94"/>
    <w:rsid w:val="008702DF"/>
    <w:rsid w:val="00876C83"/>
    <w:rsid w:val="00882421"/>
    <w:rsid w:val="00892512"/>
    <w:rsid w:val="008947BD"/>
    <w:rsid w:val="00894FBD"/>
    <w:rsid w:val="008A01E5"/>
    <w:rsid w:val="008A5BC8"/>
    <w:rsid w:val="008B0C58"/>
    <w:rsid w:val="008B6FEF"/>
    <w:rsid w:val="008B72FC"/>
    <w:rsid w:val="008C0A59"/>
    <w:rsid w:val="008C219E"/>
    <w:rsid w:val="008D61D1"/>
    <w:rsid w:val="008F43B4"/>
    <w:rsid w:val="008F6629"/>
    <w:rsid w:val="009105B5"/>
    <w:rsid w:val="00916FB0"/>
    <w:rsid w:val="00924E7B"/>
    <w:rsid w:val="0092579A"/>
    <w:rsid w:val="009504AA"/>
    <w:rsid w:val="0096522A"/>
    <w:rsid w:val="00976336"/>
    <w:rsid w:val="0097654C"/>
    <w:rsid w:val="00980196"/>
    <w:rsid w:val="0098027E"/>
    <w:rsid w:val="00997EA5"/>
    <w:rsid w:val="009A2C12"/>
    <w:rsid w:val="009A5C7E"/>
    <w:rsid w:val="009A6765"/>
    <w:rsid w:val="009B144A"/>
    <w:rsid w:val="009B5D31"/>
    <w:rsid w:val="009D6FE0"/>
    <w:rsid w:val="009E06C6"/>
    <w:rsid w:val="009E3F3B"/>
    <w:rsid w:val="00A01A8E"/>
    <w:rsid w:val="00A03689"/>
    <w:rsid w:val="00A32CC9"/>
    <w:rsid w:val="00A43EC4"/>
    <w:rsid w:val="00A44A02"/>
    <w:rsid w:val="00A44D81"/>
    <w:rsid w:val="00A4505D"/>
    <w:rsid w:val="00A62F49"/>
    <w:rsid w:val="00A63A14"/>
    <w:rsid w:val="00A81DE4"/>
    <w:rsid w:val="00A83CE5"/>
    <w:rsid w:val="00A934E6"/>
    <w:rsid w:val="00AB00D0"/>
    <w:rsid w:val="00AD5EF4"/>
    <w:rsid w:val="00AF01C2"/>
    <w:rsid w:val="00B00B5D"/>
    <w:rsid w:val="00B03EFC"/>
    <w:rsid w:val="00B05774"/>
    <w:rsid w:val="00B1093B"/>
    <w:rsid w:val="00B22EB2"/>
    <w:rsid w:val="00B24A4B"/>
    <w:rsid w:val="00B332BF"/>
    <w:rsid w:val="00B35750"/>
    <w:rsid w:val="00B40669"/>
    <w:rsid w:val="00B4102F"/>
    <w:rsid w:val="00B4515F"/>
    <w:rsid w:val="00B45A3D"/>
    <w:rsid w:val="00B65BF1"/>
    <w:rsid w:val="00B74518"/>
    <w:rsid w:val="00B91D02"/>
    <w:rsid w:val="00BA1A6D"/>
    <w:rsid w:val="00BB43A0"/>
    <w:rsid w:val="00BC1504"/>
    <w:rsid w:val="00BC190E"/>
    <w:rsid w:val="00BD787E"/>
    <w:rsid w:val="00C06DE0"/>
    <w:rsid w:val="00C1051F"/>
    <w:rsid w:val="00C25ACF"/>
    <w:rsid w:val="00C36949"/>
    <w:rsid w:val="00C44E19"/>
    <w:rsid w:val="00C45736"/>
    <w:rsid w:val="00C45BF7"/>
    <w:rsid w:val="00C5249C"/>
    <w:rsid w:val="00C6014D"/>
    <w:rsid w:val="00C8159F"/>
    <w:rsid w:val="00C845A6"/>
    <w:rsid w:val="00C90721"/>
    <w:rsid w:val="00CA408F"/>
    <w:rsid w:val="00CB03BB"/>
    <w:rsid w:val="00CC22CB"/>
    <w:rsid w:val="00CF5B37"/>
    <w:rsid w:val="00D05098"/>
    <w:rsid w:val="00D41EC8"/>
    <w:rsid w:val="00D51BC0"/>
    <w:rsid w:val="00D52212"/>
    <w:rsid w:val="00D52C36"/>
    <w:rsid w:val="00D63CF7"/>
    <w:rsid w:val="00D706F5"/>
    <w:rsid w:val="00D9171D"/>
    <w:rsid w:val="00DA04BA"/>
    <w:rsid w:val="00DA2B0B"/>
    <w:rsid w:val="00DA39C4"/>
    <w:rsid w:val="00DB1223"/>
    <w:rsid w:val="00DB3B2B"/>
    <w:rsid w:val="00DC1BC2"/>
    <w:rsid w:val="00DC4060"/>
    <w:rsid w:val="00DC4C8B"/>
    <w:rsid w:val="00DF3405"/>
    <w:rsid w:val="00E00DC7"/>
    <w:rsid w:val="00E03DA3"/>
    <w:rsid w:val="00E115D5"/>
    <w:rsid w:val="00E377AA"/>
    <w:rsid w:val="00E415EF"/>
    <w:rsid w:val="00E45779"/>
    <w:rsid w:val="00E46A5C"/>
    <w:rsid w:val="00E51E99"/>
    <w:rsid w:val="00E5631F"/>
    <w:rsid w:val="00E568BC"/>
    <w:rsid w:val="00E57C77"/>
    <w:rsid w:val="00E57E13"/>
    <w:rsid w:val="00E74446"/>
    <w:rsid w:val="00E8553C"/>
    <w:rsid w:val="00E867BE"/>
    <w:rsid w:val="00EA34CA"/>
    <w:rsid w:val="00EC1671"/>
    <w:rsid w:val="00EC1FC1"/>
    <w:rsid w:val="00ED574C"/>
    <w:rsid w:val="00EE6B2F"/>
    <w:rsid w:val="00EF1004"/>
    <w:rsid w:val="00EF1318"/>
    <w:rsid w:val="00EF7C59"/>
    <w:rsid w:val="00F00345"/>
    <w:rsid w:val="00F0050F"/>
    <w:rsid w:val="00F006C6"/>
    <w:rsid w:val="00F24CA1"/>
    <w:rsid w:val="00F307AF"/>
    <w:rsid w:val="00F31DA1"/>
    <w:rsid w:val="00F34E9A"/>
    <w:rsid w:val="00F42932"/>
    <w:rsid w:val="00F6463A"/>
    <w:rsid w:val="00F76E2C"/>
    <w:rsid w:val="00FB1FD6"/>
    <w:rsid w:val="00FB5762"/>
    <w:rsid w:val="00FC00FE"/>
    <w:rsid w:val="00FC3886"/>
    <w:rsid w:val="00FC4823"/>
    <w:rsid w:val="00FD4E7D"/>
    <w:rsid w:val="00FE26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BC62D5"/>
  <w15:docId w15:val="{BA0B97F9-4760-4659-9A42-5DA8E0090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61BE"/>
    <w:pPr>
      <w:spacing w:after="0" w:line="240" w:lineRule="auto"/>
    </w:pPr>
    <w:rPr>
      <w:rFonts w:ascii="Calibri" w:eastAsia="Calibri" w:hAnsi="Calibri" w:cs="Arial"/>
      <w:sz w:val="20"/>
      <w:szCs w:val="20"/>
      <w:lang w:eastAsia="es-CO"/>
    </w:rPr>
  </w:style>
  <w:style w:type="paragraph" w:styleId="Ttulo2">
    <w:name w:val="heading 2"/>
    <w:basedOn w:val="Normal"/>
    <w:next w:val="Normal"/>
    <w:link w:val="Ttulo2Car"/>
    <w:uiPriority w:val="9"/>
    <w:unhideWhenUsed/>
    <w:qFormat/>
    <w:rsid w:val="00EE6B2F"/>
    <w:pPr>
      <w:keepNext/>
      <w:keepLines/>
      <w:spacing w:before="40"/>
      <w:outlineLvl w:val="1"/>
    </w:pPr>
    <w:rPr>
      <w:rFonts w:ascii="Arial" w:eastAsiaTheme="majorEastAsia" w:hAnsi="Arial" w:cstheme="majorBidi"/>
      <w:b/>
      <w:color w:val="000000" w:themeColor="text1"/>
      <w:sz w:val="22"/>
      <w:szCs w:val="26"/>
    </w:rPr>
  </w:style>
  <w:style w:type="paragraph" w:styleId="Ttulo3">
    <w:name w:val="heading 3"/>
    <w:basedOn w:val="Normal"/>
    <w:next w:val="Normal"/>
    <w:link w:val="Ttulo3Car"/>
    <w:uiPriority w:val="9"/>
    <w:unhideWhenUsed/>
    <w:qFormat/>
    <w:rsid w:val="00EE6B2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iPriority w:val="99"/>
    <w:unhideWhenUsed/>
    <w:rsid w:val="00DA2B0B"/>
    <w:pPr>
      <w:tabs>
        <w:tab w:val="center" w:pos="4419"/>
        <w:tab w:val="right" w:pos="8838"/>
      </w:tabs>
    </w:pPr>
  </w:style>
  <w:style w:type="character" w:customStyle="1" w:styleId="EncabezadoCar">
    <w:name w:val="Encabezado Car"/>
    <w:basedOn w:val="Fuentedeprrafopredeter"/>
    <w:link w:val="Encabezado"/>
    <w:uiPriority w:val="99"/>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34"/>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semiHidden/>
    <w:unhideWhenUsed/>
    <w:rsid w:val="00F24CA1"/>
  </w:style>
  <w:style w:type="character" w:customStyle="1" w:styleId="TextocomentarioCar">
    <w:name w:val="Texto comentario Car"/>
    <w:basedOn w:val="Fuentedeprrafopredeter"/>
    <w:link w:val="Textocomentario"/>
    <w:uiPriority w:val="99"/>
    <w:semiHidden/>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EE6B2F"/>
    <w:rPr>
      <w:rFonts w:asciiTheme="majorHAnsi" w:eastAsiaTheme="majorEastAsia" w:hAnsiTheme="majorHAnsi" w:cstheme="majorBidi"/>
      <w:color w:val="1F4D78" w:themeColor="accent1" w:themeShade="7F"/>
      <w:sz w:val="24"/>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styleId="Textodelmarcadordeposicin">
    <w:name w:val="Placeholder Text"/>
    <w:basedOn w:val="Fuentedeprrafopredeter"/>
    <w:uiPriority w:val="99"/>
    <w:semiHidden/>
    <w:rsid w:val="00FB5762"/>
    <w:rPr>
      <w:color w:val="808080"/>
    </w:rPr>
  </w:style>
  <w:style w:type="table" w:styleId="Tablanormal1">
    <w:name w:val="Plain Table 1"/>
    <w:basedOn w:val="Tablanormal"/>
    <w:uiPriority w:val="41"/>
    <w:rsid w:val="006949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b/>
        <w:bCs/>
      </w:rPr>
      <w:tblPr/>
      <w:tcPr>
        <w:shd w:val="clear" w:color="auto" w:fill="D9D9D9" w:themeFill="background1" w:themeFillShade="D9"/>
        <w:vAlign w:val="center"/>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 w:type="character" w:styleId="Hipervnculo">
    <w:name w:val="Hyperlink"/>
    <w:unhideWhenUsed/>
    <w:rsid w:val="002961BE"/>
    <w:rPr>
      <w:color w:val="0000FF"/>
      <w:u w:val="single"/>
    </w:rPr>
  </w:style>
  <w:style w:type="table" w:customStyle="1" w:styleId="Tablaconcuadrcula1">
    <w:name w:val="Tabla con cuadrícula1"/>
    <w:basedOn w:val="Tablanormal"/>
    <w:next w:val="Tablaconcuadrcula"/>
    <w:uiPriority w:val="59"/>
    <w:rsid w:val="002E50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armacovigilancia@invima.gov.co"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app.invima.gov.co/alertas/"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raujo.CMFBSCGR\Downloads\Plantilla_Procedimiento%20(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B6856F92CEE40E19CDA41C1B75F8F89"/>
        <w:category>
          <w:name w:val="General"/>
          <w:gallery w:val="placeholder"/>
        </w:category>
        <w:types>
          <w:type w:val="bbPlcHdr"/>
        </w:types>
        <w:behaviors>
          <w:behavior w:val="content"/>
        </w:behaviors>
        <w:guid w:val="{8DFDFBD7-16BD-434D-A6ED-E277ABC00B01}"/>
      </w:docPartPr>
      <w:docPartBody>
        <w:p w:rsidR="00BF5B94" w:rsidRDefault="00C03C70">
          <w:pPr>
            <w:pStyle w:val="3B6856F92CEE40E19CDA41C1B75F8F89"/>
          </w:pPr>
          <w:r w:rsidRPr="00E05B91">
            <w:rPr>
              <w:rStyle w:val="Textodelmarcadordeposicin"/>
            </w:rPr>
            <w:t>Haga clic o pulse aquí para escribir texto.</w:t>
          </w:r>
        </w:p>
      </w:docPartBody>
    </w:docPart>
    <w:docPart>
      <w:docPartPr>
        <w:name w:val="14DE9A12B53C4534936774749964D734"/>
        <w:category>
          <w:name w:val="General"/>
          <w:gallery w:val="placeholder"/>
        </w:category>
        <w:types>
          <w:type w:val="bbPlcHdr"/>
        </w:types>
        <w:behaviors>
          <w:behavior w:val="content"/>
        </w:behaviors>
        <w:guid w:val="{B4370A6F-0DD7-4B59-BEE8-260AE31EB042}"/>
      </w:docPartPr>
      <w:docPartBody>
        <w:p w:rsidR="00BF5B94" w:rsidRDefault="00C03C70">
          <w:pPr>
            <w:pStyle w:val="14DE9A12B53C4534936774749964D734"/>
          </w:pPr>
          <w:r w:rsidRPr="00E05B91">
            <w:rPr>
              <w:rStyle w:val="Textodelmarcadordeposicin"/>
            </w:rPr>
            <w:t>Haga clic o pulse aquí para escribir texto.</w:t>
          </w:r>
        </w:p>
      </w:docPartBody>
    </w:docPart>
    <w:docPart>
      <w:docPartPr>
        <w:name w:val="9218E17B637A4C3DBA70A0B1338166CB"/>
        <w:category>
          <w:name w:val="General"/>
          <w:gallery w:val="placeholder"/>
        </w:category>
        <w:types>
          <w:type w:val="bbPlcHdr"/>
        </w:types>
        <w:behaviors>
          <w:behavior w:val="content"/>
        </w:behaviors>
        <w:guid w:val="{D2DA9D64-1D93-4F0C-9F49-636C66F13C71}"/>
      </w:docPartPr>
      <w:docPartBody>
        <w:p w:rsidR="00BF5B94" w:rsidRDefault="00C03C70">
          <w:pPr>
            <w:pStyle w:val="9218E17B637A4C3DBA70A0B1338166CB"/>
          </w:pPr>
          <w:r w:rsidRPr="00E05B91">
            <w:rPr>
              <w:rStyle w:val="Textodelmarcadordeposicin"/>
            </w:rPr>
            <w:t>Haga clic o pulse aquí para escribir texto.</w:t>
          </w:r>
        </w:p>
      </w:docPartBody>
    </w:docPart>
    <w:docPart>
      <w:docPartPr>
        <w:name w:val="5BB705BB1169485CBA5AF3B4BF668196"/>
        <w:category>
          <w:name w:val="General"/>
          <w:gallery w:val="placeholder"/>
        </w:category>
        <w:types>
          <w:type w:val="bbPlcHdr"/>
        </w:types>
        <w:behaviors>
          <w:behavior w:val="content"/>
        </w:behaviors>
        <w:guid w:val="{E1CC29DE-A262-4A51-B5DA-249577ED7904}"/>
      </w:docPartPr>
      <w:docPartBody>
        <w:p w:rsidR="00BF5B94" w:rsidRDefault="00C03C70">
          <w:pPr>
            <w:pStyle w:val="5BB705BB1169485CBA5AF3B4BF668196"/>
          </w:pPr>
          <w:r w:rsidRPr="00E05B91">
            <w:rPr>
              <w:rStyle w:val="Textodelmarcadordeposicin"/>
            </w:rPr>
            <w:t>Haga clic o pulse aquí para escribir texto.</w:t>
          </w:r>
        </w:p>
      </w:docPartBody>
    </w:docPart>
    <w:docPart>
      <w:docPartPr>
        <w:name w:val="ED511BEED94542A1B1B2A88AFD62AF9E"/>
        <w:category>
          <w:name w:val="General"/>
          <w:gallery w:val="placeholder"/>
        </w:category>
        <w:types>
          <w:type w:val="bbPlcHdr"/>
        </w:types>
        <w:behaviors>
          <w:behavior w:val="content"/>
        </w:behaviors>
        <w:guid w:val="{A386AD7B-A82C-4BA9-A00C-5ECF562F2453}"/>
      </w:docPartPr>
      <w:docPartBody>
        <w:p w:rsidR="00347DA6" w:rsidRDefault="00BF5B94" w:rsidP="00BF5B94">
          <w:pPr>
            <w:pStyle w:val="ED511BEED94542A1B1B2A88AFD62AF9E"/>
          </w:pPr>
          <w:r w:rsidRPr="00E05B91">
            <w:rPr>
              <w:rStyle w:val="Textodelmarcadordeposicin"/>
            </w:rPr>
            <w:t>Haga clic o pulse aquí para escribir texto.</w:t>
          </w:r>
        </w:p>
      </w:docPartBody>
    </w:docPart>
    <w:docPart>
      <w:docPartPr>
        <w:name w:val="3F34006476D141C29E60D218AC6EDB01"/>
        <w:category>
          <w:name w:val="General"/>
          <w:gallery w:val="placeholder"/>
        </w:category>
        <w:types>
          <w:type w:val="bbPlcHdr"/>
        </w:types>
        <w:behaviors>
          <w:behavior w:val="content"/>
        </w:behaviors>
        <w:guid w:val="{6948BDC2-A1E5-46A7-A071-F6E71111D3CE}"/>
      </w:docPartPr>
      <w:docPartBody>
        <w:p w:rsidR="00CC6587" w:rsidRDefault="00D5401B" w:rsidP="00D5401B">
          <w:pPr>
            <w:pStyle w:val="3F34006476D141C29E60D218AC6EDB01"/>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3C70"/>
    <w:rsid w:val="0004663F"/>
    <w:rsid w:val="001F63A7"/>
    <w:rsid w:val="0024122F"/>
    <w:rsid w:val="00262A0B"/>
    <w:rsid w:val="00347DA6"/>
    <w:rsid w:val="004A56F6"/>
    <w:rsid w:val="004E6F22"/>
    <w:rsid w:val="006D2D4D"/>
    <w:rsid w:val="00752025"/>
    <w:rsid w:val="00756F16"/>
    <w:rsid w:val="008629DC"/>
    <w:rsid w:val="008C7D25"/>
    <w:rsid w:val="00944768"/>
    <w:rsid w:val="00A05DBC"/>
    <w:rsid w:val="00A2695F"/>
    <w:rsid w:val="00AD3FB1"/>
    <w:rsid w:val="00B2248A"/>
    <w:rsid w:val="00B72123"/>
    <w:rsid w:val="00BF5B94"/>
    <w:rsid w:val="00C03C70"/>
    <w:rsid w:val="00C10603"/>
    <w:rsid w:val="00C10C7E"/>
    <w:rsid w:val="00C35E17"/>
    <w:rsid w:val="00CC6587"/>
    <w:rsid w:val="00CF043E"/>
    <w:rsid w:val="00D5401B"/>
    <w:rsid w:val="00EC6EEA"/>
    <w:rsid w:val="00EF2EDC"/>
    <w:rsid w:val="00F8726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D5401B"/>
    <w:rPr>
      <w:color w:val="808080"/>
    </w:rPr>
  </w:style>
  <w:style w:type="paragraph" w:customStyle="1" w:styleId="3B6856F92CEE40E19CDA41C1B75F8F89">
    <w:name w:val="3B6856F92CEE40E19CDA41C1B75F8F89"/>
  </w:style>
  <w:style w:type="paragraph" w:customStyle="1" w:styleId="681D8CCBF7AE4AAE807DDA0CFB595BAC">
    <w:name w:val="681D8CCBF7AE4AAE807DDA0CFB595BAC"/>
  </w:style>
  <w:style w:type="paragraph" w:customStyle="1" w:styleId="14DE9A12B53C4534936774749964D734">
    <w:name w:val="14DE9A12B53C4534936774749964D734"/>
  </w:style>
  <w:style w:type="paragraph" w:customStyle="1" w:styleId="9218E17B637A4C3DBA70A0B1338166CB">
    <w:name w:val="9218E17B637A4C3DBA70A0B1338166CB"/>
  </w:style>
  <w:style w:type="paragraph" w:customStyle="1" w:styleId="4216D217BB7047898EC30255B884A6C5">
    <w:name w:val="4216D217BB7047898EC30255B884A6C5"/>
  </w:style>
  <w:style w:type="paragraph" w:customStyle="1" w:styleId="40AB7581F30245CEB1AE2636FC22794E">
    <w:name w:val="40AB7581F30245CEB1AE2636FC22794E"/>
  </w:style>
  <w:style w:type="paragraph" w:customStyle="1" w:styleId="931D27DF859F4A6DA0182ED118662FBB">
    <w:name w:val="931D27DF859F4A6DA0182ED118662FBB"/>
  </w:style>
  <w:style w:type="paragraph" w:customStyle="1" w:styleId="499830C467564BAEA20564671E1E9E0C">
    <w:name w:val="499830C467564BAEA20564671E1E9E0C"/>
  </w:style>
  <w:style w:type="paragraph" w:customStyle="1" w:styleId="C5936C5112D24824A327C032652231D9">
    <w:name w:val="C5936C5112D24824A327C032652231D9"/>
  </w:style>
  <w:style w:type="paragraph" w:customStyle="1" w:styleId="CF7AD1990EB04288B920823EB8D14C50">
    <w:name w:val="CF7AD1990EB04288B920823EB8D14C50"/>
  </w:style>
  <w:style w:type="paragraph" w:customStyle="1" w:styleId="65479EDF075D44108D8A5D4BA4BC5964">
    <w:name w:val="65479EDF075D44108D8A5D4BA4BC5964"/>
  </w:style>
  <w:style w:type="paragraph" w:customStyle="1" w:styleId="2A46E2D02E4542D18AAB97E8EBB67EEF">
    <w:name w:val="2A46E2D02E4542D18AAB97E8EBB67EEF"/>
  </w:style>
  <w:style w:type="paragraph" w:customStyle="1" w:styleId="CDF05F33627046F384F4E8920BCA7AAB">
    <w:name w:val="CDF05F33627046F384F4E8920BCA7AAB"/>
  </w:style>
  <w:style w:type="paragraph" w:customStyle="1" w:styleId="5BB705BB1169485CBA5AF3B4BF668196">
    <w:name w:val="5BB705BB1169485CBA5AF3B4BF668196"/>
  </w:style>
  <w:style w:type="paragraph" w:customStyle="1" w:styleId="4686FFACB0AD4FA282BCB979FB07C60C">
    <w:name w:val="4686FFACB0AD4FA282BCB979FB07C60C"/>
  </w:style>
  <w:style w:type="paragraph" w:customStyle="1" w:styleId="DDD8CB5746764540AACA86D84AC27CAA">
    <w:name w:val="DDD8CB5746764540AACA86D84AC27CAA"/>
  </w:style>
  <w:style w:type="paragraph" w:customStyle="1" w:styleId="ED511BEED94542A1B1B2A88AFD62AF9E">
    <w:name w:val="ED511BEED94542A1B1B2A88AFD62AF9E"/>
    <w:rsid w:val="00BF5B94"/>
  </w:style>
  <w:style w:type="paragraph" w:customStyle="1" w:styleId="4CFD652531DC43838076BFEAC02958BF">
    <w:name w:val="4CFD652531DC43838076BFEAC02958BF"/>
    <w:rsid w:val="00347DA6"/>
  </w:style>
  <w:style w:type="paragraph" w:customStyle="1" w:styleId="9B833D8B1E1D400D8C558E456005E464">
    <w:name w:val="9B833D8B1E1D400D8C558E456005E464"/>
    <w:rsid w:val="00F87264"/>
  </w:style>
  <w:style w:type="paragraph" w:customStyle="1" w:styleId="9000BAE43D914C1BA2AC1224CC49A947">
    <w:name w:val="9000BAE43D914C1BA2AC1224CC49A947"/>
    <w:rsid w:val="00C10C7E"/>
  </w:style>
  <w:style w:type="paragraph" w:customStyle="1" w:styleId="1FC904DF50844437A872A16B6136F36D">
    <w:name w:val="1FC904DF50844437A872A16B6136F36D"/>
    <w:rsid w:val="00C10603"/>
  </w:style>
  <w:style w:type="paragraph" w:customStyle="1" w:styleId="27C8B3391C244F32B1EE4F325C6B2EA8">
    <w:name w:val="27C8B3391C244F32B1EE4F325C6B2EA8"/>
    <w:rsid w:val="00C10603"/>
  </w:style>
  <w:style w:type="paragraph" w:customStyle="1" w:styleId="35187736F6934AFFBDA6A361C26774C0">
    <w:name w:val="35187736F6934AFFBDA6A361C26774C0"/>
    <w:rsid w:val="00756F16"/>
  </w:style>
  <w:style w:type="paragraph" w:customStyle="1" w:styleId="3F34006476D141C29E60D218AC6EDB01">
    <w:name w:val="3F34006476D141C29E60D218AC6EDB01"/>
    <w:rsid w:val="00D5401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A811C7-8F17-4159-A66D-6391849807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Plantilla_Procedimiento (4)</Template>
  <TotalTime>0</TotalTime>
  <Pages>8</Pages>
  <Words>2410</Words>
  <Characters>13256</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Estrategico, Misional o Apoyo</vt:lpstr>
    </vt:vector>
  </TitlesOfParts>
  <Company>Hewlett-Packard Company</Company>
  <LinksUpToDate>false</LinksUpToDate>
  <CharactersWithSpaces>15635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Estrategico, Misional o Apoyo</dc:title>
  <dc:subject/>
  <dc:creator>Rosario Araujo</dc:creator>
  <cp:keywords/>
  <dc:description/>
  <cp:lastModifiedBy>Jairo Rico Bolivar</cp:lastModifiedBy>
  <cp:revision>2</cp:revision>
  <cp:lastPrinted>2022-11-08T21:27:00Z</cp:lastPrinted>
  <dcterms:created xsi:type="dcterms:W3CDTF">2024-08-16T16:03:00Z</dcterms:created>
  <dcterms:modified xsi:type="dcterms:W3CDTF">2024-08-16T16:03:00Z</dcterms:modified>
</cp:coreProperties>
</file>